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583AB" w14:textId="57A63EDE" w:rsidR="0084699C" w:rsidRDefault="39D88DE0" w:rsidP="0084699C">
      <w:r>
        <w:t>Second Swiss Contribution</w:t>
      </w:r>
    </w:p>
    <w:sdt>
      <w:sdtPr>
        <w:rPr>
          <w:b/>
          <w:sz w:val="24"/>
          <w:lang w:val="en-GB" w:eastAsia="de-CH"/>
        </w:rPr>
        <w:alias w:val="State"/>
        <w:tag w:val="State"/>
        <w:id w:val="-398052082"/>
        <w:placeholder>
          <w:docPart w:val="5DD527E5EA314C9381E9964E79B85DDE"/>
        </w:placeholder>
        <w:dropDownList>
          <w:listItem w:displayText="Choose state" w:value="Choose state"/>
          <w:listItem w:displayText="Bulgaria" w:value="Bulgaria"/>
          <w:listItem w:displayText="Croatia" w:value="Croatia"/>
          <w:listItem w:displayText="Cyprus" w:value="Cyprus"/>
          <w:listItem w:displayText="Czech Republic" w:value="Czech Republic"/>
          <w:listItem w:displayText="Estonia" w:value="Estonia"/>
          <w:listItem w:displayText="Hungary" w:value="Hungary"/>
          <w:listItem w:displayText="Latvia" w:value="Latvia"/>
          <w:listItem w:displayText="Lithuania" w:value="Lithuania"/>
          <w:listItem w:displayText="Malta" w:value="Malta"/>
          <w:listItem w:displayText="Poland" w:value="Poland"/>
          <w:listItem w:displayText="Romania" w:value="Romania"/>
          <w:listItem w:displayText="Slovakia" w:value="Slovakia"/>
          <w:listItem w:displayText="Slovenia" w:value="Slovenia"/>
        </w:dropDownList>
      </w:sdtPr>
      <w:sdtEndPr/>
      <w:sdtContent>
        <w:p w14:paraId="7AE90AAA" w14:textId="77777777" w:rsidR="00BF6EC5" w:rsidRPr="00D2240B" w:rsidRDefault="00F41742" w:rsidP="00BF6EC5">
          <w:pPr>
            <w:rPr>
              <w:sz w:val="24"/>
              <w:lang w:val="en-GB" w:eastAsia="de-CH"/>
            </w:rPr>
          </w:pPr>
          <w:r>
            <w:rPr>
              <w:b/>
              <w:sz w:val="24"/>
              <w:lang w:val="en-GB" w:eastAsia="de-CH"/>
            </w:rPr>
            <w:t>Estonia</w:t>
          </w:r>
        </w:p>
      </w:sdtContent>
    </w:sdt>
    <w:p w14:paraId="594B09E7" w14:textId="77777777" w:rsidR="00837EAE" w:rsidRPr="00E23816" w:rsidRDefault="00837EAE" w:rsidP="0084699C"/>
    <w:p w14:paraId="2EC7BD5C" w14:textId="77777777" w:rsidR="0084699C" w:rsidRPr="00D2240B" w:rsidRDefault="39D88DE0" w:rsidP="39D88DE0">
      <w:pPr>
        <w:pStyle w:val="Pealkiri"/>
        <w:rPr>
          <w:lang w:val="en-GB"/>
        </w:rPr>
      </w:pPr>
      <w:r w:rsidRPr="39D88DE0">
        <w:rPr>
          <w:lang w:val="en-GB"/>
        </w:rPr>
        <w:t>Support Measure Proposal</w:t>
      </w:r>
    </w:p>
    <w:sdt>
      <w:sdtPr>
        <w:rPr>
          <w:lang w:val="en-GB"/>
        </w:rPr>
        <w:id w:val="-848022341"/>
        <w:placeholder>
          <w:docPart w:val="ABFA0E6B3F5D4657A7895A0F7D0B36A8"/>
        </w:placeholder>
        <w:date w:fullDate="2024-02-05T00:00:00Z">
          <w:dateFormat w:val="dd.MM.yyyy"/>
          <w:lid w:val="de-CH"/>
          <w:storeMappedDataAs w:val="dateTime"/>
          <w:calendar w:val="gregorian"/>
        </w:date>
      </w:sdtPr>
      <w:sdtEndPr/>
      <w:sdtContent>
        <w:p w14:paraId="3FB82F1D" w14:textId="0BCC0EC2" w:rsidR="0084699C" w:rsidRPr="008B1C92" w:rsidRDefault="0021189D" w:rsidP="0084699C">
          <w:pPr>
            <w:rPr>
              <w:lang w:val="en-GB"/>
            </w:rPr>
          </w:pPr>
          <w:r>
            <w:rPr>
              <w:lang w:val="de-CH"/>
            </w:rPr>
            <w:t>05.02.2024</w:t>
          </w:r>
        </w:p>
      </w:sdtContent>
    </w:sdt>
    <w:p w14:paraId="17F44A52" w14:textId="77777777" w:rsidR="00FE014F" w:rsidRDefault="00FE014F" w:rsidP="00FE014F"/>
    <w:tbl>
      <w:tblPr>
        <w:tblW w:w="8592" w:type="dxa"/>
        <w:tblLayout w:type="fixed"/>
        <w:tblCellMar>
          <w:top w:w="28" w:type="dxa"/>
          <w:left w:w="70" w:type="dxa"/>
          <w:bottom w:w="28" w:type="dxa"/>
          <w:right w:w="70" w:type="dxa"/>
        </w:tblCellMar>
        <w:tblLook w:val="04A0" w:firstRow="1" w:lastRow="0" w:firstColumn="1" w:lastColumn="0" w:noHBand="0" w:noVBand="1"/>
      </w:tblPr>
      <w:tblGrid>
        <w:gridCol w:w="3544"/>
        <w:gridCol w:w="5048"/>
      </w:tblGrid>
      <w:tr w:rsidR="00C17429" w:rsidRPr="00DC266C" w14:paraId="2BF243DC" w14:textId="77777777" w:rsidTr="008B1C92">
        <w:trPr>
          <w:trHeight w:val="405"/>
        </w:trPr>
        <w:tc>
          <w:tcPr>
            <w:tcW w:w="3544" w:type="dxa"/>
            <w:tcBorders>
              <w:top w:val="single" w:sz="4" w:space="0" w:color="auto"/>
              <w:left w:val="nil"/>
              <w:bottom w:val="dashed" w:sz="4" w:space="0" w:color="auto"/>
              <w:right w:val="nil"/>
            </w:tcBorders>
            <w:hideMark/>
          </w:tcPr>
          <w:p w14:paraId="11D3FD04" w14:textId="77777777" w:rsidR="00C17429" w:rsidRPr="00550694" w:rsidRDefault="39D88DE0">
            <w:pPr>
              <w:rPr>
                <w:sz w:val="24"/>
                <w:lang w:val="en-GB"/>
              </w:rPr>
            </w:pPr>
            <w:r w:rsidRPr="170F7B31">
              <w:rPr>
                <w:sz w:val="24"/>
                <w:lang w:val="en-GB"/>
              </w:rPr>
              <w:t>Title</w:t>
            </w:r>
          </w:p>
        </w:tc>
        <w:tc>
          <w:tcPr>
            <w:tcW w:w="5048" w:type="dxa"/>
            <w:tcBorders>
              <w:top w:val="single" w:sz="4" w:space="0" w:color="auto"/>
              <w:left w:val="nil"/>
              <w:bottom w:val="dashed" w:sz="4" w:space="0" w:color="auto"/>
              <w:right w:val="nil"/>
            </w:tcBorders>
          </w:tcPr>
          <w:p w14:paraId="0C9E3209" w14:textId="77777777" w:rsidR="00C17429" w:rsidRPr="00DC266C" w:rsidRDefault="00F41742" w:rsidP="00F41742">
            <w:pPr>
              <w:rPr>
                <w:lang w:val="en-GB"/>
              </w:rPr>
            </w:pPr>
            <w:r>
              <w:t xml:space="preserve">Bio-Diversity </w:t>
            </w:r>
            <w:proofErr w:type="spellStart"/>
            <w:r>
              <w:t>Programme</w:t>
            </w:r>
            <w:proofErr w:type="spellEnd"/>
          </w:p>
        </w:tc>
      </w:tr>
      <w:tr w:rsidR="00C17429" w:rsidRPr="00DC266C" w14:paraId="414558D1" w14:textId="77777777" w:rsidTr="008B1C92">
        <w:trPr>
          <w:trHeight w:val="405"/>
        </w:trPr>
        <w:tc>
          <w:tcPr>
            <w:tcW w:w="3544" w:type="dxa"/>
            <w:tcBorders>
              <w:top w:val="dashed" w:sz="4" w:space="0" w:color="auto"/>
              <w:left w:val="nil"/>
              <w:bottom w:val="dashed" w:sz="4" w:space="0" w:color="auto"/>
              <w:right w:val="nil"/>
            </w:tcBorders>
          </w:tcPr>
          <w:p w14:paraId="0822186E" w14:textId="77777777" w:rsidR="00C17429" w:rsidRPr="00550694" w:rsidRDefault="39D88DE0">
            <w:pPr>
              <w:rPr>
                <w:sz w:val="24"/>
              </w:rPr>
            </w:pPr>
            <w:r w:rsidRPr="170F7B31">
              <w:rPr>
                <w:sz w:val="24"/>
                <w:lang w:val="en-GB"/>
              </w:rPr>
              <w:t>Executing Agency</w:t>
            </w:r>
          </w:p>
        </w:tc>
        <w:tc>
          <w:tcPr>
            <w:tcW w:w="5048" w:type="dxa"/>
            <w:tcBorders>
              <w:top w:val="dashed" w:sz="4" w:space="0" w:color="auto"/>
              <w:left w:val="nil"/>
              <w:bottom w:val="dashed" w:sz="4" w:space="0" w:color="auto"/>
              <w:right w:val="nil"/>
            </w:tcBorders>
          </w:tcPr>
          <w:p w14:paraId="1F0FEEB5" w14:textId="7A9E4EA8" w:rsidR="00C17429" w:rsidRPr="00DC266C" w:rsidRDefault="00F41742" w:rsidP="00604A39">
            <w:pPr>
              <w:rPr>
                <w:szCs w:val="22"/>
                <w:lang w:val="en-GB"/>
              </w:rPr>
            </w:pPr>
            <w:r w:rsidRPr="001B1726">
              <w:rPr>
                <w:szCs w:val="22"/>
                <w:lang w:val="en-GB"/>
              </w:rPr>
              <w:t xml:space="preserve">Ministry of </w:t>
            </w:r>
            <w:r w:rsidR="00CF14EC">
              <w:rPr>
                <w:szCs w:val="22"/>
                <w:lang w:val="en-GB"/>
              </w:rPr>
              <w:t>Climate</w:t>
            </w:r>
          </w:p>
        </w:tc>
      </w:tr>
      <w:tr w:rsidR="00A37BD0" w:rsidRPr="00DC266C" w14:paraId="0B5FEBEE" w14:textId="77777777" w:rsidTr="008B1C92">
        <w:trPr>
          <w:trHeight w:val="405"/>
        </w:trPr>
        <w:tc>
          <w:tcPr>
            <w:tcW w:w="3544" w:type="dxa"/>
            <w:tcBorders>
              <w:top w:val="dashed" w:sz="4" w:space="0" w:color="auto"/>
              <w:left w:val="nil"/>
              <w:bottom w:val="dashed" w:sz="4" w:space="0" w:color="auto"/>
              <w:right w:val="nil"/>
            </w:tcBorders>
          </w:tcPr>
          <w:p w14:paraId="1C6D1335" w14:textId="77777777" w:rsidR="00A37BD0" w:rsidRPr="00550694" w:rsidRDefault="39D88DE0">
            <w:pPr>
              <w:rPr>
                <w:sz w:val="24"/>
                <w:lang w:val="en-GB"/>
              </w:rPr>
            </w:pPr>
            <w:r w:rsidRPr="008B1C92">
              <w:rPr>
                <w:sz w:val="24"/>
                <w:lang w:val="en-GB"/>
              </w:rPr>
              <w:t>Partner State Support Measure Code (if any)</w:t>
            </w:r>
          </w:p>
        </w:tc>
        <w:tc>
          <w:tcPr>
            <w:tcW w:w="5048" w:type="dxa"/>
            <w:tcBorders>
              <w:top w:val="dashed" w:sz="4" w:space="0" w:color="auto"/>
              <w:left w:val="nil"/>
              <w:bottom w:val="dashed" w:sz="4" w:space="0" w:color="auto"/>
              <w:right w:val="nil"/>
            </w:tcBorders>
          </w:tcPr>
          <w:p w14:paraId="1F86A475" w14:textId="513ACDB6" w:rsidR="00A37BD0" w:rsidRPr="00DC266C" w:rsidRDefault="00A60765" w:rsidP="00604A39">
            <w:pPr>
              <w:rPr>
                <w:szCs w:val="22"/>
                <w:lang w:val="en-GB"/>
              </w:rPr>
            </w:pPr>
            <w:r>
              <w:rPr>
                <w:szCs w:val="22"/>
                <w:lang w:val="en-GB"/>
              </w:rPr>
              <w:t>n/a</w:t>
            </w:r>
          </w:p>
        </w:tc>
      </w:tr>
      <w:tr w:rsidR="00C17429" w:rsidRPr="00DC266C" w14:paraId="679A3F48" w14:textId="77777777" w:rsidTr="008B1C92">
        <w:trPr>
          <w:trHeight w:val="405"/>
        </w:trPr>
        <w:tc>
          <w:tcPr>
            <w:tcW w:w="3544" w:type="dxa"/>
            <w:tcBorders>
              <w:top w:val="dashed" w:sz="4" w:space="0" w:color="auto"/>
              <w:left w:val="nil"/>
              <w:bottom w:val="single" w:sz="4" w:space="0" w:color="auto"/>
              <w:right w:val="nil"/>
            </w:tcBorders>
          </w:tcPr>
          <w:p w14:paraId="79EAD19D" w14:textId="77777777" w:rsidR="00C17429" w:rsidRPr="00550694" w:rsidRDefault="39D88DE0" w:rsidP="008B1C92">
            <w:pPr>
              <w:ind w:right="214"/>
              <w:rPr>
                <w:sz w:val="24"/>
                <w:lang w:val="en-GB"/>
              </w:rPr>
            </w:pPr>
            <w:r w:rsidRPr="170F7B31">
              <w:rPr>
                <w:sz w:val="24"/>
                <w:lang w:val="en-GB"/>
              </w:rPr>
              <w:t>Support Measure Type</w:t>
            </w:r>
          </w:p>
        </w:tc>
        <w:tc>
          <w:tcPr>
            <w:tcW w:w="5043" w:type="dxa"/>
            <w:tcBorders>
              <w:top w:val="dashed" w:sz="4" w:space="0" w:color="auto"/>
              <w:left w:val="nil"/>
              <w:bottom w:val="single" w:sz="4" w:space="0" w:color="auto"/>
              <w:right w:val="nil"/>
            </w:tcBorders>
          </w:tcPr>
          <w:p w14:paraId="4078712A" w14:textId="781B5395" w:rsidR="00C17429" w:rsidRPr="00DC266C" w:rsidRDefault="006F21DD" w:rsidP="39D88DE0">
            <w:pPr>
              <w:rPr>
                <w:lang w:val="en-GB"/>
              </w:rPr>
            </w:pPr>
            <w:r>
              <w:rPr>
                <w:szCs w:val="22"/>
                <w:lang w:val="en-GB"/>
              </w:rPr>
              <w:t>Programme</w:t>
            </w:r>
          </w:p>
        </w:tc>
      </w:tr>
    </w:tbl>
    <w:p w14:paraId="237AA3FF" w14:textId="77777777" w:rsidR="00F93DA8" w:rsidRPr="00550694" w:rsidRDefault="39D88DE0" w:rsidP="00550694">
      <w:pPr>
        <w:spacing w:before="100" w:beforeAutospacing="1" w:after="100" w:afterAutospacing="1" w:line="240" w:lineRule="auto"/>
        <w:rPr>
          <w:rFonts w:cs="Arial"/>
          <w:color w:val="000000" w:themeColor="text1"/>
          <w:sz w:val="24"/>
          <w:lang w:val="en-GB" w:eastAsia="de-CH"/>
        </w:rPr>
      </w:pPr>
      <w:r w:rsidRPr="170F7B31">
        <w:rPr>
          <w:rFonts w:cs="Arial"/>
          <w:color w:val="000000" w:themeColor="text1"/>
          <w:sz w:val="24"/>
          <w:lang w:val="en-GB" w:eastAsia="de-CH"/>
        </w:rPr>
        <w:t>The instructions for this template are provided with hidden text (blue text in boxes):</w:t>
      </w:r>
    </w:p>
    <w:p w14:paraId="32F22443" w14:textId="77777777" w:rsidR="00F93DA8" w:rsidRPr="00550694" w:rsidRDefault="39D88DE0" w:rsidP="00550694">
      <w:pPr>
        <w:spacing w:before="100" w:beforeAutospacing="1" w:after="100" w:afterAutospacing="1" w:line="240" w:lineRule="auto"/>
        <w:rPr>
          <w:rFonts w:cs="Arial"/>
          <w:color w:val="000000" w:themeColor="text1"/>
          <w:sz w:val="24"/>
          <w:lang w:val="en-GB" w:eastAsia="de-CH"/>
        </w:rPr>
      </w:pPr>
      <w:r w:rsidRPr="170F7B31">
        <w:rPr>
          <w:rFonts w:cs="Arial"/>
          <w:color w:val="000000" w:themeColor="text1"/>
          <w:sz w:val="24"/>
          <w:lang w:val="en-GB" w:eastAsia="de-CH"/>
        </w:rPr>
        <w:t>The hidden text is not displayed in the reading mode of Word. [In order to hide this text, uncheck the box “hidden text” in the menu under “Options” -&gt; “Display”.]</w:t>
      </w:r>
    </w:p>
    <w:p w14:paraId="0E65E1C7" w14:textId="77777777" w:rsidR="00F93DA8" w:rsidRPr="00550694" w:rsidRDefault="39D88DE0" w:rsidP="00550694">
      <w:pPr>
        <w:spacing w:before="100" w:beforeAutospacing="1" w:after="100" w:afterAutospacing="1" w:line="240" w:lineRule="auto"/>
        <w:rPr>
          <w:rFonts w:cs="Arial"/>
          <w:color w:val="000000" w:themeColor="text1"/>
          <w:sz w:val="24"/>
          <w:lang w:val="en-GB" w:eastAsia="de-CH"/>
        </w:rPr>
      </w:pPr>
      <w:r w:rsidRPr="170F7B31">
        <w:rPr>
          <w:rFonts w:cs="Arial"/>
          <w:color w:val="000000" w:themeColor="text1"/>
          <w:sz w:val="24"/>
          <w:lang w:val="en-GB" w:eastAsia="de-CH"/>
        </w:rPr>
        <w:t>As default setting, this text is not printed. If desired, this can also be changed in the menu under “Options” -&gt; “Display”.</w:t>
      </w:r>
    </w:p>
    <w:p w14:paraId="7593550C" w14:textId="77777777" w:rsidR="00F93DA8" w:rsidRPr="00550694" w:rsidRDefault="39D88DE0" w:rsidP="00550694">
      <w:pPr>
        <w:spacing w:before="100" w:beforeAutospacing="1" w:after="100" w:afterAutospacing="1" w:line="240" w:lineRule="auto"/>
        <w:rPr>
          <w:rFonts w:cs="Arial"/>
          <w:color w:val="000000" w:themeColor="text1"/>
          <w:sz w:val="24"/>
          <w:lang w:val="en-GB" w:eastAsia="de-CH"/>
        </w:rPr>
      </w:pPr>
      <w:r w:rsidRPr="170F7B31">
        <w:rPr>
          <w:rFonts w:cs="Arial"/>
          <w:color w:val="000000" w:themeColor="text1"/>
          <w:sz w:val="24"/>
          <w:lang w:val="en-GB" w:eastAsia="de-CH"/>
        </w:rPr>
        <w:t>When creating a pdf (with common engines), the hidden text is not shown in the pdf.</w:t>
      </w:r>
    </w:p>
    <w:p w14:paraId="3032B1AF" w14:textId="77777777" w:rsidR="00C17429" w:rsidRPr="00F93DA8" w:rsidRDefault="00256451">
      <w:pPr>
        <w:spacing w:after="0" w:line="240" w:lineRule="auto"/>
        <w:rPr>
          <w:lang w:val="en-GB"/>
        </w:rPr>
      </w:pPr>
      <w:r>
        <w:rPr>
          <w:lang w:val="en-GB"/>
        </w:rPr>
        <w:br w:type="page"/>
      </w:r>
    </w:p>
    <w:p w14:paraId="23D75806" w14:textId="77777777" w:rsidR="00C17429" w:rsidRPr="00F93DA8" w:rsidRDefault="00C17429" w:rsidP="00FE014F">
      <w:pPr>
        <w:rPr>
          <w:lang w:val="en-GB"/>
        </w:rPr>
      </w:pPr>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7A2128" w:rsidRPr="00257838" w14:paraId="075F3C3F" w14:textId="77777777" w:rsidTr="39B7B1CF">
        <w:trPr>
          <w:hidden/>
        </w:trPr>
        <w:tc>
          <w:tcPr>
            <w:tcW w:w="9061" w:type="dxa"/>
          </w:tcPr>
          <w:p w14:paraId="1758A2AB" w14:textId="77777777" w:rsidR="00B02A41" w:rsidRPr="00D36C9E" w:rsidRDefault="00B02A41" w:rsidP="00B02A41">
            <w:pPr>
              <w:pStyle w:val="Loendilik"/>
              <w:spacing w:before="120" w:after="120"/>
              <w:rPr>
                <w:i/>
                <w:iCs/>
                <w:vanish/>
                <w:color w:val="0070C0"/>
                <w:lang w:val="en-GB"/>
              </w:rPr>
            </w:pPr>
          </w:p>
          <w:p w14:paraId="3E652E59" w14:textId="77777777" w:rsidR="007A2128" w:rsidRPr="00297FDF" w:rsidRDefault="009F4A51" w:rsidP="170F7B31">
            <w:pPr>
              <w:spacing w:before="120" w:after="120"/>
              <w:rPr>
                <w:i/>
                <w:iCs/>
                <w:vanish/>
                <w:color w:val="0070C0"/>
                <w:lang w:val="en-GB"/>
              </w:rPr>
            </w:pPr>
            <w:r w:rsidRPr="00D36C9E">
              <w:rPr>
                <w:i/>
                <w:iCs/>
                <w:vanish/>
                <w:color w:val="0070C0"/>
                <w:lang w:val="en-GB"/>
              </w:rPr>
              <w:t xml:space="preserve">This </w:t>
            </w:r>
            <w:r w:rsidR="00F95AB1" w:rsidRPr="00D36C9E">
              <w:rPr>
                <w:i/>
                <w:iCs/>
                <w:vanish/>
                <w:color w:val="0070C0"/>
                <w:lang w:val="en-GB"/>
              </w:rPr>
              <w:t>template shall be used</w:t>
            </w:r>
            <w:r w:rsidRPr="00D36C9E">
              <w:rPr>
                <w:i/>
                <w:iCs/>
                <w:vanish/>
                <w:color w:val="0070C0"/>
                <w:lang w:val="en-GB"/>
              </w:rPr>
              <w:t xml:space="preserve"> during the entire approval process, i.e. for both of the two stages</w:t>
            </w:r>
            <w:r w:rsidR="00F95AB1" w:rsidRPr="00D36C9E">
              <w:rPr>
                <w:i/>
                <w:iCs/>
                <w:vanish/>
                <w:color w:val="0070C0"/>
                <w:lang w:val="en-GB"/>
              </w:rPr>
              <w:t xml:space="preserve"> of the</w:t>
            </w:r>
            <w:r w:rsidRPr="00D36C9E">
              <w:rPr>
                <w:i/>
                <w:iCs/>
                <w:vanish/>
                <w:color w:val="0070C0"/>
                <w:lang w:val="en-GB"/>
              </w:rPr>
              <w:t xml:space="preserve"> approval process</w:t>
            </w:r>
            <w:r w:rsidR="008D3969" w:rsidRPr="004820EC">
              <w:rPr>
                <w:i/>
                <w:iCs/>
                <w:vanish/>
                <w:color w:val="0070C0"/>
                <w:lang w:val="en-GB"/>
              </w:rPr>
              <w:t xml:space="preserve"> according to</w:t>
            </w:r>
            <w:r w:rsidRPr="00894BCD">
              <w:rPr>
                <w:i/>
                <w:iCs/>
                <w:vanish/>
                <w:color w:val="0070C0"/>
                <w:lang w:val="en-GB"/>
              </w:rPr>
              <w:t xml:space="preserve"> </w:t>
            </w:r>
            <w:r w:rsidR="00C31333" w:rsidRPr="007123CC">
              <w:rPr>
                <w:i/>
                <w:iCs/>
                <w:vanish/>
                <w:color w:val="0070C0"/>
                <w:lang w:val="en-GB"/>
              </w:rPr>
              <w:t>Article</w:t>
            </w:r>
            <w:r w:rsidR="007A2128" w:rsidRPr="007123CC">
              <w:rPr>
                <w:i/>
                <w:iCs/>
                <w:vanish/>
                <w:color w:val="0070C0"/>
                <w:lang w:val="en-GB"/>
              </w:rPr>
              <w:t xml:space="preserve"> 4.7 </w:t>
            </w:r>
            <w:r w:rsidR="00C31333" w:rsidRPr="00257838">
              <w:rPr>
                <w:i/>
                <w:iCs/>
                <w:vanish/>
                <w:color w:val="0070C0"/>
                <w:lang w:val="en-GB"/>
              </w:rPr>
              <w:t>of the Regulations</w:t>
            </w:r>
            <w:r w:rsidR="007A2128" w:rsidRPr="00257838">
              <w:rPr>
                <w:i/>
                <w:iCs/>
                <w:vanish/>
                <w:color w:val="0070C0"/>
                <w:lang w:val="en-GB"/>
              </w:rPr>
              <w:t>.</w:t>
            </w:r>
            <w:r w:rsidR="00C2332F" w:rsidRPr="00D36C9E">
              <w:rPr>
                <w:rStyle w:val="Allmrkuseviide"/>
                <w:i/>
                <w:iCs/>
                <w:vanish/>
                <w:color w:val="0070C0"/>
                <w:lang w:val="en-GB"/>
              </w:rPr>
              <w:footnoteReference w:id="2"/>
            </w:r>
            <w:r w:rsidR="007A2128" w:rsidRPr="00D36C9E">
              <w:rPr>
                <w:i/>
                <w:iCs/>
                <w:vanish/>
                <w:color w:val="0070C0"/>
                <w:lang w:val="en-GB"/>
              </w:rPr>
              <w:t xml:space="preserve"> </w:t>
            </w:r>
            <w:r w:rsidR="008D3969" w:rsidRPr="00D36C9E">
              <w:rPr>
                <w:i/>
                <w:iCs/>
                <w:vanish/>
                <w:color w:val="0070C0"/>
                <w:lang w:val="en-GB"/>
              </w:rPr>
              <w:t>The following table shows the distinctions of the needed information per Support Measure Proposal type and approval stage:</w:t>
            </w:r>
          </w:p>
          <w:tbl>
            <w:tblPr>
              <w:tblStyle w:val="Kontuurtabel"/>
              <w:tblW w:w="0" w:type="auto"/>
              <w:tblLook w:val="04A0" w:firstRow="1" w:lastRow="0" w:firstColumn="1" w:lastColumn="0" w:noHBand="0" w:noVBand="1"/>
            </w:tblPr>
            <w:tblGrid>
              <w:gridCol w:w="1161"/>
              <w:gridCol w:w="3837"/>
              <w:gridCol w:w="3837"/>
            </w:tblGrid>
            <w:tr w:rsidR="00FD75D4" w:rsidRPr="00D36C9E" w14:paraId="5BB24D14" w14:textId="77777777" w:rsidTr="39B7B1CF">
              <w:trPr>
                <w:hidden/>
              </w:trPr>
              <w:tc>
                <w:tcPr>
                  <w:tcW w:w="1161" w:type="dxa"/>
                </w:tcPr>
                <w:p w14:paraId="4AAFD6F6" w14:textId="77777777" w:rsidR="00FD75D4" w:rsidRPr="00D36C9E" w:rsidRDefault="00FD75D4" w:rsidP="00FD75D4">
                  <w:pPr>
                    <w:spacing w:before="120" w:after="120"/>
                    <w:rPr>
                      <w:i/>
                      <w:iCs/>
                      <w:vanish/>
                      <w:color w:val="0070C0"/>
                      <w:sz w:val="20"/>
                      <w:szCs w:val="20"/>
                      <w:lang w:val="en-GB"/>
                    </w:rPr>
                  </w:pPr>
                </w:p>
              </w:tc>
              <w:tc>
                <w:tcPr>
                  <w:tcW w:w="3837" w:type="dxa"/>
                </w:tcPr>
                <w:p w14:paraId="56D671E9" w14:textId="77777777" w:rsidR="00FD75D4" w:rsidRPr="00297FDF" w:rsidRDefault="00FD75D4" w:rsidP="170F7B31">
                  <w:pPr>
                    <w:pStyle w:val="Loendilik"/>
                    <w:numPr>
                      <w:ilvl w:val="0"/>
                      <w:numId w:val="103"/>
                    </w:numPr>
                    <w:spacing w:before="120" w:after="120"/>
                    <w:ind w:left="357" w:hanging="357"/>
                    <w:rPr>
                      <w:b/>
                      <w:bCs/>
                      <w:i/>
                      <w:iCs/>
                      <w:vanish/>
                      <w:color w:val="0070C0"/>
                      <w:sz w:val="20"/>
                      <w:szCs w:val="20"/>
                      <w:lang w:val="en-GB"/>
                    </w:rPr>
                  </w:pPr>
                  <w:r w:rsidRPr="00D36C9E">
                    <w:rPr>
                      <w:b/>
                      <w:bCs/>
                      <w:i/>
                      <w:iCs/>
                      <w:vanish/>
                      <w:color w:val="0070C0"/>
                      <w:sz w:val="20"/>
                      <w:szCs w:val="20"/>
                      <w:lang w:val="en-GB"/>
                    </w:rPr>
                    <w:t>Programme</w:t>
                  </w:r>
                  <w:r w:rsidR="00171E44" w:rsidRPr="00D36C9E">
                    <w:rPr>
                      <w:b/>
                      <w:bCs/>
                      <w:i/>
                      <w:iCs/>
                      <w:vanish/>
                      <w:color w:val="0070C0"/>
                      <w:sz w:val="20"/>
                      <w:szCs w:val="20"/>
                      <w:lang w:val="en-GB"/>
                    </w:rPr>
                    <w:t>s</w:t>
                  </w:r>
                </w:p>
                <w:p w14:paraId="7BDCC99D" w14:textId="77777777" w:rsidR="00FD75D4" w:rsidRPr="00297FDF" w:rsidRDefault="00FD75D4" w:rsidP="170F7B31">
                  <w:pPr>
                    <w:pStyle w:val="Loendilik"/>
                    <w:numPr>
                      <w:ilvl w:val="0"/>
                      <w:numId w:val="103"/>
                    </w:numPr>
                    <w:spacing w:before="120" w:after="120"/>
                    <w:ind w:left="357" w:hanging="357"/>
                    <w:rPr>
                      <w:b/>
                      <w:bCs/>
                      <w:i/>
                      <w:iCs/>
                      <w:vanish/>
                      <w:color w:val="0070C0"/>
                      <w:sz w:val="20"/>
                      <w:szCs w:val="20"/>
                      <w:lang w:val="en-GB"/>
                    </w:rPr>
                  </w:pPr>
                  <w:r w:rsidRPr="00D36C9E">
                    <w:rPr>
                      <w:b/>
                      <w:bCs/>
                      <w:i/>
                      <w:iCs/>
                      <w:vanish/>
                      <w:color w:val="0070C0"/>
                      <w:sz w:val="20"/>
                      <w:szCs w:val="20"/>
                      <w:lang w:val="en-GB"/>
                    </w:rPr>
                    <w:t>Projects other than those referred to on the right</w:t>
                  </w:r>
                </w:p>
              </w:tc>
              <w:tc>
                <w:tcPr>
                  <w:tcW w:w="3837" w:type="dxa"/>
                </w:tcPr>
                <w:p w14:paraId="602F814C" w14:textId="77777777" w:rsidR="00FD75D4" w:rsidRPr="00297FDF" w:rsidRDefault="00FD75D4" w:rsidP="170F7B31">
                  <w:pPr>
                    <w:pStyle w:val="Loendilik"/>
                    <w:numPr>
                      <w:ilvl w:val="0"/>
                      <w:numId w:val="103"/>
                    </w:numPr>
                    <w:spacing w:before="120" w:after="120"/>
                    <w:ind w:left="357" w:hanging="357"/>
                    <w:rPr>
                      <w:b/>
                      <w:bCs/>
                      <w:i/>
                      <w:iCs/>
                      <w:vanish/>
                      <w:color w:val="0070C0"/>
                      <w:sz w:val="20"/>
                      <w:szCs w:val="20"/>
                      <w:lang w:val="en-GB"/>
                    </w:rPr>
                  </w:pPr>
                  <w:r w:rsidRPr="00D36C9E">
                    <w:rPr>
                      <w:b/>
                      <w:bCs/>
                      <w:i/>
                      <w:iCs/>
                      <w:vanish/>
                      <w:color w:val="0070C0"/>
                      <w:sz w:val="20"/>
                      <w:szCs w:val="20"/>
                      <w:lang w:val="en-GB"/>
                    </w:rPr>
                    <w:t>Infrastructure Projects</w:t>
                  </w:r>
                </w:p>
                <w:p w14:paraId="198024CB" w14:textId="77777777" w:rsidR="00FD75D4" w:rsidRPr="00297FDF" w:rsidRDefault="00FD75D4" w:rsidP="170F7B31">
                  <w:pPr>
                    <w:pStyle w:val="Loendilik"/>
                    <w:numPr>
                      <w:ilvl w:val="0"/>
                      <w:numId w:val="103"/>
                    </w:numPr>
                    <w:spacing w:before="120" w:after="120"/>
                    <w:ind w:left="357" w:hanging="357"/>
                    <w:rPr>
                      <w:b/>
                      <w:bCs/>
                      <w:i/>
                      <w:iCs/>
                      <w:vanish/>
                      <w:color w:val="0070C0"/>
                      <w:sz w:val="20"/>
                      <w:szCs w:val="20"/>
                      <w:lang w:val="en-GB"/>
                    </w:rPr>
                  </w:pPr>
                  <w:r w:rsidRPr="00D36C9E">
                    <w:rPr>
                      <w:b/>
                      <w:bCs/>
                      <w:i/>
                      <w:iCs/>
                      <w:vanish/>
                      <w:color w:val="0070C0"/>
                      <w:sz w:val="20"/>
                      <w:szCs w:val="20"/>
                      <w:lang w:val="en-GB"/>
                    </w:rPr>
                    <w:t>Projects identified through calls for proposals</w:t>
                  </w:r>
                </w:p>
                <w:p w14:paraId="64102D9A" w14:textId="77777777" w:rsidR="00FD75D4" w:rsidRPr="00297FDF" w:rsidRDefault="00FD75D4" w:rsidP="00191185">
                  <w:pPr>
                    <w:pStyle w:val="Loendilik"/>
                    <w:spacing w:before="120" w:after="120"/>
                    <w:ind w:left="357"/>
                    <w:rPr>
                      <w:b/>
                      <w:bCs/>
                      <w:i/>
                      <w:iCs/>
                      <w:vanish/>
                      <w:color w:val="0070C0"/>
                      <w:sz w:val="20"/>
                      <w:szCs w:val="20"/>
                      <w:lang w:val="en-GB"/>
                    </w:rPr>
                  </w:pPr>
                </w:p>
              </w:tc>
            </w:tr>
            <w:tr w:rsidR="00FD75D4" w:rsidRPr="00D36C9E" w14:paraId="79C1A2CA" w14:textId="77777777" w:rsidTr="00550694">
              <w:trPr>
                <w:hidden/>
              </w:trPr>
              <w:tc>
                <w:tcPr>
                  <w:tcW w:w="1161" w:type="dxa"/>
                </w:tcPr>
                <w:p w14:paraId="6243D3D4" w14:textId="77777777" w:rsidR="00FD75D4" w:rsidRPr="00297FDF" w:rsidRDefault="00FD75D4" w:rsidP="170F7B31">
                  <w:pPr>
                    <w:spacing w:before="120" w:after="120"/>
                    <w:rPr>
                      <w:b/>
                      <w:bCs/>
                      <w:i/>
                      <w:iCs/>
                      <w:vanish/>
                      <w:color w:val="0070C0"/>
                      <w:sz w:val="20"/>
                      <w:szCs w:val="20"/>
                      <w:lang w:val="en-GB"/>
                    </w:rPr>
                  </w:pPr>
                  <w:r w:rsidRPr="00D36C9E">
                    <w:rPr>
                      <w:b/>
                      <w:bCs/>
                      <w:i/>
                      <w:iCs/>
                      <w:vanish/>
                      <w:color w:val="0070C0"/>
                      <w:sz w:val="20"/>
                      <w:szCs w:val="20"/>
                      <w:lang w:val="en-GB"/>
                    </w:rPr>
                    <w:t>1</w:t>
                  </w:r>
                  <w:r w:rsidRPr="00D36C9E">
                    <w:rPr>
                      <w:b/>
                      <w:bCs/>
                      <w:i/>
                      <w:iCs/>
                      <w:vanish/>
                      <w:color w:val="0070C0"/>
                      <w:sz w:val="20"/>
                      <w:szCs w:val="20"/>
                      <w:vertAlign w:val="superscript"/>
                      <w:lang w:val="en-GB"/>
                    </w:rPr>
                    <w:t>st</w:t>
                  </w:r>
                  <w:r w:rsidRPr="00D36C9E">
                    <w:rPr>
                      <w:b/>
                      <w:bCs/>
                      <w:i/>
                      <w:iCs/>
                      <w:vanish/>
                      <w:color w:val="0070C0"/>
                      <w:sz w:val="20"/>
                      <w:szCs w:val="20"/>
                      <w:lang w:val="en-GB"/>
                    </w:rPr>
                    <w:t xml:space="preserve"> stage</w:t>
                  </w:r>
                </w:p>
              </w:tc>
              <w:tc>
                <w:tcPr>
                  <w:tcW w:w="3837" w:type="dxa"/>
                </w:tcPr>
                <w:p w14:paraId="5F224481" w14:textId="77777777" w:rsidR="00FD75D4" w:rsidRPr="00297FDF" w:rsidRDefault="00FD75D4" w:rsidP="170F7B31">
                  <w:pPr>
                    <w:spacing w:before="120" w:after="120"/>
                    <w:rPr>
                      <w:i/>
                      <w:iCs/>
                      <w:vanish/>
                      <w:color w:val="0070C0"/>
                      <w:sz w:val="20"/>
                      <w:szCs w:val="20"/>
                      <w:lang w:val="en-GB"/>
                    </w:rPr>
                  </w:pPr>
                  <w:r w:rsidRPr="00D36C9E">
                    <w:rPr>
                      <w:i/>
                      <w:iCs/>
                      <w:vanish/>
                      <w:color w:val="0070C0"/>
                      <w:sz w:val="20"/>
                      <w:szCs w:val="20"/>
                      <w:lang w:val="en-GB"/>
                    </w:rPr>
                    <w:t>Sections 1 to 3</w:t>
                  </w:r>
                  <w:r w:rsidR="001E7ACC" w:rsidRPr="00D36C9E">
                    <w:rPr>
                      <w:i/>
                      <w:iCs/>
                      <w:vanish/>
                      <w:color w:val="0070C0"/>
                      <w:sz w:val="20"/>
                      <w:szCs w:val="20"/>
                      <w:lang w:val="en-GB"/>
                    </w:rPr>
                    <w:t xml:space="preserve"> </w:t>
                  </w:r>
                  <w:r w:rsidR="001E7ACC" w:rsidRPr="00240C51">
                    <w:rPr>
                      <w:i/>
                      <w:iCs/>
                      <w:vanish/>
                      <w:color w:val="0070C0"/>
                      <w:sz w:val="20"/>
                      <w:szCs w:val="20"/>
                      <w:lang w:val="en-GB"/>
                    </w:rPr>
                    <w:t>plus 5</w:t>
                  </w:r>
                </w:p>
              </w:tc>
              <w:tc>
                <w:tcPr>
                  <w:tcW w:w="3837" w:type="dxa"/>
                  <w:shd w:val="clear" w:color="auto" w:fill="FFFFFF" w:themeFill="background1"/>
                </w:tcPr>
                <w:p w14:paraId="40AAF68F" w14:textId="77777777" w:rsidR="00FD75D4" w:rsidRPr="00297FDF" w:rsidRDefault="00FD75D4" w:rsidP="170F7B31">
                  <w:pPr>
                    <w:spacing w:before="120" w:after="120"/>
                    <w:rPr>
                      <w:i/>
                      <w:iCs/>
                      <w:vanish/>
                      <w:color w:val="0070C0"/>
                      <w:sz w:val="20"/>
                      <w:szCs w:val="20"/>
                      <w:lang w:val="en-GB"/>
                    </w:rPr>
                  </w:pPr>
                  <w:r w:rsidRPr="00D36C9E">
                    <w:rPr>
                      <w:i/>
                      <w:iCs/>
                      <w:vanish/>
                      <w:color w:val="0070C0"/>
                      <w:sz w:val="20"/>
                      <w:szCs w:val="20"/>
                      <w:shd w:val="clear" w:color="auto" w:fill="FFFFFF" w:themeFill="background1"/>
                      <w:lang w:val="en-GB"/>
                    </w:rPr>
                    <w:t xml:space="preserve">Sections 1 to </w:t>
                  </w:r>
                  <w:r w:rsidR="009A63A1" w:rsidRPr="00D36C9E">
                    <w:rPr>
                      <w:i/>
                      <w:iCs/>
                      <w:vanish/>
                      <w:color w:val="0070C0"/>
                      <w:sz w:val="20"/>
                      <w:szCs w:val="20"/>
                      <w:shd w:val="clear" w:color="auto" w:fill="FFFFFF" w:themeFill="background1"/>
                      <w:lang w:val="en-GB"/>
                    </w:rPr>
                    <w:t>8</w:t>
                  </w:r>
                  <w:r w:rsidR="009A63A1" w:rsidRPr="00D36C9E">
                    <w:rPr>
                      <w:i/>
                      <w:iCs/>
                      <w:vanish/>
                      <w:color w:val="0070C0"/>
                      <w:sz w:val="20"/>
                      <w:szCs w:val="20"/>
                      <w:lang w:val="en-GB"/>
                    </w:rPr>
                    <w:t xml:space="preserve"> (for projects only 1-4 are relevant)</w:t>
                  </w:r>
                </w:p>
              </w:tc>
            </w:tr>
            <w:tr w:rsidR="00FD75D4" w:rsidRPr="00D36C9E" w14:paraId="52CC1BA2" w14:textId="77777777" w:rsidTr="39B7B1CF">
              <w:trPr>
                <w:hidden/>
              </w:trPr>
              <w:tc>
                <w:tcPr>
                  <w:tcW w:w="1161" w:type="dxa"/>
                </w:tcPr>
                <w:p w14:paraId="148F0D3B" w14:textId="77777777" w:rsidR="00FD75D4" w:rsidRPr="00297FDF" w:rsidRDefault="00FD75D4" w:rsidP="170F7B31">
                  <w:pPr>
                    <w:spacing w:before="120" w:after="120"/>
                    <w:rPr>
                      <w:b/>
                      <w:bCs/>
                      <w:i/>
                      <w:iCs/>
                      <w:vanish/>
                      <w:color w:val="0070C0"/>
                      <w:sz w:val="20"/>
                      <w:szCs w:val="20"/>
                      <w:lang w:val="en-GB"/>
                    </w:rPr>
                  </w:pPr>
                  <w:r w:rsidRPr="00D36C9E">
                    <w:rPr>
                      <w:b/>
                      <w:bCs/>
                      <w:i/>
                      <w:iCs/>
                      <w:vanish/>
                      <w:color w:val="0070C0"/>
                      <w:sz w:val="20"/>
                      <w:szCs w:val="20"/>
                      <w:lang w:val="en-GB"/>
                    </w:rPr>
                    <w:t>2</w:t>
                  </w:r>
                  <w:r w:rsidRPr="00D36C9E">
                    <w:rPr>
                      <w:b/>
                      <w:bCs/>
                      <w:i/>
                      <w:iCs/>
                      <w:vanish/>
                      <w:color w:val="0070C0"/>
                      <w:sz w:val="20"/>
                      <w:szCs w:val="20"/>
                      <w:vertAlign w:val="superscript"/>
                      <w:lang w:val="en-GB"/>
                    </w:rPr>
                    <w:t>nd</w:t>
                  </w:r>
                  <w:r w:rsidRPr="00D36C9E">
                    <w:rPr>
                      <w:b/>
                      <w:bCs/>
                      <w:i/>
                      <w:iCs/>
                      <w:vanish/>
                      <w:color w:val="0070C0"/>
                      <w:sz w:val="20"/>
                      <w:szCs w:val="20"/>
                      <w:lang w:val="en-GB"/>
                    </w:rPr>
                    <w:t xml:space="preserve"> stage</w:t>
                  </w:r>
                </w:p>
              </w:tc>
              <w:tc>
                <w:tcPr>
                  <w:tcW w:w="3837" w:type="dxa"/>
                </w:tcPr>
                <w:p w14:paraId="4EFB4F00" w14:textId="77777777" w:rsidR="00FD75D4" w:rsidRPr="00297FDF" w:rsidRDefault="00FD75D4" w:rsidP="170F7B31">
                  <w:pPr>
                    <w:spacing w:before="120" w:after="120"/>
                    <w:rPr>
                      <w:i/>
                      <w:iCs/>
                      <w:vanish/>
                      <w:color w:val="0070C0"/>
                      <w:sz w:val="20"/>
                      <w:szCs w:val="20"/>
                      <w:lang w:val="en-GB"/>
                    </w:rPr>
                  </w:pPr>
                  <w:r w:rsidRPr="00D36C9E">
                    <w:rPr>
                      <w:i/>
                      <w:iCs/>
                      <w:vanish/>
                      <w:color w:val="0070C0"/>
                      <w:sz w:val="20"/>
                      <w:szCs w:val="20"/>
                      <w:lang w:val="en-GB"/>
                    </w:rPr>
                    <w:t xml:space="preserve">Sections 1 to </w:t>
                  </w:r>
                  <w:r w:rsidR="00DE6E09" w:rsidRPr="00D36C9E">
                    <w:rPr>
                      <w:i/>
                      <w:iCs/>
                      <w:vanish/>
                      <w:color w:val="0070C0"/>
                      <w:sz w:val="20"/>
                      <w:szCs w:val="20"/>
                      <w:lang w:val="en-GB"/>
                    </w:rPr>
                    <w:t>6</w:t>
                  </w:r>
                  <w:r w:rsidRPr="00D36C9E">
                    <w:rPr>
                      <w:i/>
                      <w:iCs/>
                      <w:vanish/>
                      <w:color w:val="0070C0"/>
                      <w:sz w:val="20"/>
                      <w:szCs w:val="20"/>
                      <w:lang w:val="en-GB"/>
                    </w:rPr>
                    <w:t xml:space="preserve"> </w:t>
                  </w:r>
                  <w:r w:rsidR="00191185" w:rsidRPr="00D36C9E">
                    <w:rPr>
                      <w:i/>
                      <w:iCs/>
                      <w:vanish/>
                      <w:color w:val="0070C0"/>
                      <w:sz w:val="20"/>
                      <w:szCs w:val="20"/>
                      <w:lang w:val="en-GB"/>
                    </w:rPr>
                    <w:t>(for projects only 1-4 are relevant)</w:t>
                  </w:r>
                  <w:r w:rsidR="00191185" w:rsidRPr="004820EC">
                    <w:rPr>
                      <w:i/>
                      <w:iCs/>
                      <w:vanish/>
                      <w:color w:val="0070C0"/>
                      <w:sz w:val="20"/>
                      <w:szCs w:val="20"/>
                      <w:lang w:val="en-GB"/>
                    </w:rPr>
                    <w:br/>
                  </w:r>
                  <w:r w:rsidRPr="00894BCD">
                    <w:rPr>
                      <w:i/>
                      <w:iCs/>
                      <w:vanish/>
                      <w:color w:val="0070C0"/>
                      <w:sz w:val="20"/>
                      <w:szCs w:val="20"/>
                      <w:lang w:val="en-GB"/>
                    </w:rPr>
                    <w:br/>
                    <w:t>(sections 1 to 3 shall be updated and complemented)</w:t>
                  </w:r>
                </w:p>
              </w:tc>
              <w:tc>
                <w:tcPr>
                  <w:tcW w:w="3837" w:type="dxa"/>
                </w:tcPr>
                <w:p w14:paraId="1A12802E" w14:textId="77777777" w:rsidR="00FD75D4" w:rsidRPr="00297FDF" w:rsidRDefault="00FD75D4" w:rsidP="170F7B31">
                  <w:pPr>
                    <w:spacing w:before="120" w:after="120"/>
                    <w:rPr>
                      <w:i/>
                      <w:iCs/>
                      <w:vanish/>
                      <w:color w:val="0070C0"/>
                      <w:sz w:val="20"/>
                      <w:szCs w:val="20"/>
                      <w:lang w:val="en-GB"/>
                    </w:rPr>
                  </w:pPr>
                  <w:r w:rsidRPr="00D36C9E">
                    <w:rPr>
                      <w:i/>
                      <w:iCs/>
                      <w:vanish/>
                      <w:color w:val="0070C0"/>
                      <w:sz w:val="20"/>
                      <w:szCs w:val="20"/>
                      <w:lang w:val="en-GB"/>
                    </w:rPr>
                    <w:t xml:space="preserve">Sections 1 to </w:t>
                  </w:r>
                  <w:r w:rsidR="009A63A1" w:rsidRPr="00D36C9E">
                    <w:rPr>
                      <w:i/>
                      <w:iCs/>
                      <w:vanish/>
                      <w:color w:val="0070C0"/>
                      <w:sz w:val="20"/>
                      <w:szCs w:val="20"/>
                      <w:lang w:val="en-GB"/>
                    </w:rPr>
                    <w:t>8</w:t>
                  </w:r>
                  <w:r w:rsidRPr="00D36C9E">
                    <w:rPr>
                      <w:i/>
                      <w:iCs/>
                      <w:vanish/>
                      <w:color w:val="0070C0"/>
                      <w:sz w:val="20"/>
                      <w:szCs w:val="20"/>
                      <w:lang w:val="en-GB"/>
                    </w:rPr>
                    <w:t xml:space="preserve"> </w:t>
                  </w:r>
                  <w:r w:rsidR="009A63A1" w:rsidRPr="00D36C9E">
                    <w:rPr>
                      <w:i/>
                      <w:iCs/>
                      <w:vanish/>
                      <w:color w:val="0070C0"/>
                      <w:sz w:val="20"/>
                      <w:szCs w:val="20"/>
                      <w:lang w:val="en-GB"/>
                    </w:rPr>
                    <w:t>(for projects only 1-4 are relevant)</w:t>
                  </w:r>
                  <w:r w:rsidRPr="00D36C9E">
                    <w:rPr>
                      <w:i/>
                      <w:iCs/>
                      <w:vanish/>
                      <w:color w:val="0070C0"/>
                      <w:sz w:val="20"/>
                      <w:szCs w:val="20"/>
                      <w:lang w:val="en-GB"/>
                    </w:rPr>
                    <w:br/>
                  </w:r>
                  <w:r w:rsidRPr="004820EC">
                    <w:rPr>
                      <w:i/>
                      <w:iCs/>
                      <w:vanish/>
                      <w:color w:val="0070C0"/>
                      <w:sz w:val="20"/>
                      <w:szCs w:val="20"/>
                      <w:lang w:val="en-GB"/>
                    </w:rPr>
                    <w:t>(</w:t>
                  </w:r>
                  <w:r w:rsidR="00171E44" w:rsidRPr="00894BCD">
                    <w:rPr>
                      <w:i/>
                      <w:iCs/>
                      <w:vanish/>
                      <w:color w:val="0070C0"/>
                      <w:sz w:val="20"/>
                      <w:szCs w:val="20"/>
                      <w:lang w:val="en-GB"/>
                    </w:rPr>
                    <w:t>if required: revised</w:t>
                  </w:r>
                  <w:r w:rsidRPr="007123CC">
                    <w:rPr>
                      <w:i/>
                      <w:iCs/>
                      <w:vanish/>
                      <w:color w:val="0070C0"/>
                      <w:sz w:val="20"/>
                      <w:szCs w:val="20"/>
                      <w:lang w:val="en-GB"/>
                    </w:rPr>
                    <w:t>, complemented,</w:t>
                  </w:r>
                  <w:r w:rsidR="00247D17" w:rsidRPr="00257838">
                    <w:rPr>
                      <w:i/>
                      <w:iCs/>
                      <w:vanish/>
                      <w:color w:val="0070C0"/>
                      <w:sz w:val="20"/>
                      <w:szCs w:val="20"/>
                      <w:lang w:val="en-GB"/>
                    </w:rPr>
                    <w:t xml:space="preserve"> </w:t>
                  </w:r>
                  <w:r w:rsidRPr="00257838">
                    <w:rPr>
                      <w:i/>
                      <w:iCs/>
                      <w:vanish/>
                      <w:color w:val="0070C0"/>
                      <w:sz w:val="20"/>
                      <w:szCs w:val="20"/>
                      <w:lang w:val="en-GB"/>
                    </w:rPr>
                    <w:t>additional annexes)</w:t>
                  </w:r>
                </w:p>
              </w:tc>
            </w:tr>
          </w:tbl>
          <w:p w14:paraId="7B4CF528" w14:textId="77777777" w:rsidR="00FD75D4" w:rsidRPr="00D36C9E" w:rsidRDefault="00FD75D4" w:rsidP="00604A39">
            <w:pPr>
              <w:spacing w:before="120" w:after="120"/>
              <w:rPr>
                <w:i/>
                <w:iCs/>
                <w:vanish/>
                <w:color w:val="0070C0"/>
                <w:lang w:val="en-GB"/>
              </w:rPr>
            </w:pPr>
          </w:p>
          <w:p w14:paraId="52660188" w14:textId="77777777" w:rsidR="00FD75D4" w:rsidRPr="00297FDF" w:rsidRDefault="00FD75D4" w:rsidP="170F7B31">
            <w:pPr>
              <w:spacing w:before="120" w:after="120"/>
              <w:rPr>
                <w:i/>
                <w:iCs/>
                <w:vanish/>
                <w:color w:val="0070C0"/>
                <w:lang w:val="en-GB"/>
              </w:rPr>
            </w:pPr>
            <w:r w:rsidRPr="00D36C9E">
              <w:rPr>
                <w:i/>
                <w:iCs/>
                <w:vanish/>
                <w:color w:val="0070C0"/>
                <w:lang w:val="en-GB"/>
              </w:rPr>
              <w:t>The Executing Agencies are responsible for completing the template. The NCU has the responsibility to appraise the Support Measure proposal</w:t>
            </w:r>
            <w:r w:rsidR="00A80D2B" w:rsidRPr="00D36C9E">
              <w:rPr>
                <w:i/>
                <w:iCs/>
                <w:vanish/>
                <w:color w:val="0070C0"/>
                <w:lang w:val="en-GB"/>
              </w:rPr>
              <w:t xml:space="preserve"> and to </w:t>
            </w:r>
            <w:r w:rsidR="00C46EAE" w:rsidRPr="00D36C9E">
              <w:rPr>
                <w:i/>
                <w:iCs/>
                <w:vanish/>
                <w:color w:val="0070C0"/>
                <w:lang w:val="en-GB"/>
              </w:rPr>
              <w:t>ensure the completeness and quality</w:t>
            </w:r>
            <w:r w:rsidRPr="004820EC">
              <w:rPr>
                <w:i/>
                <w:iCs/>
                <w:vanish/>
                <w:color w:val="0070C0"/>
                <w:lang w:val="en-GB"/>
              </w:rPr>
              <w:t xml:space="preserve">. Thus the Partner </w:t>
            </w:r>
            <w:r w:rsidR="004C1865" w:rsidRPr="00894BCD">
              <w:rPr>
                <w:i/>
                <w:iCs/>
                <w:vanish/>
                <w:color w:val="0070C0"/>
                <w:lang w:val="en-GB"/>
              </w:rPr>
              <w:t>State</w:t>
            </w:r>
            <w:r w:rsidRPr="007123CC">
              <w:rPr>
                <w:i/>
                <w:iCs/>
                <w:vanish/>
                <w:color w:val="0070C0"/>
                <w:lang w:val="en-GB"/>
              </w:rPr>
              <w:t xml:space="preserve"> shall first approve the proposal</w:t>
            </w:r>
            <w:r w:rsidR="00171E44" w:rsidRPr="00257838">
              <w:rPr>
                <w:i/>
                <w:iCs/>
                <w:vanish/>
                <w:color w:val="0070C0"/>
                <w:lang w:val="en-GB"/>
              </w:rPr>
              <w:t xml:space="preserve"> at both approval stages</w:t>
            </w:r>
            <w:r w:rsidRPr="00257838">
              <w:rPr>
                <w:i/>
                <w:iCs/>
                <w:vanish/>
                <w:color w:val="0070C0"/>
                <w:lang w:val="en-GB"/>
              </w:rPr>
              <w:t xml:space="preserve"> before submitting it to Switzerland for approva</w:t>
            </w:r>
            <w:r w:rsidR="004A4937" w:rsidRPr="00257838">
              <w:rPr>
                <w:i/>
                <w:iCs/>
                <w:vanish/>
                <w:color w:val="0070C0"/>
                <w:lang w:val="en-GB"/>
              </w:rPr>
              <w:t>l (see Article 4.7 of the Regulations).</w:t>
            </w:r>
          </w:p>
          <w:p w14:paraId="2E559DF1" w14:textId="77777777" w:rsidR="00CC4F07" w:rsidRPr="00D36C9E" w:rsidRDefault="00CC4F07" w:rsidP="00604A39">
            <w:pPr>
              <w:spacing w:before="120" w:after="120"/>
              <w:rPr>
                <w:i/>
                <w:iCs/>
                <w:vanish/>
                <w:color w:val="0070C0"/>
                <w:lang w:val="en-GB"/>
              </w:rPr>
            </w:pPr>
          </w:p>
          <w:p w14:paraId="2598F0BB" w14:textId="77777777" w:rsidR="007A2128" w:rsidRPr="00297FDF" w:rsidRDefault="00AD4017" w:rsidP="170F7B31">
            <w:pPr>
              <w:spacing w:before="120" w:after="120"/>
              <w:rPr>
                <w:i/>
                <w:iCs/>
                <w:vanish/>
                <w:color w:val="0070C0"/>
                <w:lang w:val="en-GB"/>
              </w:rPr>
            </w:pPr>
            <w:r w:rsidRPr="00D36C9E">
              <w:rPr>
                <w:i/>
                <w:iCs/>
                <w:vanish/>
                <w:color w:val="0070C0"/>
                <w:lang w:val="en-GB"/>
              </w:rPr>
              <w:t xml:space="preserve">Terms and Concepts of Result Based Management and Project Cycle Management are based on international standards defined by </w:t>
            </w:r>
            <w:hyperlink r:id="rId12" w:history="1">
              <w:r w:rsidRPr="00D36C9E">
                <w:rPr>
                  <w:rStyle w:val="Hperlink"/>
                  <w:i/>
                  <w:iCs/>
                  <w:vanish/>
                  <w:lang w:val="en-GB"/>
                </w:rPr>
                <w:t>OECD DAC</w:t>
              </w:r>
            </w:hyperlink>
            <w:r w:rsidR="00BE57E4" w:rsidRPr="00297FDF">
              <w:rPr>
                <w:i/>
                <w:iCs/>
                <w:vanish/>
                <w:color w:val="0070C0"/>
                <w:lang w:val="en-GB"/>
              </w:rPr>
              <w:t>.</w:t>
            </w:r>
          </w:p>
          <w:p w14:paraId="77580907" w14:textId="77777777" w:rsidR="003D5A5E" w:rsidRPr="00D36C9E" w:rsidRDefault="003D5A5E" w:rsidP="00604A39">
            <w:pPr>
              <w:spacing w:before="120" w:after="120"/>
              <w:rPr>
                <w:i/>
                <w:iCs/>
                <w:vanish/>
                <w:color w:val="0070C0"/>
                <w:lang w:val="en-GB"/>
              </w:rPr>
            </w:pPr>
          </w:p>
        </w:tc>
      </w:tr>
    </w:tbl>
    <w:p w14:paraId="6B96E32C" w14:textId="77777777" w:rsidR="007A2128" w:rsidRPr="00C17429" w:rsidRDefault="007A2128" w:rsidP="00FE014F"/>
    <w:p w14:paraId="16960839" w14:textId="77777777" w:rsidR="00C17429" w:rsidRDefault="00C17429">
      <w:pPr>
        <w:spacing w:after="0" w:line="240" w:lineRule="auto"/>
        <w:rPr>
          <w:lang w:val="en-GB"/>
        </w:rPr>
      </w:pPr>
      <w:r>
        <w:rPr>
          <w:lang w:val="en-GB"/>
        </w:rPr>
        <w:br w:type="page"/>
      </w:r>
    </w:p>
    <w:p w14:paraId="14C6224A" w14:textId="77777777" w:rsidR="00CC5DC9" w:rsidRDefault="00CC5DC9" w:rsidP="00FE014F">
      <w:pPr>
        <w:rPr>
          <w:lang w:val="en-GB"/>
        </w:rPr>
      </w:pPr>
    </w:p>
    <w:sdt>
      <w:sdtPr>
        <w:rPr>
          <w:rFonts w:ascii="Arial" w:eastAsia="Times New Roman" w:hAnsi="Arial" w:cs="Times New Roman"/>
          <w:color w:val="auto"/>
          <w:sz w:val="22"/>
          <w:szCs w:val="24"/>
          <w:lang w:val="de-DE" w:eastAsia="en-US"/>
        </w:rPr>
        <w:id w:val="-1525927793"/>
        <w:docPartObj>
          <w:docPartGallery w:val="Table of Contents"/>
          <w:docPartUnique/>
        </w:docPartObj>
      </w:sdtPr>
      <w:sdtEndPr>
        <w:rPr>
          <w:b/>
          <w:bCs/>
        </w:rPr>
      </w:sdtEndPr>
      <w:sdtContent>
        <w:p w14:paraId="101E3179" w14:textId="77777777" w:rsidR="00CC5DC9" w:rsidRPr="00387D49" w:rsidRDefault="00247D17">
          <w:pPr>
            <w:pStyle w:val="Sisukorrapealkiri"/>
            <w:rPr>
              <w:rFonts w:ascii="Arial" w:hAnsi="Arial" w:cs="Arial"/>
              <w:b/>
              <w:color w:val="auto"/>
              <w:sz w:val="30"/>
              <w:szCs w:val="30"/>
              <w:lang w:val="en-US"/>
            </w:rPr>
          </w:pPr>
          <w:r w:rsidRPr="00387D49">
            <w:rPr>
              <w:rFonts w:ascii="Arial" w:hAnsi="Arial" w:cs="Arial"/>
              <w:b/>
              <w:color w:val="auto"/>
              <w:sz w:val="30"/>
              <w:szCs w:val="30"/>
              <w:lang w:val="en-US"/>
            </w:rPr>
            <w:t>Content</w:t>
          </w:r>
        </w:p>
        <w:p w14:paraId="0152FD4C" w14:textId="340D81C9" w:rsidR="002C0B7F" w:rsidRDefault="00CC5DC9">
          <w:pPr>
            <w:pStyle w:val="SK1"/>
            <w:rPr>
              <w:rFonts w:asciiTheme="minorHAnsi" w:eastAsiaTheme="minorEastAsia" w:hAnsiTheme="minorHAnsi" w:cstheme="minorBidi"/>
              <w:b w:val="0"/>
              <w:kern w:val="2"/>
              <w:szCs w:val="22"/>
              <w:lang w:val="et-EE" w:eastAsia="et-EE"/>
              <w14:ligatures w14:val="standardContextual"/>
            </w:rPr>
          </w:pPr>
          <w:r>
            <w:fldChar w:fldCharType="begin"/>
          </w:r>
          <w:r>
            <w:instrText xml:space="preserve"> TOC \o "1-3" \h \z \u </w:instrText>
          </w:r>
          <w:r>
            <w:fldChar w:fldCharType="separate"/>
          </w:r>
          <w:hyperlink w:anchor="_Toc150256888" w:history="1">
            <w:r w:rsidR="002C0B7F" w:rsidRPr="0072664D">
              <w:rPr>
                <w:rStyle w:val="Hperlink"/>
                <w:lang w:val="en-GB"/>
              </w:rPr>
              <w:t>1.</w:t>
            </w:r>
            <w:r w:rsidR="002C0B7F">
              <w:rPr>
                <w:rFonts w:asciiTheme="minorHAnsi" w:eastAsiaTheme="minorEastAsia" w:hAnsiTheme="minorHAnsi" w:cstheme="minorBidi"/>
                <w:b w:val="0"/>
                <w:kern w:val="2"/>
                <w:szCs w:val="22"/>
                <w:lang w:val="et-EE" w:eastAsia="et-EE"/>
                <w14:ligatures w14:val="standardContextual"/>
              </w:rPr>
              <w:tab/>
            </w:r>
            <w:r w:rsidR="002C0B7F" w:rsidRPr="0072664D">
              <w:rPr>
                <w:rStyle w:val="Hperlink"/>
                <w:lang w:val="en-GB"/>
              </w:rPr>
              <w:t>Basic information</w:t>
            </w:r>
            <w:r w:rsidR="002C0B7F">
              <w:rPr>
                <w:webHidden/>
              </w:rPr>
              <w:tab/>
            </w:r>
            <w:r w:rsidR="002C0B7F">
              <w:rPr>
                <w:webHidden/>
              </w:rPr>
              <w:fldChar w:fldCharType="begin"/>
            </w:r>
            <w:r w:rsidR="002C0B7F">
              <w:rPr>
                <w:webHidden/>
              </w:rPr>
              <w:instrText xml:space="preserve"> PAGEREF _Toc150256888 \h </w:instrText>
            </w:r>
            <w:r w:rsidR="002C0B7F">
              <w:rPr>
                <w:webHidden/>
              </w:rPr>
            </w:r>
            <w:r w:rsidR="002C0B7F">
              <w:rPr>
                <w:webHidden/>
              </w:rPr>
              <w:fldChar w:fldCharType="separate"/>
            </w:r>
            <w:r w:rsidR="002C0B7F">
              <w:rPr>
                <w:webHidden/>
              </w:rPr>
              <w:t>5</w:t>
            </w:r>
            <w:r w:rsidR="002C0B7F">
              <w:rPr>
                <w:webHidden/>
              </w:rPr>
              <w:fldChar w:fldCharType="end"/>
            </w:r>
          </w:hyperlink>
        </w:p>
        <w:p w14:paraId="67CC004F" w14:textId="56BDEF7C" w:rsidR="002C0B7F" w:rsidRDefault="00BA1AB0">
          <w:pPr>
            <w:pStyle w:val="SK1"/>
            <w:rPr>
              <w:rFonts w:asciiTheme="minorHAnsi" w:eastAsiaTheme="minorEastAsia" w:hAnsiTheme="minorHAnsi" w:cstheme="minorBidi"/>
              <w:b w:val="0"/>
              <w:kern w:val="2"/>
              <w:szCs w:val="22"/>
              <w:lang w:val="et-EE" w:eastAsia="et-EE"/>
              <w14:ligatures w14:val="standardContextual"/>
            </w:rPr>
          </w:pPr>
          <w:hyperlink w:anchor="_Toc150256889" w:history="1">
            <w:r w:rsidR="002C0B7F" w:rsidRPr="0072664D">
              <w:rPr>
                <w:rStyle w:val="Hperlink"/>
                <w:lang w:val="en-GB"/>
              </w:rPr>
              <w:t>2.</w:t>
            </w:r>
            <w:r w:rsidR="002C0B7F">
              <w:rPr>
                <w:rFonts w:asciiTheme="minorHAnsi" w:eastAsiaTheme="minorEastAsia" w:hAnsiTheme="minorHAnsi" w:cstheme="minorBidi"/>
                <w:b w:val="0"/>
                <w:kern w:val="2"/>
                <w:szCs w:val="22"/>
                <w:lang w:val="et-EE" w:eastAsia="et-EE"/>
                <w14:ligatures w14:val="standardContextual"/>
              </w:rPr>
              <w:tab/>
            </w:r>
            <w:r w:rsidR="002C0B7F" w:rsidRPr="0072664D">
              <w:rPr>
                <w:rStyle w:val="Hperlink"/>
                <w:lang w:val="en-GB"/>
              </w:rPr>
              <w:t>Strategic Support Measure description</w:t>
            </w:r>
            <w:r w:rsidR="002C0B7F">
              <w:rPr>
                <w:webHidden/>
              </w:rPr>
              <w:tab/>
            </w:r>
            <w:r w:rsidR="002C0B7F">
              <w:rPr>
                <w:webHidden/>
              </w:rPr>
              <w:fldChar w:fldCharType="begin"/>
            </w:r>
            <w:r w:rsidR="002C0B7F">
              <w:rPr>
                <w:webHidden/>
              </w:rPr>
              <w:instrText xml:space="preserve"> PAGEREF _Toc150256889 \h </w:instrText>
            </w:r>
            <w:r w:rsidR="002C0B7F">
              <w:rPr>
                <w:webHidden/>
              </w:rPr>
            </w:r>
            <w:r w:rsidR="002C0B7F">
              <w:rPr>
                <w:webHidden/>
              </w:rPr>
              <w:fldChar w:fldCharType="separate"/>
            </w:r>
            <w:r w:rsidR="002C0B7F">
              <w:rPr>
                <w:webHidden/>
              </w:rPr>
              <w:t>6</w:t>
            </w:r>
            <w:r w:rsidR="002C0B7F">
              <w:rPr>
                <w:webHidden/>
              </w:rPr>
              <w:fldChar w:fldCharType="end"/>
            </w:r>
          </w:hyperlink>
        </w:p>
        <w:p w14:paraId="1834BD48" w14:textId="4CAEF64E"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890" w:history="1">
            <w:r w:rsidR="002C0B7F" w:rsidRPr="0072664D">
              <w:rPr>
                <w:rStyle w:val="Hperlink"/>
                <w:lang w:val="en-GB"/>
              </w:rPr>
              <w:t>2.1</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Lead</w:t>
            </w:r>
            <w:r w:rsidR="002C0B7F">
              <w:rPr>
                <w:webHidden/>
              </w:rPr>
              <w:tab/>
            </w:r>
            <w:r w:rsidR="002C0B7F">
              <w:rPr>
                <w:webHidden/>
              </w:rPr>
              <w:fldChar w:fldCharType="begin"/>
            </w:r>
            <w:r w:rsidR="002C0B7F">
              <w:rPr>
                <w:webHidden/>
              </w:rPr>
              <w:instrText xml:space="preserve"> PAGEREF _Toc150256890 \h </w:instrText>
            </w:r>
            <w:r w:rsidR="002C0B7F">
              <w:rPr>
                <w:webHidden/>
              </w:rPr>
            </w:r>
            <w:r w:rsidR="002C0B7F">
              <w:rPr>
                <w:webHidden/>
              </w:rPr>
              <w:fldChar w:fldCharType="separate"/>
            </w:r>
            <w:r w:rsidR="002C0B7F">
              <w:rPr>
                <w:webHidden/>
              </w:rPr>
              <w:t>6</w:t>
            </w:r>
            <w:r w:rsidR="002C0B7F">
              <w:rPr>
                <w:webHidden/>
              </w:rPr>
              <w:fldChar w:fldCharType="end"/>
            </w:r>
          </w:hyperlink>
        </w:p>
        <w:p w14:paraId="3A4E2549" w14:textId="5DC1102A"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891" w:history="1">
            <w:r w:rsidR="002C0B7F" w:rsidRPr="0072664D">
              <w:rPr>
                <w:rStyle w:val="Hperlink"/>
                <w:lang w:val="en-GB"/>
              </w:rPr>
              <w:t>2.2</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Context and relevance</w:t>
            </w:r>
            <w:r w:rsidR="002C0B7F">
              <w:rPr>
                <w:webHidden/>
              </w:rPr>
              <w:tab/>
            </w:r>
            <w:r w:rsidR="002C0B7F">
              <w:rPr>
                <w:webHidden/>
              </w:rPr>
              <w:fldChar w:fldCharType="begin"/>
            </w:r>
            <w:r w:rsidR="002C0B7F">
              <w:rPr>
                <w:webHidden/>
              </w:rPr>
              <w:instrText xml:space="preserve"> PAGEREF _Toc150256891 \h </w:instrText>
            </w:r>
            <w:r w:rsidR="002C0B7F">
              <w:rPr>
                <w:webHidden/>
              </w:rPr>
            </w:r>
            <w:r w:rsidR="002C0B7F">
              <w:rPr>
                <w:webHidden/>
              </w:rPr>
              <w:fldChar w:fldCharType="separate"/>
            </w:r>
            <w:r w:rsidR="002C0B7F">
              <w:rPr>
                <w:webHidden/>
              </w:rPr>
              <w:t>6</w:t>
            </w:r>
            <w:r w:rsidR="002C0B7F">
              <w:rPr>
                <w:webHidden/>
              </w:rPr>
              <w:fldChar w:fldCharType="end"/>
            </w:r>
          </w:hyperlink>
        </w:p>
        <w:p w14:paraId="62F928D9" w14:textId="44413EE8"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892" w:history="1">
            <w:r w:rsidR="002C0B7F" w:rsidRPr="0072664D">
              <w:rPr>
                <w:rStyle w:val="Hperlink"/>
                <w:lang w:val="en-GB"/>
              </w:rPr>
              <w:t>2.3</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Impact hypothesis / Objectives</w:t>
            </w:r>
            <w:r w:rsidR="002C0B7F">
              <w:rPr>
                <w:webHidden/>
              </w:rPr>
              <w:tab/>
            </w:r>
            <w:r w:rsidR="002C0B7F">
              <w:rPr>
                <w:webHidden/>
              </w:rPr>
              <w:fldChar w:fldCharType="begin"/>
            </w:r>
            <w:r w:rsidR="002C0B7F">
              <w:rPr>
                <w:webHidden/>
              </w:rPr>
              <w:instrText xml:space="preserve"> PAGEREF _Toc150256892 \h </w:instrText>
            </w:r>
            <w:r w:rsidR="002C0B7F">
              <w:rPr>
                <w:webHidden/>
              </w:rPr>
            </w:r>
            <w:r w:rsidR="002C0B7F">
              <w:rPr>
                <w:webHidden/>
              </w:rPr>
              <w:fldChar w:fldCharType="separate"/>
            </w:r>
            <w:r w:rsidR="002C0B7F">
              <w:rPr>
                <w:webHidden/>
              </w:rPr>
              <w:t>10</w:t>
            </w:r>
            <w:r w:rsidR="002C0B7F">
              <w:rPr>
                <w:webHidden/>
              </w:rPr>
              <w:fldChar w:fldCharType="end"/>
            </w:r>
          </w:hyperlink>
        </w:p>
        <w:p w14:paraId="0BA10A0A" w14:textId="55999457"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893" w:history="1">
            <w:r w:rsidR="002C0B7F" w:rsidRPr="0072664D">
              <w:rPr>
                <w:rStyle w:val="Hperlink"/>
                <w:rFonts w:eastAsia="Calibri"/>
                <w:lang w:val="en-GB"/>
              </w:rPr>
              <w:t>2.4</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rFonts w:eastAsia="Calibri"/>
                <w:lang w:val="en-GB"/>
              </w:rPr>
              <w:t>Intervention Strategy</w:t>
            </w:r>
            <w:r w:rsidR="002C0B7F">
              <w:rPr>
                <w:webHidden/>
              </w:rPr>
              <w:tab/>
            </w:r>
            <w:r w:rsidR="002C0B7F">
              <w:rPr>
                <w:webHidden/>
              </w:rPr>
              <w:fldChar w:fldCharType="begin"/>
            </w:r>
            <w:r w:rsidR="002C0B7F">
              <w:rPr>
                <w:webHidden/>
              </w:rPr>
              <w:instrText xml:space="preserve"> PAGEREF _Toc150256893 \h </w:instrText>
            </w:r>
            <w:r w:rsidR="002C0B7F">
              <w:rPr>
                <w:webHidden/>
              </w:rPr>
            </w:r>
            <w:r w:rsidR="002C0B7F">
              <w:rPr>
                <w:webHidden/>
              </w:rPr>
              <w:fldChar w:fldCharType="separate"/>
            </w:r>
            <w:r w:rsidR="002C0B7F">
              <w:rPr>
                <w:webHidden/>
              </w:rPr>
              <w:t>12</w:t>
            </w:r>
            <w:r w:rsidR="002C0B7F">
              <w:rPr>
                <w:webHidden/>
              </w:rPr>
              <w:fldChar w:fldCharType="end"/>
            </w:r>
          </w:hyperlink>
        </w:p>
        <w:p w14:paraId="3C0AE91D" w14:textId="1823FB0C"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894" w:history="1">
            <w:r w:rsidR="002C0B7F" w:rsidRPr="0072664D">
              <w:rPr>
                <w:rStyle w:val="Hperlink"/>
                <w:lang w:val="en-GB"/>
              </w:rPr>
              <w:t>2.5</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Beneficiaries</w:t>
            </w:r>
            <w:r w:rsidR="002C0B7F">
              <w:rPr>
                <w:webHidden/>
              </w:rPr>
              <w:tab/>
            </w:r>
            <w:r w:rsidR="002C0B7F">
              <w:rPr>
                <w:webHidden/>
              </w:rPr>
              <w:fldChar w:fldCharType="begin"/>
            </w:r>
            <w:r w:rsidR="002C0B7F">
              <w:rPr>
                <w:webHidden/>
              </w:rPr>
              <w:instrText xml:space="preserve"> PAGEREF _Toc150256894 \h </w:instrText>
            </w:r>
            <w:r w:rsidR="002C0B7F">
              <w:rPr>
                <w:webHidden/>
              </w:rPr>
            </w:r>
            <w:r w:rsidR="002C0B7F">
              <w:rPr>
                <w:webHidden/>
              </w:rPr>
              <w:fldChar w:fldCharType="separate"/>
            </w:r>
            <w:r w:rsidR="002C0B7F">
              <w:rPr>
                <w:webHidden/>
              </w:rPr>
              <w:t>13</w:t>
            </w:r>
            <w:r w:rsidR="002C0B7F">
              <w:rPr>
                <w:webHidden/>
              </w:rPr>
              <w:fldChar w:fldCharType="end"/>
            </w:r>
          </w:hyperlink>
        </w:p>
        <w:p w14:paraId="099DE251" w14:textId="06469592"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895" w:history="1">
            <w:r w:rsidR="002C0B7F" w:rsidRPr="0072664D">
              <w:rPr>
                <w:rStyle w:val="Hperlink"/>
                <w:lang w:val="en-GB"/>
              </w:rPr>
              <w:t>2.6</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Programme Component Characteristics and regional focus</w:t>
            </w:r>
            <w:r w:rsidR="002C0B7F">
              <w:rPr>
                <w:webHidden/>
              </w:rPr>
              <w:tab/>
            </w:r>
            <w:r w:rsidR="002C0B7F">
              <w:rPr>
                <w:webHidden/>
              </w:rPr>
              <w:fldChar w:fldCharType="begin"/>
            </w:r>
            <w:r w:rsidR="002C0B7F">
              <w:rPr>
                <w:webHidden/>
              </w:rPr>
              <w:instrText xml:space="preserve"> PAGEREF _Toc150256895 \h </w:instrText>
            </w:r>
            <w:r w:rsidR="002C0B7F">
              <w:rPr>
                <w:webHidden/>
              </w:rPr>
            </w:r>
            <w:r w:rsidR="002C0B7F">
              <w:rPr>
                <w:webHidden/>
              </w:rPr>
              <w:fldChar w:fldCharType="separate"/>
            </w:r>
            <w:r w:rsidR="002C0B7F">
              <w:rPr>
                <w:webHidden/>
              </w:rPr>
              <w:t>13</w:t>
            </w:r>
            <w:r w:rsidR="002C0B7F">
              <w:rPr>
                <w:webHidden/>
              </w:rPr>
              <w:fldChar w:fldCharType="end"/>
            </w:r>
          </w:hyperlink>
        </w:p>
        <w:p w14:paraId="08FFFCAB" w14:textId="073307D5"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896" w:history="1">
            <w:r w:rsidR="002C0B7F" w:rsidRPr="0072664D">
              <w:rPr>
                <w:rStyle w:val="Hperlink"/>
                <w:lang w:val="en-GB"/>
              </w:rPr>
              <w:t>2.7</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Overview Swiss Support Measure Partners</w:t>
            </w:r>
            <w:r w:rsidR="002C0B7F">
              <w:rPr>
                <w:webHidden/>
              </w:rPr>
              <w:tab/>
            </w:r>
            <w:r w:rsidR="002C0B7F">
              <w:rPr>
                <w:webHidden/>
              </w:rPr>
              <w:fldChar w:fldCharType="begin"/>
            </w:r>
            <w:r w:rsidR="002C0B7F">
              <w:rPr>
                <w:webHidden/>
              </w:rPr>
              <w:instrText xml:space="preserve"> PAGEREF _Toc150256896 \h </w:instrText>
            </w:r>
            <w:r w:rsidR="002C0B7F">
              <w:rPr>
                <w:webHidden/>
              </w:rPr>
            </w:r>
            <w:r w:rsidR="002C0B7F">
              <w:rPr>
                <w:webHidden/>
              </w:rPr>
              <w:fldChar w:fldCharType="separate"/>
            </w:r>
            <w:r w:rsidR="002C0B7F">
              <w:rPr>
                <w:webHidden/>
              </w:rPr>
              <w:t>14</w:t>
            </w:r>
            <w:r w:rsidR="002C0B7F">
              <w:rPr>
                <w:webHidden/>
              </w:rPr>
              <w:fldChar w:fldCharType="end"/>
            </w:r>
          </w:hyperlink>
        </w:p>
        <w:p w14:paraId="5F8CEB49" w14:textId="6AE28757"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897" w:history="1">
            <w:r w:rsidR="002C0B7F" w:rsidRPr="0072664D">
              <w:rPr>
                <w:rStyle w:val="Hperlink"/>
                <w:lang w:val="en-GB"/>
              </w:rPr>
              <w:t>2.8</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Sustainability</w:t>
            </w:r>
            <w:r w:rsidR="002C0B7F">
              <w:rPr>
                <w:webHidden/>
              </w:rPr>
              <w:tab/>
            </w:r>
            <w:r w:rsidR="002C0B7F">
              <w:rPr>
                <w:webHidden/>
              </w:rPr>
              <w:fldChar w:fldCharType="begin"/>
            </w:r>
            <w:r w:rsidR="002C0B7F">
              <w:rPr>
                <w:webHidden/>
              </w:rPr>
              <w:instrText xml:space="preserve"> PAGEREF _Toc150256897 \h </w:instrText>
            </w:r>
            <w:r w:rsidR="002C0B7F">
              <w:rPr>
                <w:webHidden/>
              </w:rPr>
            </w:r>
            <w:r w:rsidR="002C0B7F">
              <w:rPr>
                <w:webHidden/>
              </w:rPr>
              <w:fldChar w:fldCharType="separate"/>
            </w:r>
            <w:r w:rsidR="002C0B7F">
              <w:rPr>
                <w:webHidden/>
              </w:rPr>
              <w:t>14</w:t>
            </w:r>
            <w:r w:rsidR="002C0B7F">
              <w:rPr>
                <w:webHidden/>
              </w:rPr>
              <w:fldChar w:fldCharType="end"/>
            </w:r>
          </w:hyperlink>
        </w:p>
        <w:p w14:paraId="3C2B2E14" w14:textId="5CCDD9CC"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898" w:history="1">
            <w:r w:rsidR="002C0B7F" w:rsidRPr="0072664D">
              <w:rPr>
                <w:rStyle w:val="Hperlink"/>
                <w:lang w:val="en-GB"/>
              </w:rPr>
              <w:t>2.9</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Overview tentative budget</w:t>
            </w:r>
            <w:r w:rsidR="002C0B7F">
              <w:rPr>
                <w:webHidden/>
              </w:rPr>
              <w:tab/>
            </w:r>
            <w:r w:rsidR="002C0B7F">
              <w:rPr>
                <w:webHidden/>
              </w:rPr>
              <w:fldChar w:fldCharType="begin"/>
            </w:r>
            <w:r w:rsidR="002C0B7F">
              <w:rPr>
                <w:webHidden/>
              </w:rPr>
              <w:instrText xml:space="preserve"> PAGEREF _Toc150256898 \h </w:instrText>
            </w:r>
            <w:r w:rsidR="002C0B7F">
              <w:rPr>
                <w:webHidden/>
              </w:rPr>
            </w:r>
            <w:r w:rsidR="002C0B7F">
              <w:rPr>
                <w:webHidden/>
              </w:rPr>
              <w:fldChar w:fldCharType="separate"/>
            </w:r>
            <w:r w:rsidR="002C0B7F">
              <w:rPr>
                <w:webHidden/>
              </w:rPr>
              <w:t>15</w:t>
            </w:r>
            <w:r w:rsidR="002C0B7F">
              <w:rPr>
                <w:webHidden/>
              </w:rPr>
              <w:fldChar w:fldCharType="end"/>
            </w:r>
          </w:hyperlink>
        </w:p>
        <w:p w14:paraId="5F9397F2" w14:textId="4C13F74C"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899" w:history="1">
            <w:r w:rsidR="002C0B7F" w:rsidRPr="0072664D">
              <w:rPr>
                <w:rStyle w:val="Hperlink"/>
                <w:lang w:val="en-GB"/>
              </w:rPr>
              <w:t>2.10</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Other strategic issues</w:t>
            </w:r>
            <w:r w:rsidR="002C0B7F">
              <w:rPr>
                <w:webHidden/>
              </w:rPr>
              <w:tab/>
            </w:r>
            <w:r w:rsidR="002C0B7F">
              <w:rPr>
                <w:webHidden/>
              </w:rPr>
              <w:fldChar w:fldCharType="begin"/>
            </w:r>
            <w:r w:rsidR="002C0B7F">
              <w:rPr>
                <w:webHidden/>
              </w:rPr>
              <w:instrText xml:space="preserve"> PAGEREF _Toc150256899 \h </w:instrText>
            </w:r>
            <w:r w:rsidR="002C0B7F">
              <w:rPr>
                <w:webHidden/>
              </w:rPr>
            </w:r>
            <w:r w:rsidR="002C0B7F">
              <w:rPr>
                <w:webHidden/>
              </w:rPr>
              <w:fldChar w:fldCharType="separate"/>
            </w:r>
            <w:r w:rsidR="002C0B7F">
              <w:rPr>
                <w:webHidden/>
              </w:rPr>
              <w:t>16</w:t>
            </w:r>
            <w:r w:rsidR="002C0B7F">
              <w:rPr>
                <w:webHidden/>
              </w:rPr>
              <w:fldChar w:fldCharType="end"/>
            </w:r>
          </w:hyperlink>
        </w:p>
        <w:p w14:paraId="3C390138" w14:textId="70F4B83D" w:rsidR="002C0B7F" w:rsidRDefault="00BA1AB0">
          <w:pPr>
            <w:pStyle w:val="SK1"/>
            <w:rPr>
              <w:rFonts w:asciiTheme="minorHAnsi" w:eastAsiaTheme="minorEastAsia" w:hAnsiTheme="minorHAnsi" w:cstheme="minorBidi"/>
              <w:b w:val="0"/>
              <w:kern w:val="2"/>
              <w:szCs w:val="22"/>
              <w:lang w:val="et-EE" w:eastAsia="et-EE"/>
              <w14:ligatures w14:val="standardContextual"/>
            </w:rPr>
          </w:pPr>
          <w:hyperlink w:anchor="_Toc150256900" w:history="1">
            <w:r w:rsidR="002C0B7F" w:rsidRPr="0072664D">
              <w:rPr>
                <w:rStyle w:val="Hperlink"/>
                <w:lang w:val="en-GB"/>
              </w:rPr>
              <w:t>3.</w:t>
            </w:r>
            <w:r w:rsidR="002C0B7F">
              <w:rPr>
                <w:rFonts w:asciiTheme="minorHAnsi" w:eastAsiaTheme="minorEastAsia" w:hAnsiTheme="minorHAnsi" w:cstheme="minorBidi"/>
                <w:b w:val="0"/>
                <w:kern w:val="2"/>
                <w:szCs w:val="22"/>
                <w:lang w:val="et-EE" w:eastAsia="et-EE"/>
                <w14:ligatures w14:val="standardContextual"/>
              </w:rPr>
              <w:tab/>
            </w:r>
            <w:r w:rsidR="002C0B7F" w:rsidRPr="0072664D">
              <w:rPr>
                <w:rStyle w:val="Hperlink"/>
                <w:lang w:val="en-GB"/>
              </w:rPr>
              <w:t>Support Measure readiness</w:t>
            </w:r>
            <w:r w:rsidR="002C0B7F">
              <w:rPr>
                <w:webHidden/>
              </w:rPr>
              <w:tab/>
            </w:r>
            <w:r w:rsidR="002C0B7F">
              <w:rPr>
                <w:webHidden/>
              </w:rPr>
              <w:fldChar w:fldCharType="begin"/>
            </w:r>
            <w:r w:rsidR="002C0B7F">
              <w:rPr>
                <w:webHidden/>
              </w:rPr>
              <w:instrText xml:space="preserve"> PAGEREF _Toc150256900 \h </w:instrText>
            </w:r>
            <w:r w:rsidR="002C0B7F">
              <w:rPr>
                <w:webHidden/>
              </w:rPr>
            </w:r>
            <w:r w:rsidR="002C0B7F">
              <w:rPr>
                <w:webHidden/>
              </w:rPr>
              <w:fldChar w:fldCharType="separate"/>
            </w:r>
            <w:r w:rsidR="002C0B7F">
              <w:rPr>
                <w:webHidden/>
              </w:rPr>
              <w:t>16</w:t>
            </w:r>
            <w:r w:rsidR="002C0B7F">
              <w:rPr>
                <w:webHidden/>
              </w:rPr>
              <w:fldChar w:fldCharType="end"/>
            </w:r>
          </w:hyperlink>
        </w:p>
        <w:p w14:paraId="71F0A72B" w14:textId="1E04E02C"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01" w:history="1">
            <w:r w:rsidR="002C0B7F" w:rsidRPr="0072664D">
              <w:rPr>
                <w:rStyle w:val="Hperlink"/>
                <w:lang w:val="en-GB"/>
              </w:rPr>
              <w:t>3.1</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Context</w:t>
            </w:r>
            <w:r w:rsidR="002C0B7F">
              <w:rPr>
                <w:webHidden/>
              </w:rPr>
              <w:tab/>
            </w:r>
            <w:r w:rsidR="002C0B7F">
              <w:rPr>
                <w:webHidden/>
              </w:rPr>
              <w:fldChar w:fldCharType="begin"/>
            </w:r>
            <w:r w:rsidR="002C0B7F">
              <w:rPr>
                <w:webHidden/>
              </w:rPr>
              <w:instrText xml:space="preserve"> PAGEREF _Toc150256901 \h </w:instrText>
            </w:r>
            <w:r w:rsidR="002C0B7F">
              <w:rPr>
                <w:webHidden/>
              </w:rPr>
            </w:r>
            <w:r w:rsidR="002C0B7F">
              <w:rPr>
                <w:webHidden/>
              </w:rPr>
              <w:fldChar w:fldCharType="separate"/>
            </w:r>
            <w:r w:rsidR="002C0B7F">
              <w:rPr>
                <w:webHidden/>
              </w:rPr>
              <w:t>16</w:t>
            </w:r>
            <w:r w:rsidR="002C0B7F">
              <w:rPr>
                <w:webHidden/>
              </w:rPr>
              <w:fldChar w:fldCharType="end"/>
            </w:r>
          </w:hyperlink>
        </w:p>
        <w:p w14:paraId="384A170E" w14:textId="201A400B"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02" w:history="1">
            <w:r w:rsidR="002C0B7F" w:rsidRPr="0072664D">
              <w:rPr>
                <w:rStyle w:val="Hperlink"/>
                <w:lang w:val="en-GB"/>
              </w:rPr>
              <w:t>3.2</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Preparation process and documents</w:t>
            </w:r>
            <w:r w:rsidR="002C0B7F">
              <w:rPr>
                <w:webHidden/>
              </w:rPr>
              <w:tab/>
            </w:r>
            <w:r w:rsidR="002C0B7F">
              <w:rPr>
                <w:webHidden/>
              </w:rPr>
              <w:fldChar w:fldCharType="begin"/>
            </w:r>
            <w:r w:rsidR="002C0B7F">
              <w:rPr>
                <w:webHidden/>
              </w:rPr>
              <w:instrText xml:space="preserve"> PAGEREF _Toc150256902 \h </w:instrText>
            </w:r>
            <w:r w:rsidR="002C0B7F">
              <w:rPr>
                <w:webHidden/>
              </w:rPr>
            </w:r>
            <w:r w:rsidR="002C0B7F">
              <w:rPr>
                <w:webHidden/>
              </w:rPr>
              <w:fldChar w:fldCharType="separate"/>
            </w:r>
            <w:r w:rsidR="002C0B7F">
              <w:rPr>
                <w:webHidden/>
              </w:rPr>
              <w:t>16</w:t>
            </w:r>
            <w:r w:rsidR="002C0B7F">
              <w:rPr>
                <w:webHidden/>
              </w:rPr>
              <w:fldChar w:fldCharType="end"/>
            </w:r>
          </w:hyperlink>
        </w:p>
        <w:p w14:paraId="0D63466F" w14:textId="36B21069"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03" w:history="1">
            <w:r w:rsidR="002C0B7F" w:rsidRPr="0072664D">
              <w:rPr>
                <w:rStyle w:val="Hperlink"/>
              </w:rPr>
              <w:t>3.3</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rPr>
              <w:t>Application for funds from Support Measure Preparation Fund</w:t>
            </w:r>
            <w:r w:rsidR="002C0B7F">
              <w:rPr>
                <w:webHidden/>
              </w:rPr>
              <w:tab/>
            </w:r>
            <w:r w:rsidR="002C0B7F">
              <w:rPr>
                <w:webHidden/>
              </w:rPr>
              <w:fldChar w:fldCharType="begin"/>
            </w:r>
            <w:r w:rsidR="002C0B7F">
              <w:rPr>
                <w:webHidden/>
              </w:rPr>
              <w:instrText xml:space="preserve"> PAGEREF _Toc150256903 \h </w:instrText>
            </w:r>
            <w:r w:rsidR="002C0B7F">
              <w:rPr>
                <w:webHidden/>
              </w:rPr>
            </w:r>
            <w:r w:rsidR="002C0B7F">
              <w:rPr>
                <w:webHidden/>
              </w:rPr>
              <w:fldChar w:fldCharType="separate"/>
            </w:r>
            <w:r w:rsidR="002C0B7F">
              <w:rPr>
                <w:webHidden/>
              </w:rPr>
              <w:t>17</w:t>
            </w:r>
            <w:r w:rsidR="002C0B7F">
              <w:rPr>
                <w:webHidden/>
              </w:rPr>
              <w:fldChar w:fldCharType="end"/>
            </w:r>
          </w:hyperlink>
        </w:p>
        <w:p w14:paraId="3491DBB4" w14:textId="5720F758" w:rsidR="002C0B7F" w:rsidRDefault="00BA1AB0">
          <w:pPr>
            <w:pStyle w:val="SK1"/>
            <w:rPr>
              <w:rFonts w:asciiTheme="minorHAnsi" w:eastAsiaTheme="minorEastAsia" w:hAnsiTheme="minorHAnsi" w:cstheme="minorBidi"/>
              <w:b w:val="0"/>
              <w:kern w:val="2"/>
              <w:szCs w:val="22"/>
              <w:lang w:val="et-EE" w:eastAsia="et-EE"/>
              <w14:ligatures w14:val="standardContextual"/>
            </w:rPr>
          </w:pPr>
          <w:hyperlink w:anchor="_Toc150256904" w:history="1">
            <w:r w:rsidR="002C0B7F" w:rsidRPr="0072664D">
              <w:rPr>
                <w:rStyle w:val="Hperlink"/>
                <w:lang w:val="en-GB"/>
              </w:rPr>
              <w:t>4.</w:t>
            </w:r>
            <w:r w:rsidR="002C0B7F">
              <w:rPr>
                <w:rFonts w:asciiTheme="minorHAnsi" w:eastAsiaTheme="minorEastAsia" w:hAnsiTheme="minorHAnsi" w:cstheme="minorBidi"/>
                <w:b w:val="0"/>
                <w:kern w:val="2"/>
                <w:szCs w:val="22"/>
                <w:lang w:val="et-EE" w:eastAsia="et-EE"/>
                <w14:ligatures w14:val="standardContextual"/>
              </w:rPr>
              <w:tab/>
            </w:r>
            <w:r w:rsidR="002C0B7F" w:rsidRPr="0072664D">
              <w:rPr>
                <w:rStyle w:val="Hperlink"/>
                <w:lang w:val="en-GB"/>
              </w:rPr>
              <w:t>Operational Support Measure description</w:t>
            </w:r>
            <w:r w:rsidR="002C0B7F">
              <w:rPr>
                <w:webHidden/>
              </w:rPr>
              <w:tab/>
            </w:r>
            <w:r w:rsidR="002C0B7F">
              <w:rPr>
                <w:webHidden/>
              </w:rPr>
              <w:fldChar w:fldCharType="begin"/>
            </w:r>
            <w:r w:rsidR="002C0B7F">
              <w:rPr>
                <w:webHidden/>
              </w:rPr>
              <w:instrText xml:space="preserve"> PAGEREF _Toc150256904 \h </w:instrText>
            </w:r>
            <w:r w:rsidR="002C0B7F">
              <w:rPr>
                <w:webHidden/>
              </w:rPr>
            </w:r>
            <w:r w:rsidR="002C0B7F">
              <w:rPr>
                <w:webHidden/>
              </w:rPr>
              <w:fldChar w:fldCharType="separate"/>
            </w:r>
            <w:r w:rsidR="002C0B7F">
              <w:rPr>
                <w:webHidden/>
              </w:rPr>
              <w:t>17</w:t>
            </w:r>
            <w:r w:rsidR="002C0B7F">
              <w:rPr>
                <w:webHidden/>
              </w:rPr>
              <w:fldChar w:fldCharType="end"/>
            </w:r>
          </w:hyperlink>
        </w:p>
        <w:p w14:paraId="5AA657E3" w14:textId="1496436B"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05" w:history="1">
            <w:r w:rsidR="002C0B7F" w:rsidRPr="0072664D">
              <w:rPr>
                <w:rStyle w:val="Hperlink"/>
                <w:lang w:val="en-GB"/>
              </w:rPr>
              <w:t>4.1</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Applying organisation (Executing Agency)</w:t>
            </w:r>
            <w:r w:rsidR="002C0B7F">
              <w:rPr>
                <w:webHidden/>
              </w:rPr>
              <w:tab/>
            </w:r>
            <w:r w:rsidR="002C0B7F">
              <w:rPr>
                <w:webHidden/>
              </w:rPr>
              <w:fldChar w:fldCharType="begin"/>
            </w:r>
            <w:r w:rsidR="002C0B7F">
              <w:rPr>
                <w:webHidden/>
              </w:rPr>
              <w:instrText xml:space="preserve"> PAGEREF _Toc150256905 \h </w:instrText>
            </w:r>
            <w:r w:rsidR="002C0B7F">
              <w:rPr>
                <w:webHidden/>
              </w:rPr>
            </w:r>
            <w:r w:rsidR="002C0B7F">
              <w:rPr>
                <w:webHidden/>
              </w:rPr>
              <w:fldChar w:fldCharType="separate"/>
            </w:r>
            <w:r w:rsidR="002C0B7F">
              <w:rPr>
                <w:webHidden/>
              </w:rPr>
              <w:t>17</w:t>
            </w:r>
            <w:r w:rsidR="002C0B7F">
              <w:rPr>
                <w:webHidden/>
              </w:rPr>
              <w:fldChar w:fldCharType="end"/>
            </w:r>
          </w:hyperlink>
        </w:p>
        <w:p w14:paraId="3A8694F4" w14:textId="6B18CEB3" w:rsidR="002C0B7F" w:rsidRDefault="00BA1AB0">
          <w:pPr>
            <w:pStyle w:val="SK3"/>
            <w:rPr>
              <w:rFonts w:asciiTheme="minorHAnsi" w:eastAsiaTheme="minorEastAsia" w:hAnsiTheme="minorHAnsi" w:cstheme="minorBidi"/>
              <w:kern w:val="2"/>
              <w:szCs w:val="22"/>
              <w:lang w:val="et-EE" w:eastAsia="et-EE"/>
              <w14:ligatures w14:val="standardContextual"/>
            </w:rPr>
          </w:pPr>
          <w:hyperlink w:anchor="_Toc150256906" w:history="1">
            <w:r w:rsidR="002C0B7F" w:rsidRPr="0072664D">
              <w:rPr>
                <w:rStyle w:val="Hperlink"/>
                <w:lang w:val="en-GB"/>
              </w:rPr>
              <w:t>4.1.1</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Financial and personnel information (only to be completed for non-state institutions)</w:t>
            </w:r>
            <w:r w:rsidR="002C0B7F">
              <w:rPr>
                <w:webHidden/>
              </w:rPr>
              <w:tab/>
            </w:r>
            <w:r w:rsidR="002C0B7F">
              <w:rPr>
                <w:webHidden/>
              </w:rPr>
              <w:fldChar w:fldCharType="begin"/>
            </w:r>
            <w:r w:rsidR="002C0B7F">
              <w:rPr>
                <w:webHidden/>
              </w:rPr>
              <w:instrText xml:space="preserve"> PAGEREF _Toc150256906 \h </w:instrText>
            </w:r>
            <w:r w:rsidR="002C0B7F">
              <w:rPr>
                <w:webHidden/>
              </w:rPr>
            </w:r>
            <w:r w:rsidR="002C0B7F">
              <w:rPr>
                <w:webHidden/>
              </w:rPr>
              <w:fldChar w:fldCharType="separate"/>
            </w:r>
            <w:r w:rsidR="002C0B7F">
              <w:rPr>
                <w:webHidden/>
              </w:rPr>
              <w:t>17</w:t>
            </w:r>
            <w:r w:rsidR="002C0B7F">
              <w:rPr>
                <w:webHidden/>
              </w:rPr>
              <w:fldChar w:fldCharType="end"/>
            </w:r>
          </w:hyperlink>
        </w:p>
        <w:p w14:paraId="580D2749" w14:textId="5A8B51C8" w:rsidR="002C0B7F" w:rsidRDefault="00BA1AB0">
          <w:pPr>
            <w:pStyle w:val="SK3"/>
            <w:rPr>
              <w:rFonts w:asciiTheme="minorHAnsi" w:eastAsiaTheme="minorEastAsia" w:hAnsiTheme="minorHAnsi" w:cstheme="minorBidi"/>
              <w:kern w:val="2"/>
              <w:szCs w:val="22"/>
              <w:lang w:val="et-EE" w:eastAsia="et-EE"/>
              <w14:ligatures w14:val="standardContextual"/>
            </w:rPr>
          </w:pPr>
          <w:hyperlink w:anchor="_Toc150256907" w:history="1">
            <w:r w:rsidR="002C0B7F" w:rsidRPr="0072664D">
              <w:rPr>
                <w:rStyle w:val="Hperlink"/>
                <w:lang w:val="en-GB"/>
              </w:rPr>
              <w:t>4.1.2</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Organisation structures of Executing Agency and Support Measure</w:t>
            </w:r>
            <w:r w:rsidR="002C0B7F">
              <w:rPr>
                <w:webHidden/>
              </w:rPr>
              <w:tab/>
            </w:r>
            <w:r w:rsidR="002C0B7F">
              <w:rPr>
                <w:webHidden/>
              </w:rPr>
              <w:fldChar w:fldCharType="begin"/>
            </w:r>
            <w:r w:rsidR="002C0B7F">
              <w:rPr>
                <w:webHidden/>
              </w:rPr>
              <w:instrText xml:space="preserve"> PAGEREF _Toc150256907 \h </w:instrText>
            </w:r>
            <w:r w:rsidR="002C0B7F">
              <w:rPr>
                <w:webHidden/>
              </w:rPr>
            </w:r>
            <w:r w:rsidR="002C0B7F">
              <w:rPr>
                <w:webHidden/>
              </w:rPr>
              <w:fldChar w:fldCharType="separate"/>
            </w:r>
            <w:r w:rsidR="002C0B7F">
              <w:rPr>
                <w:webHidden/>
              </w:rPr>
              <w:t>18</w:t>
            </w:r>
            <w:r w:rsidR="002C0B7F">
              <w:rPr>
                <w:webHidden/>
              </w:rPr>
              <w:fldChar w:fldCharType="end"/>
            </w:r>
          </w:hyperlink>
        </w:p>
        <w:p w14:paraId="0BA902C6" w14:textId="3FBB2F2A" w:rsidR="002C0B7F" w:rsidRDefault="00BA1AB0">
          <w:pPr>
            <w:pStyle w:val="SK3"/>
            <w:rPr>
              <w:rFonts w:asciiTheme="minorHAnsi" w:eastAsiaTheme="minorEastAsia" w:hAnsiTheme="minorHAnsi" w:cstheme="minorBidi"/>
              <w:kern w:val="2"/>
              <w:szCs w:val="22"/>
              <w:lang w:val="et-EE" w:eastAsia="et-EE"/>
              <w14:ligatures w14:val="standardContextual"/>
            </w:rPr>
          </w:pPr>
          <w:hyperlink w:anchor="_Toc150256908" w:history="1">
            <w:r w:rsidR="002C0B7F" w:rsidRPr="0072664D">
              <w:rPr>
                <w:rStyle w:val="Hperlink"/>
                <w:lang w:val="en-GB"/>
              </w:rPr>
              <w:t>4.1.3</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Support Measure management team</w:t>
            </w:r>
            <w:r w:rsidR="002C0B7F">
              <w:rPr>
                <w:webHidden/>
              </w:rPr>
              <w:tab/>
            </w:r>
            <w:r w:rsidR="002C0B7F">
              <w:rPr>
                <w:webHidden/>
              </w:rPr>
              <w:fldChar w:fldCharType="begin"/>
            </w:r>
            <w:r w:rsidR="002C0B7F">
              <w:rPr>
                <w:webHidden/>
              </w:rPr>
              <w:instrText xml:space="preserve"> PAGEREF _Toc150256908 \h </w:instrText>
            </w:r>
            <w:r w:rsidR="002C0B7F">
              <w:rPr>
                <w:webHidden/>
              </w:rPr>
            </w:r>
            <w:r w:rsidR="002C0B7F">
              <w:rPr>
                <w:webHidden/>
              </w:rPr>
              <w:fldChar w:fldCharType="separate"/>
            </w:r>
            <w:r w:rsidR="002C0B7F">
              <w:rPr>
                <w:webHidden/>
              </w:rPr>
              <w:t>18</w:t>
            </w:r>
            <w:r w:rsidR="002C0B7F">
              <w:rPr>
                <w:webHidden/>
              </w:rPr>
              <w:fldChar w:fldCharType="end"/>
            </w:r>
          </w:hyperlink>
        </w:p>
        <w:p w14:paraId="6DDC24F1" w14:textId="07BFAF45" w:rsidR="002C0B7F" w:rsidRDefault="00BA1AB0">
          <w:pPr>
            <w:pStyle w:val="SK3"/>
            <w:rPr>
              <w:rFonts w:asciiTheme="minorHAnsi" w:eastAsiaTheme="minorEastAsia" w:hAnsiTheme="minorHAnsi" w:cstheme="minorBidi"/>
              <w:kern w:val="2"/>
              <w:szCs w:val="22"/>
              <w:lang w:val="et-EE" w:eastAsia="et-EE"/>
              <w14:ligatures w14:val="standardContextual"/>
            </w:rPr>
          </w:pPr>
          <w:hyperlink w:anchor="_Toc150256909" w:history="1">
            <w:r w:rsidR="002C0B7F" w:rsidRPr="0072664D">
              <w:rPr>
                <w:rStyle w:val="Hperlink"/>
                <w:lang w:val="en-GB"/>
              </w:rPr>
              <w:t>4.1.4</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Programme and project management experience</w:t>
            </w:r>
            <w:r w:rsidR="002C0B7F">
              <w:rPr>
                <w:webHidden/>
              </w:rPr>
              <w:tab/>
            </w:r>
            <w:r w:rsidR="002C0B7F">
              <w:rPr>
                <w:webHidden/>
              </w:rPr>
              <w:fldChar w:fldCharType="begin"/>
            </w:r>
            <w:r w:rsidR="002C0B7F">
              <w:rPr>
                <w:webHidden/>
              </w:rPr>
              <w:instrText xml:space="preserve"> PAGEREF _Toc150256909 \h </w:instrText>
            </w:r>
            <w:r w:rsidR="002C0B7F">
              <w:rPr>
                <w:webHidden/>
              </w:rPr>
            </w:r>
            <w:r w:rsidR="002C0B7F">
              <w:rPr>
                <w:webHidden/>
              </w:rPr>
              <w:fldChar w:fldCharType="separate"/>
            </w:r>
            <w:r w:rsidR="002C0B7F">
              <w:rPr>
                <w:webHidden/>
              </w:rPr>
              <w:t>18</w:t>
            </w:r>
            <w:r w:rsidR="002C0B7F">
              <w:rPr>
                <w:webHidden/>
              </w:rPr>
              <w:fldChar w:fldCharType="end"/>
            </w:r>
          </w:hyperlink>
        </w:p>
        <w:p w14:paraId="3182288A" w14:textId="336CB1CB"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10" w:history="1">
            <w:r w:rsidR="002C0B7F" w:rsidRPr="0072664D">
              <w:rPr>
                <w:rStyle w:val="Hperlink"/>
                <w:lang w:val="en-GB"/>
              </w:rPr>
              <w:t>4.2</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Detailed intervention strategy and activities</w:t>
            </w:r>
            <w:r w:rsidR="002C0B7F">
              <w:rPr>
                <w:webHidden/>
              </w:rPr>
              <w:tab/>
            </w:r>
            <w:r w:rsidR="002C0B7F">
              <w:rPr>
                <w:webHidden/>
              </w:rPr>
              <w:fldChar w:fldCharType="begin"/>
            </w:r>
            <w:r w:rsidR="002C0B7F">
              <w:rPr>
                <w:webHidden/>
              </w:rPr>
              <w:instrText xml:space="preserve"> PAGEREF _Toc150256910 \h </w:instrText>
            </w:r>
            <w:r w:rsidR="002C0B7F">
              <w:rPr>
                <w:webHidden/>
              </w:rPr>
            </w:r>
            <w:r w:rsidR="002C0B7F">
              <w:rPr>
                <w:webHidden/>
              </w:rPr>
              <w:fldChar w:fldCharType="separate"/>
            </w:r>
            <w:r w:rsidR="002C0B7F">
              <w:rPr>
                <w:webHidden/>
              </w:rPr>
              <w:t>19</w:t>
            </w:r>
            <w:r w:rsidR="002C0B7F">
              <w:rPr>
                <w:webHidden/>
              </w:rPr>
              <w:fldChar w:fldCharType="end"/>
            </w:r>
          </w:hyperlink>
        </w:p>
        <w:p w14:paraId="6959FAB1" w14:textId="4E9D6893" w:rsidR="002C0B7F" w:rsidRDefault="00BA1AB0">
          <w:pPr>
            <w:pStyle w:val="SK3"/>
            <w:rPr>
              <w:rFonts w:asciiTheme="minorHAnsi" w:eastAsiaTheme="minorEastAsia" w:hAnsiTheme="minorHAnsi" w:cstheme="minorBidi"/>
              <w:kern w:val="2"/>
              <w:szCs w:val="22"/>
              <w:lang w:val="et-EE" w:eastAsia="et-EE"/>
              <w14:ligatures w14:val="standardContextual"/>
            </w:rPr>
          </w:pPr>
          <w:hyperlink w:anchor="_Toc150256911" w:history="1">
            <w:r w:rsidR="002C0B7F" w:rsidRPr="0072664D">
              <w:rPr>
                <w:rStyle w:val="Hperlink"/>
                <w:lang w:val="en-GB"/>
              </w:rPr>
              <w:t>4.2.1</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Detailed description of activities and intervention strategy</w:t>
            </w:r>
            <w:r w:rsidR="002C0B7F">
              <w:rPr>
                <w:webHidden/>
              </w:rPr>
              <w:tab/>
            </w:r>
            <w:r w:rsidR="002C0B7F">
              <w:rPr>
                <w:webHidden/>
              </w:rPr>
              <w:fldChar w:fldCharType="begin"/>
            </w:r>
            <w:r w:rsidR="002C0B7F">
              <w:rPr>
                <w:webHidden/>
              </w:rPr>
              <w:instrText xml:space="preserve"> PAGEREF _Toc150256911 \h </w:instrText>
            </w:r>
            <w:r w:rsidR="002C0B7F">
              <w:rPr>
                <w:webHidden/>
              </w:rPr>
            </w:r>
            <w:r w:rsidR="002C0B7F">
              <w:rPr>
                <w:webHidden/>
              </w:rPr>
              <w:fldChar w:fldCharType="separate"/>
            </w:r>
            <w:r w:rsidR="002C0B7F">
              <w:rPr>
                <w:webHidden/>
              </w:rPr>
              <w:t>19</w:t>
            </w:r>
            <w:r w:rsidR="002C0B7F">
              <w:rPr>
                <w:webHidden/>
              </w:rPr>
              <w:fldChar w:fldCharType="end"/>
            </w:r>
          </w:hyperlink>
        </w:p>
        <w:p w14:paraId="3BF339DC" w14:textId="79473CA3" w:rsidR="002C0B7F" w:rsidRDefault="00BA1AB0">
          <w:pPr>
            <w:pStyle w:val="SK3"/>
            <w:rPr>
              <w:rFonts w:asciiTheme="minorHAnsi" w:eastAsiaTheme="minorEastAsia" w:hAnsiTheme="minorHAnsi" w:cstheme="minorBidi"/>
              <w:kern w:val="2"/>
              <w:szCs w:val="22"/>
              <w:lang w:val="et-EE" w:eastAsia="et-EE"/>
              <w14:ligatures w14:val="standardContextual"/>
            </w:rPr>
          </w:pPr>
          <w:hyperlink w:anchor="_Toc150256912" w:history="1">
            <w:r w:rsidR="002C0B7F" w:rsidRPr="0072664D">
              <w:rPr>
                <w:rStyle w:val="Hperlink"/>
                <w:lang w:val="en-GB"/>
              </w:rPr>
              <w:t>4.2.2</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Detailed description of selection process for Programme Components</w:t>
            </w:r>
            <w:r w:rsidR="002C0B7F">
              <w:rPr>
                <w:webHidden/>
              </w:rPr>
              <w:tab/>
            </w:r>
            <w:r w:rsidR="002C0B7F">
              <w:rPr>
                <w:webHidden/>
              </w:rPr>
              <w:fldChar w:fldCharType="begin"/>
            </w:r>
            <w:r w:rsidR="002C0B7F">
              <w:rPr>
                <w:webHidden/>
              </w:rPr>
              <w:instrText xml:space="preserve"> PAGEREF _Toc150256912 \h </w:instrText>
            </w:r>
            <w:r w:rsidR="002C0B7F">
              <w:rPr>
                <w:webHidden/>
              </w:rPr>
            </w:r>
            <w:r w:rsidR="002C0B7F">
              <w:rPr>
                <w:webHidden/>
              </w:rPr>
              <w:fldChar w:fldCharType="separate"/>
            </w:r>
            <w:r w:rsidR="002C0B7F">
              <w:rPr>
                <w:webHidden/>
              </w:rPr>
              <w:t>20</w:t>
            </w:r>
            <w:r w:rsidR="002C0B7F">
              <w:rPr>
                <w:webHidden/>
              </w:rPr>
              <w:fldChar w:fldCharType="end"/>
            </w:r>
          </w:hyperlink>
        </w:p>
        <w:p w14:paraId="7CFF736D" w14:textId="10C1FC1A" w:rsidR="002C0B7F" w:rsidRDefault="00BA1AB0">
          <w:pPr>
            <w:pStyle w:val="SK3"/>
            <w:rPr>
              <w:rFonts w:asciiTheme="minorHAnsi" w:eastAsiaTheme="minorEastAsia" w:hAnsiTheme="minorHAnsi" w:cstheme="minorBidi"/>
              <w:kern w:val="2"/>
              <w:szCs w:val="22"/>
              <w:lang w:val="et-EE" w:eastAsia="et-EE"/>
              <w14:ligatures w14:val="standardContextual"/>
            </w:rPr>
          </w:pPr>
          <w:hyperlink w:anchor="_Toc150256913" w:history="1">
            <w:r w:rsidR="002C0B7F" w:rsidRPr="0072664D">
              <w:rPr>
                <w:rStyle w:val="Hperlink"/>
                <w:lang w:val="en-GB"/>
              </w:rPr>
              <w:t>4.2.3</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Communication activities</w:t>
            </w:r>
            <w:r w:rsidR="002C0B7F">
              <w:rPr>
                <w:webHidden/>
              </w:rPr>
              <w:tab/>
            </w:r>
            <w:r w:rsidR="002C0B7F">
              <w:rPr>
                <w:webHidden/>
              </w:rPr>
              <w:fldChar w:fldCharType="begin"/>
            </w:r>
            <w:r w:rsidR="002C0B7F">
              <w:rPr>
                <w:webHidden/>
              </w:rPr>
              <w:instrText xml:space="preserve"> PAGEREF _Toc150256913 \h </w:instrText>
            </w:r>
            <w:r w:rsidR="002C0B7F">
              <w:rPr>
                <w:webHidden/>
              </w:rPr>
            </w:r>
            <w:r w:rsidR="002C0B7F">
              <w:rPr>
                <w:webHidden/>
              </w:rPr>
              <w:fldChar w:fldCharType="separate"/>
            </w:r>
            <w:r w:rsidR="002C0B7F">
              <w:rPr>
                <w:webHidden/>
              </w:rPr>
              <w:t>21</w:t>
            </w:r>
            <w:r w:rsidR="002C0B7F">
              <w:rPr>
                <w:webHidden/>
              </w:rPr>
              <w:fldChar w:fldCharType="end"/>
            </w:r>
          </w:hyperlink>
        </w:p>
        <w:p w14:paraId="6EFC19E0" w14:textId="22D21A06" w:rsidR="002C0B7F" w:rsidRDefault="00BA1AB0">
          <w:pPr>
            <w:pStyle w:val="SK3"/>
            <w:rPr>
              <w:rFonts w:asciiTheme="minorHAnsi" w:eastAsiaTheme="minorEastAsia" w:hAnsiTheme="minorHAnsi" w:cstheme="minorBidi"/>
              <w:kern w:val="2"/>
              <w:szCs w:val="22"/>
              <w:lang w:val="et-EE" w:eastAsia="et-EE"/>
              <w14:ligatures w14:val="standardContextual"/>
            </w:rPr>
          </w:pPr>
          <w:hyperlink w:anchor="_Toc150256914" w:history="1">
            <w:r w:rsidR="002C0B7F" w:rsidRPr="0072664D">
              <w:rPr>
                <w:rStyle w:val="Hperlink"/>
                <w:lang w:val="en-GB"/>
              </w:rPr>
              <w:t>4.2.4</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Detailed implementation schedule</w:t>
            </w:r>
            <w:r w:rsidR="002C0B7F">
              <w:rPr>
                <w:webHidden/>
              </w:rPr>
              <w:tab/>
            </w:r>
            <w:r w:rsidR="002C0B7F">
              <w:rPr>
                <w:webHidden/>
              </w:rPr>
              <w:fldChar w:fldCharType="begin"/>
            </w:r>
            <w:r w:rsidR="002C0B7F">
              <w:rPr>
                <w:webHidden/>
              </w:rPr>
              <w:instrText xml:space="preserve"> PAGEREF _Toc150256914 \h </w:instrText>
            </w:r>
            <w:r w:rsidR="002C0B7F">
              <w:rPr>
                <w:webHidden/>
              </w:rPr>
            </w:r>
            <w:r w:rsidR="002C0B7F">
              <w:rPr>
                <w:webHidden/>
              </w:rPr>
              <w:fldChar w:fldCharType="separate"/>
            </w:r>
            <w:r w:rsidR="002C0B7F">
              <w:rPr>
                <w:webHidden/>
              </w:rPr>
              <w:t>21</w:t>
            </w:r>
            <w:r w:rsidR="002C0B7F">
              <w:rPr>
                <w:webHidden/>
              </w:rPr>
              <w:fldChar w:fldCharType="end"/>
            </w:r>
          </w:hyperlink>
        </w:p>
        <w:p w14:paraId="58799B30" w14:textId="0F57D8E9"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15" w:history="1">
            <w:r w:rsidR="002C0B7F" w:rsidRPr="0072664D">
              <w:rPr>
                <w:rStyle w:val="Hperlink"/>
                <w:lang w:val="en-GB"/>
              </w:rPr>
              <w:t>4.3</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Logframe</w:t>
            </w:r>
            <w:r w:rsidR="002C0B7F">
              <w:rPr>
                <w:webHidden/>
              </w:rPr>
              <w:tab/>
            </w:r>
            <w:r w:rsidR="002C0B7F">
              <w:rPr>
                <w:webHidden/>
              </w:rPr>
              <w:fldChar w:fldCharType="begin"/>
            </w:r>
            <w:r w:rsidR="002C0B7F">
              <w:rPr>
                <w:webHidden/>
              </w:rPr>
              <w:instrText xml:space="preserve"> PAGEREF _Toc150256915 \h </w:instrText>
            </w:r>
            <w:r w:rsidR="002C0B7F">
              <w:rPr>
                <w:webHidden/>
              </w:rPr>
            </w:r>
            <w:r w:rsidR="002C0B7F">
              <w:rPr>
                <w:webHidden/>
              </w:rPr>
              <w:fldChar w:fldCharType="separate"/>
            </w:r>
            <w:r w:rsidR="002C0B7F">
              <w:rPr>
                <w:webHidden/>
              </w:rPr>
              <w:t>21</w:t>
            </w:r>
            <w:r w:rsidR="002C0B7F">
              <w:rPr>
                <w:webHidden/>
              </w:rPr>
              <w:fldChar w:fldCharType="end"/>
            </w:r>
          </w:hyperlink>
        </w:p>
        <w:p w14:paraId="4C43612B" w14:textId="74D5F23C"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16" w:history="1">
            <w:r w:rsidR="002C0B7F" w:rsidRPr="0072664D">
              <w:rPr>
                <w:rStyle w:val="Hperlink"/>
                <w:lang w:val="en-GB"/>
              </w:rPr>
              <w:t>4.4</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Swiss Support Measure Partner(s)</w:t>
            </w:r>
            <w:r w:rsidR="002C0B7F">
              <w:rPr>
                <w:webHidden/>
              </w:rPr>
              <w:tab/>
            </w:r>
            <w:r w:rsidR="002C0B7F">
              <w:rPr>
                <w:webHidden/>
              </w:rPr>
              <w:fldChar w:fldCharType="begin"/>
            </w:r>
            <w:r w:rsidR="002C0B7F">
              <w:rPr>
                <w:webHidden/>
              </w:rPr>
              <w:instrText xml:space="preserve"> PAGEREF _Toc150256916 \h </w:instrText>
            </w:r>
            <w:r w:rsidR="002C0B7F">
              <w:rPr>
                <w:webHidden/>
              </w:rPr>
            </w:r>
            <w:r w:rsidR="002C0B7F">
              <w:rPr>
                <w:webHidden/>
              </w:rPr>
              <w:fldChar w:fldCharType="separate"/>
            </w:r>
            <w:r w:rsidR="002C0B7F">
              <w:rPr>
                <w:webHidden/>
              </w:rPr>
              <w:t>24</w:t>
            </w:r>
            <w:r w:rsidR="002C0B7F">
              <w:rPr>
                <w:webHidden/>
              </w:rPr>
              <w:fldChar w:fldCharType="end"/>
            </w:r>
          </w:hyperlink>
        </w:p>
        <w:p w14:paraId="4FF39B91" w14:textId="48039BC5"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17" w:history="1">
            <w:r w:rsidR="002C0B7F" w:rsidRPr="0072664D">
              <w:rPr>
                <w:rStyle w:val="Hperlink"/>
                <w:lang w:val="en-GB"/>
              </w:rPr>
              <w:t>4.5</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Stakeholder consultations</w:t>
            </w:r>
            <w:r w:rsidR="002C0B7F">
              <w:rPr>
                <w:webHidden/>
              </w:rPr>
              <w:tab/>
            </w:r>
            <w:r w:rsidR="002C0B7F">
              <w:rPr>
                <w:webHidden/>
              </w:rPr>
              <w:fldChar w:fldCharType="begin"/>
            </w:r>
            <w:r w:rsidR="002C0B7F">
              <w:rPr>
                <w:webHidden/>
              </w:rPr>
              <w:instrText xml:space="preserve"> PAGEREF _Toc150256917 \h </w:instrText>
            </w:r>
            <w:r w:rsidR="002C0B7F">
              <w:rPr>
                <w:webHidden/>
              </w:rPr>
            </w:r>
            <w:r w:rsidR="002C0B7F">
              <w:rPr>
                <w:webHidden/>
              </w:rPr>
              <w:fldChar w:fldCharType="separate"/>
            </w:r>
            <w:r w:rsidR="002C0B7F">
              <w:rPr>
                <w:webHidden/>
              </w:rPr>
              <w:t>25</w:t>
            </w:r>
            <w:r w:rsidR="002C0B7F">
              <w:rPr>
                <w:webHidden/>
              </w:rPr>
              <w:fldChar w:fldCharType="end"/>
            </w:r>
          </w:hyperlink>
        </w:p>
        <w:p w14:paraId="4FA3E78F" w14:textId="03E41AA8"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18" w:history="1">
            <w:r w:rsidR="002C0B7F" w:rsidRPr="0072664D">
              <w:rPr>
                <w:rStyle w:val="Hperlink"/>
                <w:lang w:val="en-GB"/>
              </w:rPr>
              <w:t>4.6</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Tentative Budget</w:t>
            </w:r>
            <w:r w:rsidR="002C0B7F">
              <w:rPr>
                <w:webHidden/>
              </w:rPr>
              <w:tab/>
            </w:r>
            <w:r w:rsidR="002C0B7F">
              <w:rPr>
                <w:webHidden/>
              </w:rPr>
              <w:fldChar w:fldCharType="begin"/>
            </w:r>
            <w:r w:rsidR="002C0B7F">
              <w:rPr>
                <w:webHidden/>
              </w:rPr>
              <w:instrText xml:space="preserve"> PAGEREF _Toc150256918 \h </w:instrText>
            </w:r>
            <w:r w:rsidR="002C0B7F">
              <w:rPr>
                <w:webHidden/>
              </w:rPr>
            </w:r>
            <w:r w:rsidR="002C0B7F">
              <w:rPr>
                <w:webHidden/>
              </w:rPr>
              <w:fldChar w:fldCharType="separate"/>
            </w:r>
            <w:r w:rsidR="002C0B7F">
              <w:rPr>
                <w:webHidden/>
              </w:rPr>
              <w:t>25</w:t>
            </w:r>
            <w:r w:rsidR="002C0B7F">
              <w:rPr>
                <w:webHidden/>
              </w:rPr>
              <w:fldChar w:fldCharType="end"/>
            </w:r>
          </w:hyperlink>
        </w:p>
        <w:p w14:paraId="5DF749A4" w14:textId="09422887" w:rsidR="002C0B7F" w:rsidRDefault="00BA1AB0">
          <w:pPr>
            <w:pStyle w:val="SK3"/>
            <w:rPr>
              <w:rFonts w:asciiTheme="minorHAnsi" w:eastAsiaTheme="minorEastAsia" w:hAnsiTheme="minorHAnsi" w:cstheme="minorBidi"/>
              <w:kern w:val="2"/>
              <w:szCs w:val="22"/>
              <w:lang w:val="et-EE" w:eastAsia="et-EE"/>
              <w14:ligatures w14:val="standardContextual"/>
            </w:rPr>
          </w:pPr>
          <w:hyperlink w:anchor="_Toc150256919" w:history="1">
            <w:r w:rsidR="002C0B7F" w:rsidRPr="0072664D">
              <w:rPr>
                <w:rStyle w:val="Hperlink"/>
                <w:lang w:val="en-GB"/>
              </w:rPr>
              <w:t>4.6.1</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Detailed tentative budget</w:t>
            </w:r>
            <w:r w:rsidR="002C0B7F">
              <w:rPr>
                <w:webHidden/>
              </w:rPr>
              <w:tab/>
            </w:r>
            <w:r w:rsidR="002C0B7F">
              <w:rPr>
                <w:webHidden/>
              </w:rPr>
              <w:fldChar w:fldCharType="begin"/>
            </w:r>
            <w:r w:rsidR="002C0B7F">
              <w:rPr>
                <w:webHidden/>
              </w:rPr>
              <w:instrText xml:space="preserve"> PAGEREF _Toc150256919 \h </w:instrText>
            </w:r>
            <w:r w:rsidR="002C0B7F">
              <w:rPr>
                <w:webHidden/>
              </w:rPr>
            </w:r>
            <w:r w:rsidR="002C0B7F">
              <w:rPr>
                <w:webHidden/>
              </w:rPr>
              <w:fldChar w:fldCharType="separate"/>
            </w:r>
            <w:r w:rsidR="002C0B7F">
              <w:rPr>
                <w:webHidden/>
              </w:rPr>
              <w:t>25</w:t>
            </w:r>
            <w:r w:rsidR="002C0B7F">
              <w:rPr>
                <w:webHidden/>
              </w:rPr>
              <w:fldChar w:fldCharType="end"/>
            </w:r>
          </w:hyperlink>
        </w:p>
        <w:p w14:paraId="72D0F99C" w14:textId="465DC2EF" w:rsidR="002C0B7F" w:rsidRDefault="00BA1AB0">
          <w:pPr>
            <w:pStyle w:val="SK3"/>
            <w:rPr>
              <w:rFonts w:asciiTheme="minorHAnsi" w:eastAsiaTheme="minorEastAsia" w:hAnsiTheme="minorHAnsi" w:cstheme="minorBidi"/>
              <w:kern w:val="2"/>
              <w:szCs w:val="22"/>
              <w:lang w:val="et-EE" w:eastAsia="et-EE"/>
              <w14:ligatures w14:val="standardContextual"/>
            </w:rPr>
          </w:pPr>
          <w:hyperlink w:anchor="_Toc150256920" w:history="1">
            <w:r w:rsidR="002C0B7F" w:rsidRPr="0072664D">
              <w:rPr>
                <w:rStyle w:val="Hperlink"/>
                <w:lang w:val="en-GB"/>
              </w:rPr>
              <w:t>4.6.2</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Tentative Disbursement Plan</w:t>
            </w:r>
            <w:r w:rsidR="002C0B7F">
              <w:rPr>
                <w:webHidden/>
              </w:rPr>
              <w:tab/>
            </w:r>
            <w:r w:rsidR="002C0B7F">
              <w:rPr>
                <w:webHidden/>
              </w:rPr>
              <w:fldChar w:fldCharType="begin"/>
            </w:r>
            <w:r w:rsidR="002C0B7F">
              <w:rPr>
                <w:webHidden/>
              </w:rPr>
              <w:instrText xml:space="preserve"> PAGEREF _Toc150256920 \h </w:instrText>
            </w:r>
            <w:r w:rsidR="002C0B7F">
              <w:rPr>
                <w:webHidden/>
              </w:rPr>
            </w:r>
            <w:r w:rsidR="002C0B7F">
              <w:rPr>
                <w:webHidden/>
              </w:rPr>
              <w:fldChar w:fldCharType="separate"/>
            </w:r>
            <w:r w:rsidR="002C0B7F">
              <w:rPr>
                <w:webHidden/>
              </w:rPr>
              <w:t>25</w:t>
            </w:r>
            <w:r w:rsidR="002C0B7F">
              <w:rPr>
                <w:webHidden/>
              </w:rPr>
              <w:fldChar w:fldCharType="end"/>
            </w:r>
          </w:hyperlink>
        </w:p>
        <w:p w14:paraId="5604B820" w14:textId="1A0AFC6E"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22" w:history="1">
            <w:r w:rsidR="002C0B7F" w:rsidRPr="0072664D">
              <w:rPr>
                <w:rStyle w:val="Hperlink"/>
                <w:lang w:val="en-GB"/>
              </w:rPr>
              <w:t>4.8</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Monitoring and Steering</w:t>
            </w:r>
            <w:r w:rsidR="002C0B7F">
              <w:rPr>
                <w:webHidden/>
              </w:rPr>
              <w:tab/>
            </w:r>
            <w:r w:rsidR="002C0B7F">
              <w:rPr>
                <w:webHidden/>
              </w:rPr>
              <w:fldChar w:fldCharType="begin"/>
            </w:r>
            <w:r w:rsidR="002C0B7F">
              <w:rPr>
                <w:webHidden/>
              </w:rPr>
              <w:instrText xml:space="preserve"> PAGEREF _Toc150256922 \h </w:instrText>
            </w:r>
            <w:r w:rsidR="002C0B7F">
              <w:rPr>
                <w:webHidden/>
              </w:rPr>
            </w:r>
            <w:r w:rsidR="002C0B7F">
              <w:rPr>
                <w:webHidden/>
              </w:rPr>
              <w:fldChar w:fldCharType="separate"/>
            </w:r>
            <w:r w:rsidR="002C0B7F">
              <w:rPr>
                <w:webHidden/>
              </w:rPr>
              <w:t>27</w:t>
            </w:r>
            <w:r w:rsidR="002C0B7F">
              <w:rPr>
                <w:webHidden/>
              </w:rPr>
              <w:fldChar w:fldCharType="end"/>
            </w:r>
          </w:hyperlink>
        </w:p>
        <w:p w14:paraId="0E18978B" w14:textId="677BC72A"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23" w:history="1">
            <w:r w:rsidR="002C0B7F" w:rsidRPr="0072664D">
              <w:rPr>
                <w:rStyle w:val="Hperlink"/>
                <w:lang w:val="en-GB"/>
              </w:rPr>
              <w:t>4.9</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Other operational issues</w:t>
            </w:r>
            <w:r w:rsidR="002C0B7F">
              <w:rPr>
                <w:webHidden/>
              </w:rPr>
              <w:tab/>
            </w:r>
            <w:r w:rsidR="002C0B7F">
              <w:rPr>
                <w:webHidden/>
              </w:rPr>
              <w:fldChar w:fldCharType="begin"/>
            </w:r>
            <w:r w:rsidR="002C0B7F">
              <w:rPr>
                <w:webHidden/>
              </w:rPr>
              <w:instrText xml:space="preserve"> PAGEREF _Toc150256923 \h </w:instrText>
            </w:r>
            <w:r w:rsidR="002C0B7F">
              <w:rPr>
                <w:webHidden/>
              </w:rPr>
            </w:r>
            <w:r w:rsidR="002C0B7F">
              <w:rPr>
                <w:webHidden/>
              </w:rPr>
              <w:fldChar w:fldCharType="separate"/>
            </w:r>
            <w:r w:rsidR="002C0B7F">
              <w:rPr>
                <w:webHidden/>
              </w:rPr>
              <w:t>27</w:t>
            </w:r>
            <w:r w:rsidR="002C0B7F">
              <w:rPr>
                <w:webHidden/>
              </w:rPr>
              <w:fldChar w:fldCharType="end"/>
            </w:r>
          </w:hyperlink>
        </w:p>
        <w:p w14:paraId="607A62E5" w14:textId="10D2352F" w:rsidR="002C0B7F" w:rsidRDefault="00BA1AB0">
          <w:pPr>
            <w:pStyle w:val="SK1"/>
            <w:rPr>
              <w:rFonts w:asciiTheme="minorHAnsi" w:eastAsiaTheme="minorEastAsia" w:hAnsiTheme="minorHAnsi" w:cstheme="minorBidi"/>
              <w:b w:val="0"/>
              <w:kern w:val="2"/>
              <w:szCs w:val="22"/>
              <w:lang w:val="et-EE" w:eastAsia="et-EE"/>
              <w14:ligatures w14:val="standardContextual"/>
            </w:rPr>
          </w:pPr>
          <w:hyperlink w:anchor="_Toc150256924" w:history="1">
            <w:r w:rsidR="002C0B7F" w:rsidRPr="0072664D">
              <w:rPr>
                <w:rStyle w:val="Hperlink"/>
                <w:lang w:val="en-GB"/>
              </w:rPr>
              <w:t>5.</w:t>
            </w:r>
            <w:r w:rsidR="002C0B7F">
              <w:rPr>
                <w:rFonts w:asciiTheme="minorHAnsi" w:eastAsiaTheme="minorEastAsia" w:hAnsiTheme="minorHAnsi" w:cstheme="minorBidi"/>
                <w:b w:val="0"/>
                <w:kern w:val="2"/>
                <w:szCs w:val="22"/>
                <w:lang w:val="et-EE" w:eastAsia="et-EE"/>
                <w14:ligatures w14:val="standardContextual"/>
              </w:rPr>
              <w:tab/>
            </w:r>
            <w:r w:rsidR="002C0B7F" w:rsidRPr="0072664D">
              <w:rPr>
                <w:rStyle w:val="Hperlink"/>
                <w:lang w:val="en-GB"/>
              </w:rPr>
              <w:t>Annexes</w:t>
            </w:r>
            <w:r w:rsidR="002C0B7F">
              <w:rPr>
                <w:webHidden/>
              </w:rPr>
              <w:tab/>
            </w:r>
            <w:r w:rsidR="002C0B7F">
              <w:rPr>
                <w:webHidden/>
              </w:rPr>
              <w:fldChar w:fldCharType="begin"/>
            </w:r>
            <w:r w:rsidR="002C0B7F">
              <w:rPr>
                <w:webHidden/>
              </w:rPr>
              <w:instrText xml:space="preserve"> PAGEREF _Toc150256924 \h </w:instrText>
            </w:r>
            <w:r w:rsidR="002C0B7F">
              <w:rPr>
                <w:webHidden/>
              </w:rPr>
            </w:r>
            <w:r w:rsidR="002C0B7F">
              <w:rPr>
                <w:webHidden/>
              </w:rPr>
              <w:fldChar w:fldCharType="separate"/>
            </w:r>
            <w:r w:rsidR="002C0B7F">
              <w:rPr>
                <w:webHidden/>
              </w:rPr>
              <w:t>27</w:t>
            </w:r>
            <w:r w:rsidR="002C0B7F">
              <w:rPr>
                <w:webHidden/>
              </w:rPr>
              <w:fldChar w:fldCharType="end"/>
            </w:r>
          </w:hyperlink>
        </w:p>
        <w:p w14:paraId="5230DC42" w14:textId="296C550B"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25" w:history="1">
            <w:r w:rsidR="002C0B7F" w:rsidRPr="0072664D">
              <w:rPr>
                <w:rStyle w:val="Hperlink"/>
                <w:rFonts w:cs="Arial"/>
                <w:b/>
                <w:iCs/>
                <w:kern w:val="32"/>
                <w:lang w:val="en-GB"/>
              </w:rPr>
              <w:t>Annex 2: Overview of Implementation locations</w:t>
            </w:r>
            <w:r w:rsidR="002C0B7F">
              <w:rPr>
                <w:webHidden/>
              </w:rPr>
              <w:tab/>
            </w:r>
            <w:r w:rsidR="002C0B7F">
              <w:rPr>
                <w:webHidden/>
              </w:rPr>
              <w:fldChar w:fldCharType="begin"/>
            </w:r>
            <w:r w:rsidR="002C0B7F">
              <w:rPr>
                <w:webHidden/>
              </w:rPr>
              <w:instrText xml:space="preserve"> PAGEREF _Toc150256925 \h </w:instrText>
            </w:r>
            <w:r w:rsidR="002C0B7F">
              <w:rPr>
                <w:webHidden/>
              </w:rPr>
            </w:r>
            <w:r w:rsidR="002C0B7F">
              <w:rPr>
                <w:webHidden/>
              </w:rPr>
              <w:fldChar w:fldCharType="separate"/>
            </w:r>
            <w:r w:rsidR="002C0B7F">
              <w:rPr>
                <w:webHidden/>
              </w:rPr>
              <w:t>28</w:t>
            </w:r>
            <w:r w:rsidR="002C0B7F">
              <w:rPr>
                <w:webHidden/>
              </w:rPr>
              <w:fldChar w:fldCharType="end"/>
            </w:r>
          </w:hyperlink>
        </w:p>
        <w:p w14:paraId="377EAD7D" w14:textId="59CD9411" w:rsidR="002C0B7F" w:rsidRDefault="00BA1AB0">
          <w:pPr>
            <w:pStyle w:val="SK1"/>
            <w:rPr>
              <w:rFonts w:asciiTheme="minorHAnsi" w:eastAsiaTheme="minorEastAsia" w:hAnsiTheme="minorHAnsi" w:cstheme="minorBidi"/>
              <w:b w:val="0"/>
              <w:kern w:val="2"/>
              <w:szCs w:val="22"/>
              <w:lang w:val="et-EE" w:eastAsia="et-EE"/>
              <w14:ligatures w14:val="standardContextual"/>
            </w:rPr>
          </w:pPr>
          <w:hyperlink w:anchor="_Toc150256926" w:history="1">
            <w:r w:rsidR="002C0B7F" w:rsidRPr="0072664D">
              <w:rPr>
                <w:rStyle w:val="Hperlink"/>
                <w:lang w:val="en-GB"/>
              </w:rPr>
              <w:t>Basic Programme Component Information</w:t>
            </w:r>
            <w:r w:rsidR="002C0B7F">
              <w:rPr>
                <w:webHidden/>
              </w:rPr>
              <w:tab/>
            </w:r>
            <w:r w:rsidR="002C0B7F">
              <w:rPr>
                <w:webHidden/>
              </w:rPr>
              <w:fldChar w:fldCharType="begin"/>
            </w:r>
            <w:r w:rsidR="002C0B7F">
              <w:rPr>
                <w:webHidden/>
              </w:rPr>
              <w:instrText xml:space="preserve"> PAGEREF _Toc150256926 \h </w:instrText>
            </w:r>
            <w:r w:rsidR="002C0B7F">
              <w:rPr>
                <w:webHidden/>
              </w:rPr>
            </w:r>
            <w:r w:rsidR="002C0B7F">
              <w:rPr>
                <w:webHidden/>
              </w:rPr>
              <w:fldChar w:fldCharType="separate"/>
            </w:r>
            <w:r w:rsidR="002C0B7F">
              <w:rPr>
                <w:webHidden/>
              </w:rPr>
              <w:t>29</w:t>
            </w:r>
            <w:r w:rsidR="002C0B7F">
              <w:rPr>
                <w:webHidden/>
              </w:rPr>
              <w:fldChar w:fldCharType="end"/>
            </w:r>
          </w:hyperlink>
        </w:p>
        <w:p w14:paraId="11D26244" w14:textId="529EA722" w:rsidR="002C0B7F" w:rsidRDefault="00BA1AB0">
          <w:pPr>
            <w:pStyle w:val="SK1"/>
            <w:rPr>
              <w:rFonts w:asciiTheme="minorHAnsi" w:eastAsiaTheme="minorEastAsia" w:hAnsiTheme="minorHAnsi" w:cstheme="minorBidi"/>
              <w:b w:val="0"/>
              <w:kern w:val="2"/>
              <w:szCs w:val="22"/>
              <w:lang w:val="et-EE" w:eastAsia="et-EE"/>
              <w14:ligatures w14:val="standardContextual"/>
            </w:rPr>
          </w:pPr>
          <w:hyperlink w:anchor="_Toc150256927" w:history="1">
            <w:r w:rsidR="002C0B7F" w:rsidRPr="0072664D">
              <w:rPr>
                <w:rStyle w:val="Hperlink"/>
              </w:rPr>
              <w:t>6.</w:t>
            </w:r>
            <w:r w:rsidR="002C0B7F">
              <w:rPr>
                <w:rFonts w:asciiTheme="minorHAnsi" w:eastAsiaTheme="minorEastAsia" w:hAnsiTheme="minorHAnsi" w:cstheme="minorBidi"/>
                <w:b w:val="0"/>
                <w:kern w:val="2"/>
                <w:szCs w:val="22"/>
                <w:lang w:val="et-EE" w:eastAsia="et-EE"/>
                <w14:ligatures w14:val="standardContextual"/>
              </w:rPr>
              <w:tab/>
            </w:r>
            <w:r w:rsidR="002C0B7F" w:rsidRPr="0072664D">
              <w:rPr>
                <w:rStyle w:val="Hperlink"/>
              </w:rPr>
              <w:t>Programme Component Operator</w:t>
            </w:r>
            <w:r w:rsidR="002C0B7F">
              <w:rPr>
                <w:webHidden/>
              </w:rPr>
              <w:tab/>
            </w:r>
            <w:r w:rsidR="002C0B7F">
              <w:rPr>
                <w:webHidden/>
              </w:rPr>
              <w:fldChar w:fldCharType="begin"/>
            </w:r>
            <w:r w:rsidR="002C0B7F">
              <w:rPr>
                <w:webHidden/>
              </w:rPr>
              <w:instrText xml:space="preserve"> PAGEREF _Toc150256927 \h </w:instrText>
            </w:r>
            <w:r w:rsidR="002C0B7F">
              <w:rPr>
                <w:webHidden/>
              </w:rPr>
            </w:r>
            <w:r w:rsidR="002C0B7F">
              <w:rPr>
                <w:webHidden/>
              </w:rPr>
              <w:fldChar w:fldCharType="separate"/>
            </w:r>
            <w:r w:rsidR="002C0B7F">
              <w:rPr>
                <w:webHidden/>
              </w:rPr>
              <w:t>29</w:t>
            </w:r>
            <w:r w:rsidR="002C0B7F">
              <w:rPr>
                <w:webHidden/>
              </w:rPr>
              <w:fldChar w:fldCharType="end"/>
            </w:r>
          </w:hyperlink>
        </w:p>
        <w:p w14:paraId="4F10739D" w14:textId="2D257928"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28" w:history="1">
            <w:r w:rsidR="002C0B7F" w:rsidRPr="0072664D">
              <w:rPr>
                <w:rStyle w:val="Hperlink"/>
              </w:rPr>
              <w:t>6.1</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rPr>
              <w:t>Basic Information</w:t>
            </w:r>
            <w:r w:rsidR="002C0B7F">
              <w:rPr>
                <w:webHidden/>
              </w:rPr>
              <w:tab/>
            </w:r>
            <w:r w:rsidR="002C0B7F">
              <w:rPr>
                <w:webHidden/>
              </w:rPr>
              <w:fldChar w:fldCharType="begin"/>
            </w:r>
            <w:r w:rsidR="002C0B7F">
              <w:rPr>
                <w:webHidden/>
              </w:rPr>
              <w:instrText xml:space="preserve"> PAGEREF _Toc150256928 \h </w:instrText>
            </w:r>
            <w:r w:rsidR="002C0B7F">
              <w:rPr>
                <w:webHidden/>
              </w:rPr>
            </w:r>
            <w:r w:rsidR="002C0B7F">
              <w:rPr>
                <w:webHidden/>
              </w:rPr>
              <w:fldChar w:fldCharType="separate"/>
            </w:r>
            <w:r w:rsidR="002C0B7F">
              <w:rPr>
                <w:webHidden/>
              </w:rPr>
              <w:t>29</w:t>
            </w:r>
            <w:r w:rsidR="002C0B7F">
              <w:rPr>
                <w:webHidden/>
              </w:rPr>
              <w:fldChar w:fldCharType="end"/>
            </w:r>
          </w:hyperlink>
        </w:p>
        <w:p w14:paraId="45302E9E" w14:textId="5A2D3D79"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29" w:history="1">
            <w:r w:rsidR="002C0B7F" w:rsidRPr="0072664D">
              <w:rPr>
                <w:rStyle w:val="Hperlink"/>
                <w:lang w:val="en-GB"/>
              </w:rPr>
              <w:t>6.2</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rPr>
              <w:t>Programme Component Operator Management</w:t>
            </w:r>
            <w:r w:rsidR="002C0B7F">
              <w:rPr>
                <w:webHidden/>
              </w:rPr>
              <w:tab/>
            </w:r>
            <w:r w:rsidR="002C0B7F">
              <w:rPr>
                <w:webHidden/>
              </w:rPr>
              <w:fldChar w:fldCharType="begin"/>
            </w:r>
            <w:r w:rsidR="002C0B7F">
              <w:rPr>
                <w:webHidden/>
              </w:rPr>
              <w:instrText xml:space="preserve"> PAGEREF _Toc150256929 \h </w:instrText>
            </w:r>
            <w:r w:rsidR="002C0B7F">
              <w:rPr>
                <w:webHidden/>
              </w:rPr>
            </w:r>
            <w:r w:rsidR="002C0B7F">
              <w:rPr>
                <w:webHidden/>
              </w:rPr>
              <w:fldChar w:fldCharType="separate"/>
            </w:r>
            <w:r w:rsidR="002C0B7F">
              <w:rPr>
                <w:webHidden/>
              </w:rPr>
              <w:t>30</w:t>
            </w:r>
            <w:r w:rsidR="002C0B7F">
              <w:rPr>
                <w:webHidden/>
              </w:rPr>
              <w:fldChar w:fldCharType="end"/>
            </w:r>
          </w:hyperlink>
        </w:p>
        <w:p w14:paraId="64794268" w14:textId="6B250613"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30" w:history="1">
            <w:r w:rsidR="002C0B7F" w:rsidRPr="0072664D">
              <w:rPr>
                <w:rStyle w:val="Hperlink"/>
                <w:lang w:val="en-GB"/>
              </w:rPr>
              <w:t>6.3</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Programme Component Management</w:t>
            </w:r>
            <w:r w:rsidR="002C0B7F">
              <w:rPr>
                <w:webHidden/>
              </w:rPr>
              <w:tab/>
            </w:r>
            <w:r w:rsidR="002C0B7F">
              <w:rPr>
                <w:webHidden/>
              </w:rPr>
              <w:fldChar w:fldCharType="begin"/>
            </w:r>
            <w:r w:rsidR="002C0B7F">
              <w:rPr>
                <w:webHidden/>
              </w:rPr>
              <w:instrText xml:space="preserve"> PAGEREF _Toc150256930 \h </w:instrText>
            </w:r>
            <w:r w:rsidR="002C0B7F">
              <w:rPr>
                <w:webHidden/>
              </w:rPr>
            </w:r>
            <w:r w:rsidR="002C0B7F">
              <w:rPr>
                <w:webHidden/>
              </w:rPr>
              <w:fldChar w:fldCharType="separate"/>
            </w:r>
            <w:r w:rsidR="002C0B7F">
              <w:rPr>
                <w:webHidden/>
              </w:rPr>
              <w:t>30</w:t>
            </w:r>
            <w:r w:rsidR="002C0B7F">
              <w:rPr>
                <w:webHidden/>
              </w:rPr>
              <w:fldChar w:fldCharType="end"/>
            </w:r>
          </w:hyperlink>
        </w:p>
        <w:p w14:paraId="1AF575E9" w14:textId="693D8FE8"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31" w:history="1">
            <w:r w:rsidR="002C0B7F" w:rsidRPr="0072664D">
              <w:rPr>
                <w:rStyle w:val="Hperlink"/>
                <w:lang w:val="en-GB"/>
              </w:rPr>
              <w:t>6.4</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Programme and Project Management Experience</w:t>
            </w:r>
            <w:r w:rsidR="002C0B7F">
              <w:rPr>
                <w:webHidden/>
              </w:rPr>
              <w:tab/>
            </w:r>
            <w:r w:rsidR="002C0B7F">
              <w:rPr>
                <w:webHidden/>
              </w:rPr>
              <w:fldChar w:fldCharType="begin"/>
            </w:r>
            <w:r w:rsidR="002C0B7F">
              <w:rPr>
                <w:webHidden/>
              </w:rPr>
              <w:instrText xml:space="preserve"> PAGEREF _Toc150256931 \h </w:instrText>
            </w:r>
            <w:r w:rsidR="002C0B7F">
              <w:rPr>
                <w:webHidden/>
              </w:rPr>
            </w:r>
            <w:r w:rsidR="002C0B7F">
              <w:rPr>
                <w:webHidden/>
              </w:rPr>
              <w:fldChar w:fldCharType="separate"/>
            </w:r>
            <w:r w:rsidR="002C0B7F">
              <w:rPr>
                <w:webHidden/>
              </w:rPr>
              <w:t>30</w:t>
            </w:r>
            <w:r w:rsidR="002C0B7F">
              <w:rPr>
                <w:webHidden/>
              </w:rPr>
              <w:fldChar w:fldCharType="end"/>
            </w:r>
          </w:hyperlink>
        </w:p>
        <w:p w14:paraId="55B93539" w14:textId="4EC66CC2" w:rsidR="002C0B7F" w:rsidRDefault="00BA1AB0">
          <w:pPr>
            <w:pStyle w:val="SK1"/>
            <w:rPr>
              <w:rFonts w:asciiTheme="minorHAnsi" w:eastAsiaTheme="minorEastAsia" w:hAnsiTheme="minorHAnsi" w:cstheme="minorBidi"/>
              <w:b w:val="0"/>
              <w:kern w:val="2"/>
              <w:szCs w:val="22"/>
              <w:lang w:val="et-EE" w:eastAsia="et-EE"/>
              <w14:ligatures w14:val="standardContextual"/>
            </w:rPr>
          </w:pPr>
          <w:hyperlink w:anchor="_Toc150256932" w:history="1">
            <w:r w:rsidR="002C0B7F" w:rsidRPr="0072664D">
              <w:rPr>
                <w:rStyle w:val="Hperlink"/>
                <w:lang w:val="en-GB"/>
              </w:rPr>
              <w:t>7.</w:t>
            </w:r>
            <w:r w:rsidR="002C0B7F">
              <w:rPr>
                <w:rFonts w:asciiTheme="minorHAnsi" w:eastAsiaTheme="minorEastAsia" w:hAnsiTheme="minorHAnsi" w:cstheme="minorBidi"/>
                <w:b w:val="0"/>
                <w:kern w:val="2"/>
                <w:szCs w:val="22"/>
                <w:lang w:val="et-EE" w:eastAsia="et-EE"/>
                <w14:ligatures w14:val="standardContextual"/>
              </w:rPr>
              <w:tab/>
            </w:r>
            <w:r w:rsidR="002C0B7F" w:rsidRPr="0072664D">
              <w:rPr>
                <w:rStyle w:val="Hperlink"/>
                <w:lang w:val="en-GB"/>
              </w:rPr>
              <w:t>Programme Component Description</w:t>
            </w:r>
            <w:r w:rsidR="002C0B7F">
              <w:rPr>
                <w:webHidden/>
              </w:rPr>
              <w:tab/>
            </w:r>
            <w:r w:rsidR="002C0B7F">
              <w:rPr>
                <w:webHidden/>
              </w:rPr>
              <w:fldChar w:fldCharType="begin"/>
            </w:r>
            <w:r w:rsidR="002C0B7F">
              <w:rPr>
                <w:webHidden/>
              </w:rPr>
              <w:instrText xml:space="preserve"> PAGEREF _Toc150256932 \h </w:instrText>
            </w:r>
            <w:r w:rsidR="002C0B7F">
              <w:rPr>
                <w:webHidden/>
              </w:rPr>
            </w:r>
            <w:r w:rsidR="002C0B7F">
              <w:rPr>
                <w:webHidden/>
              </w:rPr>
              <w:fldChar w:fldCharType="separate"/>
            </w:r>
            <w:r w:rsidR="002C0B7F">
              <w:rPr>
                <w:webHidden/>
              </w:rPr>
              <w:t>30</w:t>
            </w:r>
            <w:r w:rsidR="002C0B7F">
              <w:rPr>
                <w:webHidden/>
              </w:rPr>
              <w:fldChar w:fldCharType="end"/>
            </w:r>
          </w:hyperlink>
        </w:p>
        <w:p w14:paraId="3D3BB3C8" w14:textId="12A1C617"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33" w:history="1">
            <w:r w:rsidR="002C0B7F" w:rsidRPr="0072664D">
              <w:rPr>
                <w:rStyle w:val="Hperlink"/>
                <w:lang w:val="en-GB"/>
              </w:rPr>
              <w:t>7.1</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Short Summary</w:t>
            </w:r>
            <w:r w:rsidR="002C0B7F">
              <w:rPr>
                <w:webHidden/>
              </w:rPr>
              <w:tab/>
            </w:r>
            <w:r w:rsidR="002C0B7F">
              <w:rPr>
                <w:webHidden/>
              </w:rPr>
              <w:fldChar w:fldCharType="begin"/>
            </w:r>
            <w:r w:rsidR="002C0B7F">
              <w:rPr>
                <w:webHidden/>
              </w:rPr>
              <w:instrText xml:space="preserve"> PAGEREF _Toc150256933 \h </w:instrText>
            </w:r>
            <w:r w:rsidR="002C0B7F">
              <w:rPr>
                <w:webHidden/>
              </w:rPr>
            </w:r>
            <w:r w:rsidR="002C0B7F">
              <w:rPr>
                <w:webHidden/>
              </w:rPr>
              <w:fldChar w:fldCharType="separate"/>
            </w:r>
            <w:r w:rsidR="002C0B7F">
              <w:rPr>
                <w:webHidden/>
              </w:rPr>
              <w:t>30</w:t>
            </w:r>
            <w:r w:rsidR="002C0B7F">
              <w:rPr>
                <w:webHidden/>
              </w:rPr>
              <w:fldChar w:fldCharType="end"/>
            </w:r>
          </w:hyperlink>
        </w:p>
        <w:p w14:paraId="366CE4F6" w14:textId="7969521D"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34" w:history="1">
            <w:r w:rsidR="002C0B7F" w:rsidRPr="0072664D">
              <w:rPr>
                <w:rStyle w:val="Hperlink"/>
                <w:lang w:val="en-GB"/>
              </w:rPr>
              <w:t>7.2</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Activities and Expected Results</w:t>
            </w:r>
            <w:r w:rsidR="002C0B7F">
              <w:rPr>
                <w:webHidden/>
              </w:rPr>
              <w:tab/>
            </w:r>
            <w:r w:rsidR="002C0B7F">
              <w:rPr>
                <w:webHidden/>
              </w:rPr>
              <w:fldChar w:fldCharType="begin"/>
            </w:r>
            <w:r w:rsidR="002C0B7F">
              <w:rPr>
                <w:webHidden/>
              </w:rPr>
              <w:instrText xml:space="preserve"> PAGEREF _Toc150256934 \h </w:instrText>
            </w:r>
            <w:r w:rsidR="002C0B7F">
              <w:rPr>
                <w:webHidden/>
              </w:rPr>
            </w:r>
            <w:r w:rsidR="002C0B7F">
              <w:rPr>
                <w:webHidden/>
              </w:rPr>
              <w:fldChar w:fldCharType="separate"/>
            </w:r>
            <w:r w:rsidR="002C0B7F">
              <w:rPr>
                <w:webHidden/>
              </w:rPr>
              <w:t>30</w:t>
            </w:r>
            <w:r w:rsidR="002C0B7F">
              <w:rPr>
                <w:webHidden/>
              </w:rPr>
              <w:fldChar w:fldCharType="end"/>
            </w:r>
          </w:hyperlink>
        </w:p>
        <w:p w14:paraId="0A987B06" w14:textId="66AB3138"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35" w:history="1">
            <w:r w:rsidR="002C0B7F" w:rsidRPr="0072664D">
              <w:rPr>
                <w:rStyle w:val="Hperlink"/>
                <w:lang w:val="en-GB"/>
              </w:rPr>
              <w:t>7.3</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Beneficiaries</w:t>
            </w:r>
            <w:r w:rsidR="002C0B7F">
              <w:rPr>
                <w:webHidden/>
              </w:rPr>
              <w:tab/>
            </w:r>
            <w:r w:rsidR="002C0B7F">
              <w:rPr>
                <w:webHidden/>
              </w:rPr>
              <w:fldChar w:fldCharType="begin"/>
            </w:r>
            <w:r w:rsidR="002C0B7F">
              <w:rPr>
                <w:webHidden/>
              </w:rPr>
              <w:instrText xml:space="preserve"> PAGEREF _Toc150256935 \h </w:instrText>
            </w:r>
            <w:r w:rsidR="002C0B7F">
              <w:rPr>
                <w:webHidden/>
              </w:rPr>
            </w:r>
            <w:r w:rsidR="002C0B7F">
              <w:rPr>
                <w:webHidden/>
              </w:rPr>
              <w:fldChar w:fldCharType="separate"/>
            </w:r>
            <w:r w:rsidR="002C0B7F">
              <w:rPr>
                <w:webHidden/>
              </w:rPr>
              <w:t>30</w:t>
            </w:r>
            <w:r w:rsidR="002C0B7F">
              <w:rPr>
                <w:webHidden/>
              </w:rPr>
              <w:fldChar w:fldCharType="end"/>
            </w:r>
          </w:hyperlink>
        </w:p>
        <w:p w14:paraId="16B45DDD" w14:textId="5C2BDB81"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36" w:history="1">
            <w:r w:rsidR="002C0B7F" w:rsidRPr="0072664D">
              <w:rPr>
                <w:rStyle w:val="Hperlink"/>
                <w:lang w:val="en-GB"/>
              </w:rPr>
              <w:t>7.4</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Sustainability</w:t>
            </w:r>
            <w:r w:rsidR="002C0B7F">
              <w:rPr>
                <w:webHidden/>
              </w:rPr>
              <w:tab/>
            </w:r>
            <w:r w:rsidR="002C0B7F">
              <w:rPr>
                <w:webHidden/>
              </w:rPr>
              <w:fldChar w:fldCharType="begin"/>
            </w:r>
            <w:r w:rsidR="002C0B7F">
              <w:rPr>
                <w:webHidden/>
              </w:rPr>
              <w:instrText xml:space="preserve"> PAGEREF _Toc150256936 \h </w:instrText>
            </w:r>
            <w:r w:rsidR="002C0B7F">
              <w:rPr>
                <w:webHidden/>
              </w:rPr>
            </w:r>
            <w:r w:rsidR="002C0B7F">
              <w:rPr>
                <w:webHidden/>
              </w:rPr>
              <w:fldChar w:fldCharType="separate"/>
            </w:r>
            <w:r w:rsidR="002C0B7F">
              <w:rPr>
                <w:webHidden/>
              </w:rPr>
              <w:t>31</w:t>
            </w:r>
            <w:r w:rsidR="002C0B7F">
              <w:rPr>
                <w:webHidden/>
              </w:rPr>
              <w:fldChar w:fldCharType="end"/>
            </w:r>
          </w:hyperlink>
        </w:p>
        <w:p w14:paraId="2081A21B" w14:textId="18D8D8C0"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37" w:history="1">
            <w:r w:rsidR="002C0B7F" w:rsidRPr="0072664D">
              <w:rPr>
                <w:rStyle w:val="Hperlink"/>
              </w:rPr>
              <w:t>7.5</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Budget</w:t>
            </w:r>
            <w:r w:rsidR="002C0B7F">
              <w:rPr>
                <w:webHidden/>
              </w:rPr>
              <w:tab/>
            </w:r>
            <w:r w:rsidR="002C0B7F">
              <w:rPr>
                <w:webHidden/>
              </w:rPr>
              <w:fldChar w:fldCharType="begin"/>
            </w:r>
            <w:r w:rsidR="002C0B7F">
              <w:rPr>
                <w:webHidden/>
              </w:rPr>
              <w:instrText xml:space="preserve"> PAGEREF _Toc150256937 \h </w:instrText>
            </w:r>
            <w:r w:rsidR="002C0B7F">
              <w:rPr>
                <w:webHidden/>
              </w:rPr>
            </w:r>
            <w:r w:rsidR="002C0B7F">
              <w:rPr>
                <w:webHidden/>
              </w:rPr>
              <w:fldChar w:fldCharType="separate"/>
            </w:r>
            <w:r w:rsidR="002C0B7F">
              <w:rPr>
                <w:webHidden/>
              </w:rPr>
              <w:t>31</w:t>
            </w:r>
            <w:r w:rsidR="002C0B7F">
              <w:rPr>
                <w:webHidden/>
              </w:rPr>
              <w:fldChar w:fldCharType="end"/>
            </w:r>
          </w:hyperlink>
        </w:p>
        <w:p w14:paraId="2834AFD7" w14:textId="7473BC19"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38" w:history="1">
            <w:r w:rsidR="002C0B7F" w:rsidRPr="0072664D">
              <w:rPr>
                <w:rStyle w:val="Hperlink"/>
                <w:rFonts w:eastAsia="Calibri"/>
                <w:lang w:val="en-GB"/>
              </w:rPr>
              <w:t>7.6</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rFonts w:eastAsia="Calibri"/>
                <w:lang w:val="en-GB"/>
              </w:rPr>
              <w:t>Risk Analysis and Risk Management</w:t>
            </w:r>
            <w:r w:rsidR="002C0B7F">
              <w:rPr>
                <w:webHidden/>
              </w:rPr>
              <w:tab/>
            </w:r>
            <w:r w:rsidR="002C0B7F">
              <w:rPr>
                <w:webHidden/>
              </w:rPr>
              <w:fldChar w:fldCharType="begin"/>
            </w:r>
            <w:r w:rsidR="002C0B7F">
              <w:rPr>
                <w:webHidden/>
              </w:rPr>
              <w:instrText xml:space="preserve"> PAGEREF _Toc150256938 \h </w:instrText>
            </w:r>
            <w:r w:rsidR="002C0B7F">
              <w:rPr>
                <w:webHidden/>
              </w:rPr>
            </w:r>
            <w:r w:rsidR="002C0B7F">
              <w:rPr>
                <w:webHidden/>
              </w:rPr>
              <w:fldChar w:fldCharType="separate"/>
            </w:r>
            <w:r w:rsidR="002C0B7F">
              <w:rPr>
                <w:webHidden/>
              </w:rPr>
              <w:t>31</w:t>
            </w:r>
            <w:r w:rsidR="002C0B7F">
              <w:rPr>
                <w:webHidden/>
              </w:rPr>
              <w:fldChar w:fldCharType="end"/>
            </w:r>
          </w:hyperlink>
        </w:p>
        <w:p w14:paraId="084A9045" w14:textId="50AC0294" w:rsidR="002C0B7F" w:rsidRDefault="00BA1AB0">
          <w:pPr>
            <w:pStyle w:val="SK1"/>
            <w:rPr>
              <w:rFonts w:asciiTheme="minorHAnsi" w:eastAsiaTheme="minorEastAsia" w:hAnsiTheme="minorHAnsi" w:cstheme="minorBidi"/>
              <w:b w:val="0"/>
              <w:kern w:val="2"/>
              <w:szCs w:val="22"/>
              <w:lang w:val="et-EE" w:eastAsia="et-EE"/>
              <w14:ligatures w14:val="standardContextual"/>
            </w:rPr>
          </w:pPr>
          <w:hyperlink w:anchor="_Toc150256939" w:history="1">
            <w:r w:rsidR="002C0B7F" w:rsidRPr="0072664D">
              <w:rPr>
                <w:rStyle w:val="Hperlink"/>
                <w:lang w:val="en-GB"/>
              </w:rPr>
              <w:t>8.</w:t>
            </w:r>
            <w:r w:rsidR="002C0B7F">
              <w:rPr>
                <w:rFonts w:asciiTheme="minorHAnsi" w:eastAsiaTheme="minorEastAsia" w:hAnsiTheme="minorHAnsi" w:cstheme="minorBidi"/>
                <w:b w:val="0"/>
                <w:kern w:val="2"/>
                <w:szCs w:val="22"/>
                <w:lang w:val="et-EE" w:eastAsia="et-EE"/>
                <w14:ligatures w14:val="standardContextual"/>
              </w:rPr>
              <w:tab/>
            </w:r>
            <w:r w:rsidR="002C0B7F" w:rsidRPr="0072664D">
              <w:rPr>
                <w:rStyle w:val="Hperlink"/>
                <w:lang w:val="en-GB"/>
              </w:rPr>
              <w:t>Annexes</w:t>
            </w:r>
            <w:r w:rsidR="002C0B7F">
              <w:rPr>
                <w:webHidden/>
              </w:rPr>
              <w:tab/>
            </w:r>
            <w:r w:rsidR="002C0B7F">
              <w:rPr>
                <w:webHidden/>
              </w:rPr>
              <w:fldChar w:fldCharType="begin"/>
            </w:r>
            <w:r w:rsidR="002C0B7F">
              <w:rPr>
                <w:webHidden/>
              </w:rPr>
              <w:instrText xml:space="preserve"> PAGEREF _Toc150256939 \h </w:instrText>
            </w:r>
            <w:r w:rsidR="002C0B7F">
              <w:rPr>
                <w:webHidden/>
              </w:rPr>
            </w:r>
            <w:r w:rsidR="002C0B7F">
              <w:rPr>
                <w:webHidden/>
              </w:rPr>
              <w:fldChar w:fldCharType="separate"/>
            </w:r>
            <w:r w:rsidR="002C0B7F">
              <w:rPr>
                <w:webHidden/>
              </w:rPr>
              <w:t>31</w:t>
            </w:r>
            <w:r w:rsidR="002C0B7F">
              <w:rPr>
                <w:webHidden/>
              </w:rPr>
              <w:fldChar w:fldCharType="end"/>
            </w:r>
          </w:hyperlink>
        </w:p>
        <w:p w14:paraId="2F8D4D48" w14:textId="7B0F2F79" w:rsidR="002C0B7F" w:rsidRDefault="00BA1AB0">
          <w:pPr>
            <w:pStyle w:val="SK1"/>
            <w:rPr>
              <w:rFonts w:asciiTheme="minorHAnsi" w:eastAsiaTheme="minorEastAsia" w:hAnsiTheme="minorHAnsi" w:cstheme="minorBidi"/>
              <w:b w:val="0"/>
              <w:kern w:val="2"/>
              <w:szCs w:val="22"/>
              <w:lang w:val="et-EE" w:eastAsia="et-EE"/>
              <w14:ligatures w14:val="standardContextual"/>
            </w:rPr>
          </w:pPr>
          <w:hyperlink w:anchor="_Toc150256940" w:history="1">
            <w:r w:rsidR="002C0B7F" w:rsidRPr="0072664D">
              <w:rPr>
                <w:rStyle w:val="Hperlink"/>
                <w:lang w:val="en-GB"/>
              </w:rPr>
              <w:t>Basic Programme Component Information</w:t>
            </w:r>
            <w:r w:rsidR="002C0B7F">
              <w:rPr>
                <w:webHidden/>
              </w:rPr>
              <w:tab/>
            </w:r>
            <w:r w:rsidR="002C0B7F">
              <w:rPr>
                <w:webHidden/>
              </w:rPr>
              <w:fldChar w:fldCharType="begin"/>
            </w:r>
            <w:r w:rsidR="002C0B7F">
              <w:rPr>
                <w:webHidden/>
              </w:rPr>
              <w:instrText xml:space="preserve"> PAGEREF _Toc150256940 \h </w:instrText>
            </w:r>
            <w:r w:rsidR="002C0B7F">
              <w:rPr>
                <w:webHidden/>
              </w:rPr>
            </w:r>
            <w:r w:rsidR="002C0B7F">
              <w:rPr>
                <w:webHidden/>
              </w:rPr>
              <w:fldChar w:fldCharType="separate"/>
            </w:r>
            <w:r w:rsidR="002C0B7F">
              <w:rPr>
                <w:webHidden/>
              </w:rPr>
              <w:t>31</w:t>
            </w:r>
            <w:r w:rsidR="002C0B7F">
              <w:rPr>
                <w:webHidden/>
              </w:rPr>
              <w:fldChar w:fldCharType="end"/>
            </w:r>
          </w:hyperlink>
        </w:p>
        <w:p w14:paraId="5ADA8F0F" w14:textId="784C784D" w:rsidR="002C0B7F" w:rsidRDefault="00BA1AB0">
          <w:pPr>
            <w:pStyle w:val="SK1"/>
            <w:rPr>
              <w:rFonts w:asciiTheme="minorHAnsi" w:eastAsiaTheme="minorEastAsia" w:hAnsiTheme="minorHAnsi" w:cstheme="minorBidi"/>
              <w:b w:val="0"/>
              <w:kern w:val="2"/>
              <w:szCs w:val="22"/>
              <w:lang w:val="et-EE" w:eastAsia="et-EE"/>
              <w14:ligatures w14:val="standardContextual"/>
            </w:rPr>
          </w:pPr>
          <w:hyperlink w:anchor="_Toc150256941" w:history="1">
            <w:r w:rsidR="002C0B7F" w:rsidRPr="0072664D">
              <w:rPr>
                <w:rStyle w:val="Hperlink"/>
              </w:rPr>
              <w:t>9.</w:t>
            </w:r>
            <w:r w:rsidR="002C0B7F">
              <w:rPr>
                <w:rFonts w:asciiTheme="minorHAnsi" w:eastAsiaTheme="minorEastAsia" w:hAnsiTheme="minorHAnsi" w:cstheme="minorBidi"/>
                <w:b w:val="0"/>
                <w:kern w:val="2"/>
                <w:szCs w:val="22"/>
                <w:lang w:val="et-EE" w:eastAsia="et-EE"/>
                <w14:ligatures w14:val="standardContextual"/>
              </w:rPr>
              <w:tab/>
            </w:r>
            <w:r w:rsidR="002C0B7F" w:rsidRPr="0072664D">
              <w:rPr>
                <w:rStyle w:val="Hperlink"/>
              </w:rPr>
              <w:t>Programme Component Operator</w:t>
            </w:r>
            <w:r w:rsidR="002C0B7F">
              <w:rPr>
                <w:webHidden/>
              </w:rPr>
              <w:tab/>
            </w:r>
            <w:r w:rsidR="002C0B7F">
              <w:rPr>
                <w:webHidden/>
              </w:rPr>
              <w:fldChar w:fldCharType="begin"/>
            </w:r>
            <w:r w:rsidR="002C0B7F">
              <w:rPr>
                <w:webHidden/>
              </w:rPr>
              <w:instrText xml:space="preserve"> PAGEREF _Toc150256941 \h </w:instrText>
            </w:r>
            <w:r w:rsidR="002C0B7F">
              <w:rPr>
                <w:webHidden/>
              </w:rPr>
            </w:r>
            <w:r w:rsidR="002C0B7F">
              <w:rPr>
                <w:webHidden/>
              </w:rPr>
              <w:fldChar w:fldCharType="separate"/>
            </w:r>
            <w:r w:rsidR="002C0B7F">
              <w:rPr>
                <w:webHidden/>
              </w:rPr>
              <w:t>32</w:t>
            </w:r>
            <w:r w:rsidR="002C0B7F">
              <w:rPr>
                <w:webHidden/>
              </w:rPr>
              <w:fldChar w:fldCharType="end"/>
            </w:r>
          </w:hyperlink>
        </w:p>
        <w:p w14:paraId="0DAF0C5E" w14:textId="035230B1"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42" w:history="1">
            <w:r w:rsidR="002C0B7F" w:rsidRPr="0072664D">
              <w:rPr>
                <w:rStyle w:val="Hperlink"/>
              </w:rPr>
              <w:t>9.1</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rPr>
              <w:t>Basic Information</w:t>
            </w:r>
            <w:r w:rsidR="002C0B7F">
              <w:rPr>
                <w:webHidden/>
              </w:rPr>
              <w:tab/>
            </w:r>
            <w:r w:rsidR="002C0B7F">
              <w:rPr>
                <w:webHidden/>
              </w:rPr>
              <w:fldChar w:fldCharType="begin"/>
            </w:r>
            <w:r w:rsidR="002C0B7F">
              <w:rPr>
                <w:webHidden/>
              </w:rPr>
              <w:instrText xml:space="preserve"> PAGEREF _Toc150256942 \h </w:instrText>
            </w:r>
            <w:r w:rsidR="002C0B7F">
              <w:rPr>
                <w:webHidden/>
              </w:rPr>
            </w:r>
            <w:r w:rsidR="002C0B7F">
              <w:rPr>
                <w:webHidden/>
              </w:rPr>
              <w:fldChar w:fldCharType="separate"/>
            </w:r>
            <w:r w:rsidR="002C0B7F">
              <w:rPr>
                <w:webHidden/>
              </w:rPr>
              <w:t>32</w:t>
            </w:r>
            <w:r w:rsidR="002C0B7F">
              <w:rPr>
                <w:webHidden/>
              </w:rPr>
              <w:fldChar w:fldCharType="end"/>
            </w:r>
          </w:hyperlink>
        </w:p>
        <w:p w14:paraId="0F7A246E" w14:textId="4651AB37"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43" w:history="1">
            <w:r w:rsidR="002C0B7F" w:rsidRPr="0072664D">
              <w:rPr>
                <w:rStyle w:val="Hperlink"/>
                <w:lang w:val="en-GB"/>
              </w:rPr>
              <w:t>9.2</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rPr>
              <w:t>Programme Component Operator Management</w:t>
            </w:r>
            <w:r w:rsidR="002C0B7F">
              <w:rPr>
                <w:webHidden/>
              </w:rPr>
              <w:tab/>
            </w:r>
            <w:r w:rsidR="002C0B7F">
              <w:rPr>
                <w:webHidden/>
              </w:rPr>
              <w:fldChar w:fldCharType="begin"/>
            </w:r>
            <w:r w:rsidR="002C0B7F">
              <w:rPr>
                <w:webHidden/>
              </w:rPr>
              <w:instrText xml:space="preserve"> PAGEREF _Toc150256943 \h </w:instrText>
            </w:r>
            <w:r w:rsidR="002C0B7F">
              <w:rPr>
                <w:webHidden/>
              </w:rPr>
            </w:r>
            <w:r w:rsidR="002C0B7F">
              <w:rPr>
                <w:webHidden/>
              </w:rPr>
              <w:fldChar w:fldCharType="separate"/>
            </w:r>
            <w:r w:rsidR="002C0B7F">
              <w:rPr>
                <w:webHidden/>
              </w:rPr>
              <w:t>32</w:t>
            </w:r>
            <w:r w:rsidR="002C0B7F">
              <w:rPr>
                <w:webHidden/>
              </w:rPr>
              <w:fldChar w:fldCharType="end"/>
            </w:r>
          </w:hyperlink>
        </w:p>
        <w:p w14:paraId="5BD43EDD" w14:textId="7C285293"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44" w:history="1">
            <w:r w:rsidR="002C0B7F" w:rsidRPr="0072664D">
              <w:rPr>
                <w:rStyle w:val="Hperlink"/>
                <w:lang w:val="en-GB"/>
              </w:rPr>
              <w:t>9.3</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Programme Component Management</w:t>
            </w:r>
            <w:r w:rsidR="002C0B7F">
              <w:rPr>
                <w:webHidden/>
              </w:rPr>
              <w:tab/>
            </w:r>
            <w:r w:rsidR="002C0B7F">
              <w:rPr>
                <w:webHidden/>
              </w:rPr>
              <w:fldChar w:fldCharType="begin"/>
            </w:r>
            <w:r w:rsidR="002C0B7F">
              <w:rPr>
                <w:webHidden/>
              </w:rPr>
              <w:instrText xml:space="preserve"> PAGEREF _Toc150256944 \h </w:instrText>
            </w:r>
            <w:r w:rsidR="002C0B7F">
              <w:rPr>
                <w:webHidden/>
              </w:rPr>
            </w:r>
            <w:r w:rsidR="002C0B7F">
              <w:rPr>
                <w:webHidden/>
              </w:rPr>
              <w:fldChar w:fldCharType="separate"/>
            </w:r>
            <w:r w:rsidR="002C0B7F">
              <w:rPr>
                <w:webHidden/>
              </w:rPr>
              <w:t>33</w:t>
            </w:r>
            <w:r w:rsidR="002C0B7F">
              <w:rPr>
                <w:webHidden/>
              </w:rPr>
              <w:fldChar w:fldCharType="end"/>
            </w:r>
          </w:hyperlink>
        </w:p>
        <w:p w14:paraId="787C993F" w14:textId="74B65595"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45" w:history="1">
            <w:r w:rsidR="002C0B7F" w:rsidRPr="0072664D">
              <w:rPr>
                <w:rStyle w:val="Hperlink"/>
                <w:lang w:val="en-GB"/>
              </w:rPr>
              <w:t>9.4</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Programme and Project Management Experience</w:t>
            </w:r>
            <w:r w:rsidR="002C0B7F">
              <w:rPr>
                <w:webHidden/>
              </w:rPr>
              <w:tab/>
            </w:r>
            <w:r w:rsidR="002C0B7F">
              <w:rPr>
                <w:webHidden/>
              </w:rPr>
              <w:fldChar w:fldCharType="begin"/>
            </w:r>
            <w:r w:rsidR="002C0B7F">
              <w:rPr>
                <w:webHidden/>
              </w:rPr>
              <w:instrText xml:space="preserve"> PAGEREF _Toc150256945 \h </w:instrText>
            </w:r>
            <w:r w:rsidR="002C0B7F">
              <w:rPr>
                <w:webHidden/>
              </w:rPr>
            </w:r>
            <w:r w:rsidR="002C0B7F">
              <w:rPr>
                <w:webHidden/>
              </w:rPr>
              <w:fldChar w:fldCharType="separate"/>
            </w:r>
            <w:r w:rsidR="002C0B7F">
              <w:rPr>
                <w:webHidden/>
              </w:rPr>
              <w:t>33</w:t>
            </w:r>
            <w:r w:rsidR="002C0B7F">
              <w:rPr>
                <w:webHidden/>
              </w:rPr>
              <w:fldChar w:fldCharType="end"/>
            </w:r>
          </w:hyperlink>
        </w:p>
        <w:p w14:paraId="5F0FF47B" w14:textId="11C39B82" w:rsidR="002C0B7F" w:rsidRDefault="00BA1AB0">
          <w:pPr>
            <w:pStyle w:val="SK1"/>
            <w:rPr>
              <w:rFonts w:asciiTheme="minorHAnsi" w:eastAsiaTheme="minorEastAsia" w:hAnsiTheme="minorHAnsi" w:cstheme="minorBidi"/>
              <w:b w:val="0"/>
              <w:kern w:val="2"/>
              <w:szCs w:val="22"/>
              <w:lang w:val="et-EE" w:eastAsia="et-EE"/>
              <w14:ligatures w14:val="standardContextual"/>
            </w:rPr>
          </w:pPr>
          <w:hyperlink w:anchor="_Toc150256946" w:history="1">
            <w:r w:rsidR="002C0B7F" w:rsidRPr="0072664D">
              <w:rPr>
                <w:rStyle w:val="Hperlink"/>
                <w:lang w:val="en-GB"/>
              </w:rPr>
              <w:t>10.</w:t>
            </w:r>
            <w:r w:rsidR="002C0B7F">
              <w:rPr>
                <w:rFonts w:asciiTheme="minorHAnsi" w:eastAsiaTheme="minorEastAsia" w:hAnsiTheme="minorHAnsi" w:cstheme="minorBidi"/>
                <w:b w:val="0"/>
                <w:kern w:val="2"/>
                <w:szCs w:val="22"/>
                <w:lang w:val="et-EE" w:eastAsia="et-EE"/>
                <w14:ligatures w14:val="standardContextual"/>
              </w:rPr>
              <w:tab/>
            </w:r>
            <w:r w:rsidR="002C0B7F" w:rsidRPr="0072664D">
              <w:rPr>
                <w:rStyle w:val="Hperlink"/>
                <w:lang w:val="en-GB"/>
              </w:rPr>
              <w:t>Programme Component Description</w:t>
            </w:r>
            <w:r w:rsidR="002C0B7F">
              <w:rPr>
                <w:webHidden/>
              </w:rPr>
              <w:tab/>
            </w:r>
            <w:r w:rsidR="002C0B7F">
              <w:rPr>
                <w:webHidden/>
              </w:rPr>
              <w:fldChar w:fldCharType="begin"/>
            </w:r>
            <w:r w:rsidR="002C0B7F">
              <w:rPr>
                <w:webHidden/>
              </w:rPr>
              <w:instrText xml:space="preserve"> PAGEREF _Toc150256946 \h </w:instrText>
            </w:r>
            <w:r w:rsidR="002C0B7F">
              <w:rPr>
                <w:webHidden/>
              </w:rPr>
            </w:r>
            <w:r w:rsidR="002C0B7F">
              <w:rPr>
                <w:webHidden/>
              </w:rPr>
              <w:fldChar w:fldCharType="separate"/>
            </w:r>
            <w:r w:rsidR="002C0B7F">
              <w:rPr>
                <w:webHidden/>
              </w:rPr>
              <w:t>33</w:t>
            </w:r>
            <w:r w:rsidR="002C0B7F">
              <w:rPr>
                <w:webHidden/>
              </w:rPr>
              <w:fldChar w:fldCharType="end"/>
            </w:r>
          </w:hyperlink>
        </w:p>
        <w:p w14:paraId="0222F06C" w14:textId="41326455"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47" w:history="1">
            <w:r w:rsidR="002C0B7F" w:rsidRPr="0072664D">
              <w:rPr>
                <w:rStyle w:val="Hperlink"/>
                <w:lang w:val="en-GB"/>
              </w:rPr>
              <w:t>10.1</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Short Summary</w:t>
            </w:r>
            <w:r w:rsidR="002C0B7F">
              <w:rPr>
                <w:webHidden/>
              </w:rPr>
              <w:tab/>
            </w:r>
            <w:r w:rsidR="002C0B7F">
              <w:rPr>
                <w:webHidden/>
              </w:rPr>
              <w:fldChar w:fldCharType="begin"/>
            </w:r>
            <w:r w:rsidR="002C0B7F">
              <w:rPr>
                <w:webHidden/>
              </w:rPr>
              <w:instrText xml:space="preserve"> PAGEREF _Toc150256947 \h </w:instrText>
            </w:r>
            <w:r w:rsidR="002C0B7F">
              <w:rPr>
                <w:webHidden/>
              </w:rPr>
            </w:r>
            <w:r w:rsidR="002C0B7F">
              <w:rPr>
                <w:webHidden/>
              </w:rPr>
              <w:fldChar w:fldCharType="separate"/>
            </w:r>
            <w:r w:rsidR="002C0B7F">
              <w:rPr>
                <w:webHidden/>
              </w:rPr>
              <w:t>33</w:t>
            </w:r>
            <w:r w:rsidR="002C0B7F">
              <w:rPr>
                <w:webHidden/>
              </w:rPr>
              <w:fldChar w:fldCharType="end"/>
            </w:r>
          </w:hyperlink>
        </w:p>
        <w:p w14:paraId="116E1BA1" w14:textId="36290FEC"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48" w:history="1">
            <w:r w:rsidR="002C0B7F" w:rsidRPr="0072664D">
              <w:rPr>
                <w:rStyle w:val="Hperlink"/>
                <w:lang w:val="en-GB"/>
              </w:rPr>
              <w:t>10.2</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Activities and Expected Results</w:t>
            </w:r>
            <w:r w:rsidR="002C0B7F">
              <w:rPr>
                <w:webHidden/>
              </w:rPr>
              <w:tab/>
            </w:r>
            <w:r w:rsidR="002C0B7F">
              <w:rPr>
                <w:webHidden/>
              </w:rPr>
              <w:fldChar w:fldCharType="begin"/>
            </w:r>
            <w:r w:rsidR="002C0B7F">
              <w:rPr>
                <w:webHidden/>
              </w:rPr>
              <w:instrText xml:space="preserve"> PAGEREF _Toc150256948 \h </w:instrText>
            </w:r>
            <w:r w:rsidR="002C0B7F">
              <w:rPr>
                <w:webHidden/>
              </w:rPr>
            </w:r>
            <w:r w:rsidR="002C0B7F">
              <w:rPr>
                <w:webHidden/>
              </w:rPr>
              <w:fldChar w:fldCharType="separate"/>
            </w:r>
            <w:r w:rsidR="002C0B7F">
              <w:rPr>
                <w:webHidden/>
              </w:rPr>
              <w:t>33</w:t>
            </w:r>
            <w:r w:rsidR="002C0B7F">
              <w:rPr>
                <w:webHidden/>
              </w:rPr>
              <w:fldChar w:fldCharType="end"/>
            </w:r>
          </w:hyperlink>
        </w:p>
        <w:p w14:paraId="4826B267" w14:textId="5828C722"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49" w:history="1">
            <w:r w:rsidR="002C0B7F" w:rsidRPr="0072664D">
              <w:rPr>
                <w:rStyle w:val="Hperlink"/>
                <w:lang w:val="en-GB"/>
              </w:rPr>
              <w:t>10.3</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Beneficiaries</w:t>
            </w:r>
            <w:r w:rsidR="002C0B7F">
              <w:rPr>
                <w:webHidden/>
              </w:rPr>
              <w:tab/>
            </w:r>
            <w:r w:rsidR="002C0B7F">
              <w:rPr>
                <w:webHidden/>
              </w:rPr>
              <w:fldChar w:fldCharType="begin"/>
            </w:r>
            <w:r w:rsidR="002C0B7F">
              <w:rPr>
                <w:webHidden/>
              </w:rPr>
              <w:instrText xml:space="preserve"> PAGEREF _Toc150256949 \h </w:instrText>
            </w:r>
            <w:r w:rsidR="002C0B7F">
              <w:rPr>
                <w:webHidden/>
              </w:rPr>
            </w:r>
            <w:r w:rsidR="002C0B7F">
              <w:rPr>
                <w:webHidden/>
              </w:rPr>
              <w:fldChar w:fldCharType="separate"/>
            </w:r>
            <w:r w:rsidR="002C0B7F">
              <w:rPr>
                <w:webHidden/>
              </w:rPr>
              <w:t>33</w:t>
            </w:r>
            <w:r w:rsidR="002C0B7F">
              <w:rPr>
                <w:webHidden/>
              </w:rPr>
              <w:fldChar w:fldCharType="end"/>
            </w:r>
          </w:hyperlink>
        </w:p>
        <w:p w14:paraId="0F96EBC4" w14:textId="07F84D85"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50" w:history="1">
            <w:r w:rsidR="002C0B7F" w:rsidRPr="0072664D">
              <w:rPr>
                <w:rStyle w:val="Hperlink"/>
                <w:lang w:val="en-GB"/>
              </w:rPr>
              <w:t>10.4</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Sustainability</w:t>
            </w:r>
            <w:r w:rsidR="002C0B7F">
              <w:rPr>
                <w:webHidden/>
              </w:rPr>
              <w:tab/>
            </w:r>
            <w:r w:rsidR="002C0B7F">
              <w:rPr>
                <w:webHidden/>
              </w:rPr>
              <w:fldChar w:fldCharType="begin"/>
            </w:r>
            <w:r w:rsidR="002C0B7F">
              <w:rPr>
                <w:webHidden/>
              </w:rPr>
              <w:instrText xml:space="preserve"> PAGEREF _Toc150256950 \h </w:instrText>
            </w:r>
            <w:r w:rsidR="002C0B7F">
              <w:rPr>
                <w:webHidden/>
              </w:rPr>
            </w:r>
            <w:r w:rsidR="002C0B7F">
              <w:rPr>
                <w:webHidden/>
              </w:rPr>
              <w:fldChar w:fldCharType="separate"/>
            </w:r>
            <w:r w:rsidR="002C0B7F">
              <w:rPr>
                <w:webHidden/>
              </w:rPr>
              <w:t>33</w:t>
            </w:r>
            <w:r w:rsidR="002C0B7F">
              <w:rPr>
                <w:webHidden/>
              </w:rPr>
              <w:fldChar w:fldCharType="end"/>
            </w:r>
          </w:hyperlink>
        </w:p>
        <w:p w14:paraId="2BDF8995" w14:textId="7CA84911"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51" w:history="1">
            <w:r w:rsidR="002C0B7F" w:rsidRPr="0072664D">
              <w:rPr>
                <w:rStyle w:val="Hperlink"/>
              </w:rPr>
              <w:t>10.5</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lang w:val="en-GB"/>
              </w:rPr>
              <w:t>Budget</w:t>
            </w:r>
            <w:r w:rsidR="002C0B7F">
              <w:rPr>
                <w:webHidden/>
              </w:rPr>
              <w:tab/>
            </w:r>
            <w:r w:rsidR="002C0B7F">
              <w:rPr>
                <w:webHidden/>
              </w:rPr>
              <w:fldChar w:fldCharType="begin"/>
            </w:r>
            <w:r w:rsidR="002C0B7F">
              <w:rPr>
                <w:webHidden/>
              </w:rPr>
              <w:instrText xml:space="preserve"> PAGEREF _Toc150256951 \h </w:instrText>
            </w:r>
            <w:r w:rsidR="002C0B7F">
              <w:rPr>
                <w:webHidden/>
              </w:rPr>
            </w:r>
            <w:r w:rsidR="002C0B7F">
              <w:rPr>
                <w:webHidden/>
              </w:rPr>
              <w:fldChar w:fldCharType="separate"/>
            </w:r>
            <w:r w:rsidR="002C0B7F">
              <w:rPr>
                <w:webHidden/>
              </w:rPr>
              <w:t>34</w:t>
            </w:r>
            <w:r w:rsidR="002C0B7F">
              <w:rPr>
                <w:webHidden/>
              </w:rPr>
              <w:fldChar w:fldCharType="end"/>
            </w:r>
          </w:hyperlink>
        </w:p>
        <w:p w14:paraId="39ADE8A1" w14:textId="70081D0A" w:rsidR="002C0B7F" w:rsidRDefault="00BA1AB0">
          <w:pPr>
            <w:pStyle w:val="SK2"/>
            <w:rPr>
              <w:rFonts w:asciiTheme="minorHAnsi" w:eastAsiaTheme="minorEastAsia" w:hAnsiTheme="minorHAnsi" w:cstheme="minorBidi"/>
              <w:kern w:val="2"/>
              <w:szCs w:val="22"/>
              <w:lang w:val="et-EE" w:eastAsia="et-EE"/>
              <w14:ligatures w14:val="standardContextual"/>
            </w:rPr>
          </w:pPr>
          <w:hyperlink w:anchor="_Toc150256952" w:history="1">
            <w:r w:rsidR="002C0B7F" w:rsidRPr="0072664D">
              <w:rPr>
                <w:rStyle w:val="Hperlink"/>
                <w:rFonts w:eastAsia="Calibri"/>
                <w:lang w:val="en-GB"/>
              </w:rPr>
              <w:t>10.6</w:t>
            </w:r>
            <w:r w:rsidR="002C0B7F">
              <w:rPr>
                <w:rFonts w:asciiTheme="minorHAnsi" w:eastAsiaTheme="minorEastAsia" w:hAnsiTheme="minorHAnsi" w:cstheme="minorBidi"/>
                <w:kern w:val="2"/>
                <w:szCs w:val="22"/>
                <w:lang w:val="et-EE" w:eastAsia="et-EE"/>
                <w14:ligatures w14:val="standardContextual"/>
              </w:rPr>
              <w:tab/>
            </w:r>
            <w:r w:rsidR="002C0B7F" w:rsidRPr="0072664D">
              <w:rPr>
                <w:rStyle w:val="Hperlink"/>
                <w:rFonts w:eastAsia="Calibri"/>
                <w:lang w:val="en-GB"/>
              </w:rPr>
              <w:t>Risk Analysis and Risk Management</w:t>
            </w:r>
            <w:r w:rsidR="002C0B7F">
              <w:rPr>
                <w:webHidden/>
              </w:rPr>
              <w:tab/>
            </w:r>
            <w:r w:rsidR="002C0B7F">
              <w:rPr>
                <w:webHidden/>
              </w:rPr>
              <w:fldChar w:fldCharType="begin"/>
            </w:r>
            <w:r w:rsidR="002C0B7F">
              <w:rPr>
                <w:webHidden/>
              </w:rPr>
              <w:instrText xml:space="preserve"> PAGEREF _Toc150256952 \h </w:instrText>
            </w:r>
            <w:r w:rsidR="002C0B7F">
              <w:rPr>
                <w:webHidden/>
              </w:rPr>
            </w:r>
            <w:r w:rsidR="002C0B7F">
              <w:rPr>
                <w:webHidden/>
              </w:rPr>
              <w:fldChar w:fldCharType="separate"/>
            </w:r>
            <w:r w:rsidR="002C0B7F">
              <w:rPr>
                <w:webHidden/>
              </w:rPr>
              <w:t>34</w:t>
            </w:r>
            <w:r w:rsidR="002C0B7F">
              <w:rPr>
                <w:webHidden/>
              </w:rPr>
              <w:fldChar w:fldCharType="end"/>
            </w:r>
          </w:hyperlink>
        </w:p>
        <w:p w14:paraId="5FC2379C" w14:textId="746E53CC" w:rsidR="002C0B7F" w:rsidRDefault="00BA1AB0">
          <w:pPr>
            <w:pStyle w:val="SK1"/>
            <w:rPr>
              <w:rFonts w:asciiTheme="minorHAnsi" w:eastAsiaTheme="minorEastAsia" w:hAnsiTheme="minorHAnsi" w:cstheme="minorBidi"/>
              <w:b w:val="0"/>
              <w:kern w:val="2"/>
              <w:szCs w:val="22"/>
              <w:lang w:val="et-EE" w:eastAsia="et-EE"/>
              <w14:ligatures w14:val="standardContextual"/>
            </w:rPr>
          </w:pPr>
          <w:hyperlink w:anchor="_Toc150256953" w:history="1">
            <w:r w:rsidR="002C0B7F" w:rsidRPr="0072664D">
              <w:rPr>
                <w:rStyle w:val="Hperlink"/>
                <w:lang w:val="en-GB"/>
              </w:rPr>
              <w:t>11.</w:t>
            </w:r>
            <w:r w:rsidR="002C0B7F">
              <w:rPr>
                <w:rFonts w:asciiTheme="minorHAnsi" w:eastAsiaTheme="minorEastAsia" w:hAnsiTheme="minorHAnsi" w:cstheme="minorBidi"/>
                <w:b w:val="0"/>
                <w:kern w:val="2"/>
                <w:szCs w:val="22"/>
                <w:lang w:val="et-EE" w:eastAsia="et-EE"/>
                <w14:ligatures w14:val="standardContextual"/>
              </w:rPr>
              <w:tab/>
            </w:r>
            <w:r w:rsidR="002C0B7F" w:rsidRPr="0072664D">
              <w:rPr>
                <w:rStyle w:val="Hperlink"/>
                <w:lang w:val="en-GB"/>
              </w:rPr>
              <w:t>Annexes</w:t>
            </w:r>
            <w:r w:rsidR="002C0B7F">
              <w:rPr>
                <w:webHidden/>
              </w:rPr>
              <w:tab/>
            </w:r>
            <w:r w:rsidR="002C0B7F">
              <w:rPr>
                <w:webHidden/>
              </w:rPr>
              <w:fldChar w:fldCharType="begin"/>
            </w:r>
            <w:r w:rsidR="002C0B7F">
              <w:rPr>
                <w:webHidden/>
              </w:rPr>
              <w:instrText xml:space="preserve"> PAGEREF _Toc150256953 \h </w:instrText>
            </w:r>
            <w:r w:rsidR="002C0B7F">
              <w:rPr>
                <w:webHidden/>
              </w:rPr>
            </w:r>
            <w:r w:rsidR="002C0B7F">
              <w:rPr>
                <w:webHidden/>
              </w:rPr>
              <w:fldChar w:fldCharType="separate"/>
            </w:r>
            <w:r w:rsidR="002C0B7F">
              <w:rPr>
                <w:webHidden/>
              </w:rPr>
              <w:t>34</w:t>
            </w:r>
            <w:r w:rsidR="002C0B7F">
              <w:rPr>
                <w:webHidden/>
              </w:rPr>
              <w:fldChar w:fldCharType="end"/>
            </w:r>
          </w:hyperlink>
        </w:p>
        <w:p w14:paraId="414B5D30" w14:textId="38DC54AF" w:rsidR="00CC5DC9" w:rsidRDefault="00CC5DC9">
          <w:r>
            <w:rPr>
              <w:b/>
              <w:bCs/>
              <w:lang w:val="de-DE"/>
            </w:rPr>
            <w:fldChar w:fldCharType="end"/>
          </w:r>
        </w:p>
      </w:sdtContent>
    </w:sdt>
    <w:p w14:paraId="0342DE79" w14:textId="77777777" w:rsidR="00CC5DC9" w:rsidRDefault="00CC5DC9" w:rsidP="00FE014F">
      <w:pPr>
        <w:rPr>
          <w:lang w:val="en-GB"/>
        </w:rPr>
      </w:pPr>
    </w:p>
    <w:p w14:paraId="375D67E1" w14:textId="77777777" w:rsidR="00FE014F" w:rsidRDefault="00FE014F">
      <w:pPr>
        <w:spacing w:after="0" w:line="240" w:lineRule="auto"/>
        <w:rPr>
          <w:lang w:val="en-GB"/>
        </w:rPr>
      </w:pPr>
      <w:r>
        <w:rPr>
          <w:lang w:val="en-GB"/>
        </w:rPr>
        <w:br w:type="page"/>
      </w:r>
    </w:p>
    <w:p w14:paraId="1566E4C1" w14:textId="77777777" w:rsidR="00FE014F" w:rsidRDefault="00FE014F" w:rsidP="00FE014F">
      <w:pPr>
        <w:rPr>
          <w:rFonts w:cs="Arial"/>
          <w:szCs w:val="22"/>
          <w:lang w:val="en-GB"/>
        </w:rPr>
      </w:pPr>
    </w:p>
    <w:p w14:paraId="27628B91" w14:textId="77777777" w:rsidR="0084699C" w:rsidRPr="00D2240B" w:rsidRDefault="39D88DE0" w:rsidP="39D88DE0">
      <w:pPr>
        <w:pStyle w:val="Pealkiri1"/>
        <w:rPr>
          <w:lang w:val="en-GB"/>
        </w:rPr>
      </w:pPr>
      <w:bookmarkStart w:id="0" w:name="_Toc23345895"/>
      <w:bookmarkStart w:id="1" w:name="_Toc50450258"/>
      <w:bookmarkStart w:id="2" w:name="_Toc50450366"/>
      <w:bookmarkStart w:id="3" w:name="_Toc65579003"/>
      <w:bookmarkStart w:id="4" w:name="_Toc69976004"/>
      <w:bookmarkStart w:id="5" w:name="_Toc69981801"/>
      <w:bookmarkStart w:id="6" w:name="_Toc69986484"/>
      <w:bookmarkStart w:id="7" w:name="_Toc69987031"/>
      <w:bookmarkStart w:id="8" w:name="_Toc74644723"/>
      <w:bookmarkStart w:id="9" w:name="_Toc150256888"/>
      <w:r w:rsidRPr="39D88DE0">
        <w:rPr>
          <w:lang w:val="en-GB"/>
        </w:rPr>
        <w:t>Basic information</w:t>
      </w:r>
      <w:bookmarkEnd w:id="0"/>
      <w:bookmarkEnd w:id="1"/>
      <w:bookmarkEnd w:id="2"/>
      <w:bookmarkEnd w:id="3"/>
      <w:bookmarkEnd w:id="4"/>
      <w:bookmarkEnd w:id="5"/>
      <w:bookmarkEnd w:id="6"/>
      <w:bookmarkEnd w:id="7"/>
      <w:bookmarkEnd w:id="8"/>
      <w:bookmarkEnd w:id="9"/>
    </w:p>
    <w:tbl>
      <w:tblPr>
        <w:tblW w:w="8871" w:type="dxa"/>
        <w:tblInd w:w="-5" w:type="dxa"/>
        <w:tblLayout w:type="fixed"/>
        <w:tblCellMar>
          <w:top w:w="28" w:type="dxa"/>
          <w:left w:w="70" w:type="dxa"/>
          <w:bottom w:w="28" w:type="dxa"/>
          <w:right w:w="70" w:type="dxa"/>
        </w:tblCellMar>
        <w:tblLook w:val="04A0" w:firstRow="1" w:lastRow="0" w:firstColumn="1" w:lastColumn="0" w:noHBand="0" w:noVBand="1"/>
      </w:tblPr>
      <w:tblGrid>
        <w:gridCol w:w="2835"/>
        <w:gridCol w:w="6036"/>
      </w:tblGrid>
      <w:tr w:rsidR="00B67079" w:rsidRPr="00DC266C" w14:paraId="7E40B66E" w14:textId="77777777" w:rsidTr="00550694">
        <w:trPr>
          <w:trHeight w:val="405"/>
        </w:trPr>
        <w:tc>
          <w:tcPr>
            <w:tcW w:w="2835" w:type="dxa"/>
            <w:tcBorders>
              <w:top w:val="single" w:sz="4" w:space="0" w:color="auto"/>
              <w:left w:val="nil"/>
              <w:bottom w:val="dashed" w:sz="4" w:space="0" w:color="auto"/>
              <w:right w:val="nil"/>
            </w:tcBorders>
            <w:hideMark/>
          </w:tcPr>
          <w:p w14:paraId="0A911026" w14:textId="77777777" w:rsidR="00B67079" w:rsidRPr="00DC266C" w:rsidRDefault="00B67079" w:rsidP="00FC0B33">
            <w:pPr>
              <w:rPr>
                <w:lang w:val="en-GB"/>
              </w:rPr>
            </w:pPr>
            <w:r w:rsidRPr="00B67079">
              <w:rPr>
                <w:lang w:val="en-GB"/>
              </w:rPr>
              <w:t>Title</w:t>
            </w:r>
          </w:p>
        </w:tc>
        <w:tc>
          <w:tcPr>
            <w:tcW w:w="6036" w:type="dxa"/>
            <w:tcBorders>
              <w:top w:val="single" w:sz="4" w:space="0" w:color="auto"/>
              <w:left w:val="nil"/>
              <w:bottom w:val="dashed" w:sz="4" w:space="0" w:color="auto"/>
              <w:right w:val="nil"/>
            </w:tcBorders>
            <w:noWrap/>
          </w:tcPr>
          <w:p w14:paraId="7A252671" w14:textId="77777777" w:rsidR="00B67079" w:rsidRPr="00550694" w:rsidRDefault="00F41742">
            <w:pPr>
              <w:rPr>
                <w:lang w:val="en-GB"/>
              </w:rPr>
            </w:pPr>
            <w:r>
              <w:t xml:space="preserve">Bio-Diversity </w:t>
            </w:r>
            <w:proofErr w:type="spellStart"/>
            <w:r>
              <w:t>Programme</w:t>
            </w:r>
            <w:proofErr w:type="spellEnd"/>
          </w:p>
        </w:tc>
      </w:tr>
      <w:tr w:rsidR="00B67079" w:rsidRPr="00DC266C" w14:paraId="3DC1134A" w14:textId="77777777" w:rsidTr="00550694">
        <w:trPr>
          <w:trHeight w:val="405"/>
        </w:trPr>
        <w:tc>
          <w:tcPr>
            <w:tcW w:w="2835" w:type="dxa"/>
            <w:tcBorders>
              <w:top w:val="dashed" w:sz="4" w:space="0" w:color="auto"/>
              <w:left w:val="nil"/>
              <w:bottom w:val="dashed" w:sz="4" w:space="0" w:color="auto"/>
              <w:right w:val="nil"/>
            </w:tcBorders>
          </w:tcPr>
          <w:p w14:paraId="13A3A40F" w14:textId="77777777" w:rsidR="00B67079" w:rsidRPr="00DC266C" w:rsidRDefault="00B67079" w:rsidP="00FC0B33">
            <w:pPr>
              <w:rPr>
                <w:lang w:val="en-GB"/>
              </w:rPr>
            </w:pPr>
            <w:r w:rsidRPr="39D88DE0">
              <w:rPr>
                <w:lang w:val="en-GB"/>
              </w:rPr>
              <w:t>Support Measure Type</w:t>
            </w:r>
          </w:p>
        </w:tc>
        <w:tc>
          <w:tcPr>
            <w:tcW w:w="6036" w:type="dxa"/>
            <w:tcBorders>
              <w:top w:val="dashed" w:sz="4" w:space="0" w:color="auto"/>
              <w:left w:val="nil"/>
              <w:bottom w:val="dashed" w:sz="4" w:space="0" w:color="auto"/>
              <w:right w:val="nil"/>
            </w:tcBorders>
            <w:noWrap/>
          </w:tcPr>
          <w:p w14:paraId="07D97DF0" w14:textId="77777777" w:rsidR="00B67079" w:rsidRPr="00DC266C" w:rsidRDefault="00BA1AB0" w:rsidP="00FC0B33">
            <w:pPr>
              <w:rPr>
                <w:lang w:val="en-GB"/>
              </w:rPr>
            </w:pPr>
            <w:sdt>
              <w:sdtPr>
                <w:rPr>
                  <w:szCs w:val="22"/>
                  <w:lang w:val="en-GB"/>
                </w:rPr>
                <w:alias w:val="Type of Support Measure"/>
                <w:tag w:val="Type of Support Measure"/>
                <w:id w:val="-302774439"/>
                <w:placeholder>
                  <w:docPart w:val="03FBABA760034322BF385D81135E8FC6"/>
                </w:placeholder>
                <w:dropDownList>
                  <w:listItem w:value="Choose an element"/>
                  <w:listItem w:displayText="Project" w:value="Project"/>
                  <w:listItem w:displayText="Programme" w:value="Programme"/>
                </w:dropDownList>
              </w:sdtPr>
              <w:sdtEndPr/>
              <w:sdtContent>
                <w:r w:rsidR="00F41742">
                  <w:rPr>
                    <w:szCs w:val="22"/>
                    <w:lang w:val="en-GB"/>
                  </w:rPr>
                  <w:t>Programme</w:t>
                </w:r>
              </w:sdtContent>
            </w:sdt>
          </w:p>
        </w:tc>
      </w:tr>
      <w:tr w:rsidR="00B67079" w:rsidRPr="00DC266C" w14:paraId="7EEFDCE7" w14:textId="77777777" w:rsidTr="00550694">
        <w:trPr>
          <w:trHeight w:val="405"/>
        </w:trPr>
        <w:tc>
          <w:tcPr>
            <w:tcW w:w="2835" w:type="dxa"/>
            <w:tcBorders>
              <w:top w:val="dashed" w:sz="4" w:space="0" w:color="auto"/>
              <w:left w:val="nil"/>
              <w:bottom w:val="dashed" w:sz="4" w:space="0" w:color="auto"/>
              <w:right w:val="nil"/>
            </w:tcBorders>
          </w:tcPr>
          <w:p w14:paraId="330DD314" w14:textId="77777777" w:rsidR="00B67079" w:rsidRPr="00DC266C" w:rsidRDefault="00B67079" w:rsidP="00FC0B33">
            <w:pPr>
              <w:rPr>
                <w:lang w:val="en-GB"/>
              </w:rPr>
            </w:pPr>
            <w:r w:rsidRPr="39D88DE0">
              <w:rPr>
                <w:lang w:val="en-GB"/>
              </w:rPr>
              <w:t>Objective</w:t>
            </w:r>
          </w:p>
        </w:tc>
        <w:tc>
          <w:tcPr>
            <w:tcW w:w="6036" w:type="dxa"/>
            <w:tcBorders>
              <w:top w:val="dashed" w:sz="4" w:space="0" w:color="auto"/>
              <w:left w:val="nil"/>
              <w:bottom w:val="dashed" w:sz="4" w:space="0" w:color="auto"/>
              <w:right w:val="nil"/>
            </w:tcBorders>
            <w:noWrap/>
          </w:tcPr>
          <w:p w14:paraId="34676DE6" w14:textId="77777777" w:rsidR="00B67079" w:rsidRPr="00550694" w:rsidRDefault="00BA1AB0">
            <w:pPr>
              <w:rPr>
                <w:lang w:val="en-GB"/>
              </w:rPr>
            </w:pPr>
            <w:sdt>
              <w:sdtPr>
                <w:rPr>
                  <w:szCs w:val="22"/>
                  <w:lang w:val="en-GB"/>
                </w:rPr>
                <w:alias w:val="Objectives"/>
                <w:tag w:val="Objectives"/>
                <w:id w:val="413900128"/>
                <w:placeholder>
                  <w:docPart w:val="67381C8E0D654AC48AD60D9286566E7D"/>
                </w:placeholder>
                <w:dropDownList>
                  <w:listItem w:value="Choose an element"/>
                  <w:listItem w:displayText="Promoting economic growth and social dialogue, reducing (youth-) unemployment" w:value="Promoting economic growth and social dialogue, reducing (youth-) unemployment"/>
                  <w:listItem w:displayText="Managing migration and supporting integration. Increasing public safety" w:value="Managing migration and supporting integration. Increasing public safety"/>
                  <w:listItem w:displayText="Protecting the environment and the climate" w:value="Protecting the environment and the climate"/>
                  <w:listItem w:displayText="Strengthening social systems" w:value="Strengthening social systems"/>
                  <w:listItem w:displayText="Civic engagement and transparency" w:value="Civic engagement and transparency"/>
                </w:dropDownList>
              </w:sdtPr>
              <w:sdtEndPr/>
              <w:sdtContent>
                <w:r w:rsidR="00F41742">
                  <w:rPr>
                    <w:szCs w:val="22"/>
                    <w:lang w:val="en-GB"/>
                  </w:rPr>
                  <w:t>Protecting the environment and the climate</w:t>
                </w:r>
              </w:sdtContent>
            </w:sdt>
          </w:p>
        </w:tc>
      </w:tr>
      <w:tr w:rsidR="00B67079" w:rsidRPr="00DC266C" w14:paraId="5B9812D1" w14:textId="77777777" w:rsidTr="00550694">
        <w:trPr>
          <w:trHeight w:val="405"/>
        </w:trPr>
        <w:tc>
          <w:tcPr>
            <w:tcW w:w="2835" w:type="dxa"/>
            <w:tcBorders>
              <w:top w:val="dashed" w:sz="4" w:space="0" w:color="auto"/>
              <w:left w:val="nil"/>
              <w:bottom w:val="dashed" w:sz="4" w:space="0" w:color="auto"/>
              <w:right w:val="nil"/>
            </w:tcBorders>
          </w:tcPr>
          <w:p w14:paraId="52FA8DA4" w14:textId="77777777" w:rsidR="00B67079" w:rsidRPr="00DC266C" w:rsidRDefault="00B67079" w:rsidP="00103247">
            <w:pPr>
              <w:rPr>
                <w:lang w:val="en-GB"/>
              </w:rPr>
            </w:pPr>
            <w:r w:rsidRPr="39D88DE0">
              <w:rPr>
                <w:lang w:val="en-GB"/>
              </w:rPr>
              <w:t>Themati</w:t>
            </w:r>
            <w:r w:rsidR="00103247">
              <w:rPr>
                <w:lang w:val="en-GB"/>
              </w:rPr>
              <w:t>c Area</w:t>
            </w:r>
          </w:p>
        </w:tc>
        <w:tc>
          <w:tcPr>
            <w:tcW w:w="6036" w:type="dxa"/>
            <w:tcBorders>
              <w:top w:val="dashed" w:sz="4" w:space="0" w:color="auto"/>
              <w:left w:val="nil"/>
              <w:bottom w:val="dashed" w:sz="4" w:space="0" w:color="auto"/>
              <w:right w:val="nil"/>
            </w:tcBorders>
            <w:noWrap/>
          </w:tcPr>
          <w:p w14:paraId="7118B301" w14:textId="77777777" w:rsidR="00B67079" w:rsidRPr="00550694" w:rsidRDefault="00BA1AB0">
            <w:pPr>
              <w:rPr>
                <w:lang w:val="en-GB"/>
              </w:rPr>
            </w:pPr>
            <w:sdt>
              <w:sdtPr>
                <w:rPr>
                  <w:szCs w:val="22"/>
                  <w:lang w:val="en-GB"/>
                </w:rPr>
                <w:alias w:val="Thematic Focus"/>
                <w:tag w:val="Thematic Focus"/>
                <w:id w:val="-1279952441"/>
                <w:placeholder>
                  <w:docPart w:val="46EEB73056E342389A8F0069193C3114"/>
                </w:placeholder>
                <w:dropDownList>
                  <w:listItem w:value="Choose an element"/>
                  <w:listItem w:displayText="Vocational and professional education and training" w:value="Vocational and professional education and training"/>
                  <w:listItem w:displayText="Research and innovation" w:value="Research and innovation"/>
                  <w:listItem w:displayText="Financing for micro, small and medium enterprises" w:value="Financing for micro, small and medium enterprises"/>
                  <w:listItem w:displayText="Providing support to migration management and promoting integration measures" w:value="Providing support to migration management and promoting integration measures"/>
                  <w:listItem w:displayText="Improving public safety and security" w:value="Improving public safety and security"/>
                  <w:listItem w:displayText="Energy efficiency and renewable energy" w:value="Energy efficiency and renewable energy"/>
                  <w:listItem w:displayText="Public transport" w:value="Public transport"/>
                  <w:listItem w:displayText="Water- and waste-water management" w:value="Water- and waste-water management"/>
                  <w:listItem w:displayText="Waste management" w:value="Waste management"/>
                  <w:listItem w:displayText="Nature conservation and biodiversity" w:value="Nature conservation and biodiversity"/>
                  <w:listItem w:displayText="Health and social protection" w:value="Health and social protection"/>
                  <w:listItem w:displayText="Minorities and socially disadvantaged groups" w:value="Minorities and socially disadvantaged groups"/>
                  <w:listItem w:displayText="Civic engagement and transparency" w:value="Civic engagement and transparency"/>
                </w:dropDownList>
              </w:sdtPr>
              <w:sdtEndPr/>
              <w:sdtContent>
                <w:r w:rsidR="00F41742">
                  <w:rPr>
                    <w:szCs w:val="22"/>
                    <w:lang w:val="en-GB"/>
                  </w:rPr>
                  <w:t>Nature conservation and biodiversity</w:t>
                </w:r>
              </w:sdtContent>
            </w:sdt>
          </w:p>
        </w:tc>
      </w:tr>
      <w:tr w:rsidR="00B67079" w:rsidRPr="00DC266C" w14:paraId="216362FA" w14:textId="77777777" w:rsidTr="00550694">
        <w:trPr>
          <w:trHeight w:val="405"/>
        </w:trPr>
        <w:tc>
          <w:tcPr>
            <w:tcW w:w="2835" w:type="dxa"/>
            <w:tcBorders>
              <w:top w:val="dashed" w:sz="4" w:space="0" w:color="auto"/>
              <w:left w:val="nil"/>
              <w:bottom w:val="dashed" w:sz="4" w:space="0" w:color="auto"/>
              <w:right w:val="nil"/>
            </w:tcBorders>
          </w:tcPr>
          <w:p w14:paraId="7416B3AA" w14:textId="77777777" w:rsidR="00B67079" w:rsidRPr="00DC266C" w:rsidRDefault="00B67079" w:rsidP="00FC0B33">
            <w:pPr>
              <w:rPr>
                <w:lang w:val="en-GB"/>
              </w:rPr>
            </w:pPr>
            <w:r w:rsidRPr="00240C51">
              <w:rPr>
                <w:lang w:val="en-GB"/>
              </w:rPr>
              <w:t>Planned Duration [months]</w:t>
            </w:r>
          </w:p>
        </w:tc>
        <w:tc>
          <w:tcPr>
            <w:tcW w:w="6036" w:type="dxa"/>
            <w:tcBorders>
              <w:top w:val="dashed" w:sz="4" w:space="0" w:color="auto"/>
              <w:left w:val="nil"/>
              <w:bottom w:val="dashed" w:sz="4" w:space="0" w:color="auto"/>
              <w:right w:val="nil"/>
            </w:tcBorders>
            <w:noWrap/>
          </w:tcPr>
          <w:p w14:paraId="25F7757F" w14:textId="63D7960E" w:rsidR="00B67079" w:rsidRPr="00DC266C" w:rsidRDefault="007B25A3" w:rsidP="007B25A3">
            <w:pPr>
              <w:rPr>
                <w:szCs w:val="22"/>
                <w:lang w:val="en-GB"/>
              </w:rPr>
            </w:pPr>
            <w:r>
              <w:rPr>
                <w:szCs w:val="22"/>
                <w:lang w:val="en-GB"/>
              </w:rPr>
              <w:t>48</w:t>
            </w:r>
          </w:p>
        </w:tc>
      </w:tr>
      <w:tr w:rsidR="00B67079" w:rsidRPr="00DC266C" w14:paraId="6E7F7A8E" w14:textId="77777777" w:rsidTr="00550694">
        <w:trPr>
          <w:trHeight w:val="405"/>
        </w:trPr>
        <w:tc>
          <w:tcPr>
            <w:tcW w:w="2835" w:type="dxa"/>
            <w:tcBorders>
              <w:top w:val="dashed" w:sz="4" w:space="0" w:color="auto"/>
              <w:left w:val="nil"/>
              <w:bottom w:val="dashed" w:sz="4" w:space="0" w:color="auto"/>
              <w:right w:val="nil"/>
            </w:tcBorders>
            <w:hideMark/>
          </w:tcPr>
          <w:p w14:paraId="7CD8E27D" w14:textId="77777777" w:rsidR="00B67079" w:rsidRPr="00DC266C" w:rsidRDefault="00B67079" w:rsidP="00FC0B33">
            <w:pPr>
              <w:rPr>
                <w:lang w:val="en-GB"/>
              </w:rPr>
            </w:pPr>
            <w:r w:rsidRPr="39D88DE0">
              <w:rPr>
                <w:lang w:val="en-GB"/>
              </w:rPr>
              <w:t xml:space="preserve">Requested </w:t>
            </w:r>
            <w:r>
              <w:rPr>
                <w:lang w:val="en-GB"/>
              </w:rPr>
              <w:t>Swiss contribution (CHF)</w:t>
            </w:r>
          </w:p>
        </w:tc>
        <w:tc>
          <w:tcPr>
            <w:tcW w:w="6036" w:type="dxa"/>
            <w:tcBorders>
              <w:top w:val="dashed" w:sz="4" w:space="0" w:color="auto"/>
              <w:left w:val="nil"/>
              <w:bottom w:val="dashed" w:sz="4" w:space="0" w:color="auto"/>
              <w:right w:val="nil"/>
            </w:tcBorders>
            <w:noWrap/>
          </w:tcPr>
          <w:p w14:paraId="2775D52A" w14:textId="77777777" w:rsidR="00B67079" w:rsidRPr="00DC266C" w:rsidRDefault="00963147" w:rsidP="00FC0B33">
            <w:pPr>
              <w:rPr>
                <w:szCs w:val="22"/>
                <w:lang w:val="en-GB"/>
              </w:rPr>
            </w:pPr>
            <w:r>
              <w:rPr>
                <w:szCs w:val="22"/>
                <w:lang w:val="en-GB"/>
              </w:rPr>
              <w:t>6 930 000</w:t>
            </w:r>
          </w:p>
        </w:tc>
      </w:tr>
      <w:tr w:rsidR="00B67079" w:rsidRPr="00DC266C" w14:paraId="562122DD" w14:textId="77777777" w:rsidTr="00550694">
        <w:trPr>
          <w:trHeight w:val="405"/>
        </w:trPr>
        <w:tc>
          <w:tcPr>
            <w:tcW w:w="2835" w:type="dxa"/>
            <w:tcBorders>
              <w:top w:val="dashed" w:sz="4" w:space="0" w:color="auto"/>
              <w:left w:val="nil"/>
              <w:bottom w:val="single" w:sz="4" w:space="0" w:color="auto"/>
              <w:right w:val="nil"/>
            </w:tcBorders>
            <w:hideMark/>
          </w:tcPr>
          <w:p w14:paraId="2B8D92AC" w14:textId="77777777" w:rsidR="00B67079" w:rsidRPr="00E36F8E" w:rsidRDefault="00B67079" w:rsidP="170F7B31">
            <w:r w:rsidRPr="39D88DE0">
              <w:rPr>
                <w:lang w:val="en-GB"/>
              </w:rPr>
              <w:t>Requested co-financing rate of Switzerland [%]</w:t>
            </w:r>
          </w:p>
        </w:tc>
        <w:tc>
          <w:tcPr>
            <w:tcW w:w="6036" w:type="dxa"/>
            <w:tcBorders>
              <w:top w:val="dashed" w:sz="4" w:space="0" w:color="auto"/>
              <w:left w:val="nil"/>
              <w:bottom w:val="single" w:sz="4" w:space="0" w:color="auto"/>
              <w:right w:val="nil"/>
            </w:tcBorders>
            <w:noWrap/>
            <w:hideMark/>
          </w:tcPr>
          <w:p w14:paraId="71409857" w14:textId="77777777" w:rsidR="00B67079" w:rsidRPr="00DC266C" w:rsidRDefault="00963147" w:rsidP="00FC0B33">
            <w:pPr>
              <w:rPr>
                <w:szCs w:val="22"/>
                <w:lang w:val="en-GB"/>
              </w:rPr>
            </w:pPr>
            <w:r>
              <w:rPr>
                <w:szCs w:val="22"/>
                <w:lang w:val="en-GB"/>
              </w:rPr>
              <w:t>85%</w:t>
            </w:r>
          </w:p>
        </w:tc>
      </w:tr>
    </w:tbl>
    <w:p w14:paraId="5043496F" w14:textId="77777777" w:rsidR="0084699C" w:rsidRDefault="0084699C" w:rsidP="0084699C">
      <w:pPr>
        <w:rPr>
          <w:rFonts w:cs="Arial"/>
          <w:szCs w:val="22"/>
          <w:lang w:val="en-GB"/>
        </w:rPr>
      </w:pPr>
    </w:p>
    <w:p w14:paraId="4064F64D" w14:textId="77777777" w:rsidR="00B67079" w:rsidRPr="00DC266C" w:rsidRDefault="00B67079" w:rsidP="0084699C">
      <w:pPr>
        <w:rPr>
          <w:rFonts w:cs="Arial"/>
          <w:szCs w:val="22"/>
          <w:lang w:val="en-GB"/>
        </w:rPr>
      </w:pPr>
    </w:p>
    <w:tbl>
      <w:tblPr>
        <w:tblW w:w="8871" w:type="dxa"/>
        <w:tblLayout w:type="fixed"/>
        <w:tblCellMar>
          <w:top w:w="28" w:type="dxa"/>
          <w:left w:w="70" w:type="dxa"/>
          <w:bottom w:w="28" w:type="dxa"/>
          <w:right w:w="70" w:type="dxa"/>
        </w:tblCellMar>
        <w:tblLook w:val="04A0" w:firstRow="1" w:lastRow="0" w:firstColumn="1" w:lastColumn="0" w:noHBand="0" w:noVBand="1"/>
      </w:tblPr>
      <w:tblGrid>
        <w:gridCol w:w="993"/>
        <w:gridCol w:w="1842"/>
        <w:gridCol w:w="2552"/>
        <w:gridCol w:w="3484"/>
      </w:tblGrid>
      <w:tr w:rsidR="0084699C" w:rsidRPr="00DC266C" w14:paraId="1073A406" w14:textId="77777777" w:rsidTr="1D047535">
        <w:trPr>
          <w:trHeight w:val="405"/>
        </w:trPr>
        <w:tc>
          <w:tcPr>
            <w:tcW w:w="2835" w:type="dxa"/>
            <w:gridSpan w:val="2"/>
            <w:tcBorders>
              <w:top w:val="single" w:sz="4" w:space="0" w:color="auto"/>
              <w:left w:val="nil"/>
              <w:bottom w:val="dashed" w:sz="4" w:space="0" w:color="auto"/>
              <w:right w:val="nil"/>
            </w:tcBorders>
            <w:hideMark/>
          </w:tcPr>
          <w:p w14:paraId="7C49ACAE" w14:textId="77777777" w:rsidR="0084699C" w:rsidRPr="00DC266C" w:rsidRDefault="39D88DE0" w:rsidP="39D88DE0">
            <w:pPr>
              <w:rPr>
                <w:lang w:val="en-GB"/>
              </w:rPr>
            </w:pPr>
            <w:r w:rsidRPr="39D88DE0">
              <w:rPr>
                <w:lang w:val="en-GB"/>
              </w:rPr>
              <w:t>Name of the Executing Agency</w:t>
            </w:r>
          </w:p>
        </w:tc>
        <w:tc>
          <w:tcPr>
            <w:tcW w:w="6036" w:type="dxa"/>
            <w:gridSpan w:val="2"/>
            <w:tcBorders>
              <w:top w:val="single" w:sz="4" w:space="0" w:color="auto"/>
              <w:left w:val="nil"/>
              <w:bottom w:val="dashed" w:sz="4" w:space="0" w:color="auto"/>
              <w:right w:val="nil"/>
            </w:tcBorders>
            <w:noWrap/>
          </w:tcPr>
          <w:p w14:paraId="31727EB5" w14:textId="78E9B8C8" w:rsidR="0084699C" w:rsidRPr="00DC266C" w:rsidRDefault="00963147" w:rsidP="0084699C">
            <w:pPr>
              <w:rPr>
                <w:szCs w:val="22"/>
                <w:lang w:val="en-GB"/>
              </w:rPr>
            </w:pPr>
            <w:r>
              <w:rPr>
                <w:szCs w:val="22"/>
                <w:lang w:val="en-GB"/>
              </w:rPr>
              <w:t xml:space="preserve">Ministry of </w:t>
            </w:r>
            <w:r w:rsidR="005E2AD5">
              <w:rPr>
                <w:szCs w:val="22"/>
                <w:lang w:val="en-GB"/>
              </w:rPr>
              <w:t>Climate</w:t>
            </w:r>
          </w:p>
        </w:tc>
      </w:tr>
      <w:tr w:rsidR="00BA4545" w:rsidRPr="00DC266C" w14:paraId="62B36EF3" w14:textId="77777777" w:rsidTr="1D047535">
        <w:trPr>
          <w:trHeight w:val="405"/>
        </w:trPr>
        <w:tc>
          <w:tcPr>
            <w:tcW w:w="2835" w:type="dxa"/>
            <w:gridSpan w:val="2"/>
            <w:tcBorders>
              <w:top w:val="dashed" w:sz="4" w:space="0" w:color="auto"/>
              <w:left w:val="nil"/>
              <w:bottom w:val="dashed" w:sz="4" w:space="0" w:color="auto"/>
              <w:right w:val="nil"/>
            </w:tcBorders>
          </w:tcPr>
          <w:p w14:paraId="3F682B7C" w14:textId="77777777" w:rsidR="00BA4545" w:rsidRPr="00DC266C" w:rsidRDefault="39D88DE0" w:rsidP="39D88DE0">
            <w:pPr>
              <w:rPr>
                <w:lang w:val="en-GB"/>
              </w:rPr>
            </w:pPr>
            <w:r w:rsidRPr="39D88DE0">
              <w:rPr>
                <w:lang w:val="en-GB"/>
              </w:rPr>
              <w:t>Type of entity</w:t>
            </w:r>
          </w:p>
        </w:tc>
        <w:tc>
          <w:tcPr>
            <w:tcW w:w="6036" w:type="dxa"/>
            <w:gridSpan w:val="2"/>
            <w:tcBorders>
              <w:top w:val="dashed" w:sz="4" w:space="0" w:color="auto"/>
              <w:left w:val="nil"/>
              <w:bottom w:val="dashed" w:sz="4" w:space="0" w:color="auto"/>
              <w:right w:val="nil"/>
            </w:tcBorders>
            <w:noWrap/>
          </w:tcPr>
          <w:p w14:paraId="1A58FB75" w14:textId="77777777" w:rsidR="00BA4545" w:rsidRPr="00DC266C" w:rsidRDefault="00BA1AB0" w:rsidP="39D88DE0">
            <w:pPr>
              <w:rPr>
                <w:lang w:val="en-GB"/>
              </w:rPr>
            </w:pPr>
            <w:sdt>
              <w:sdtPr>
                <w:rPr>
                  <w:szCs w:val="22"/>
                  <w:lang w:val="en-GB"/>
                </w:rPr>
                <w:alias w:val="Organisation"/>
                <w:tag w:val="Organisation"/>
                <w:id w:val="682401005"/>
                <w:placeholder>
                  <w:docPart w:val="8D0CD804E2C749A1A4508C9270C216C1"/>
                </w:placeholder>
                <w:dropDownList>
                  <w:listItem w:value="Choose an element"/>
                  <w:listItem w:displayText="National administration" w:value="National administration"/>
                  <w:listItem w:displayText="Regional administration (incl. associations)" w:value="Regional administration (incl. associations)"/>
                  <w:listItem w:displayText="Local administration (incl. associations and cities)" w:value="Local administration (incl. associations and cities)"/>
                  <w:listItem w:displayText="NGO/non-profit" w:value="NGO/non-profit"/>
                  <w:listItem w:displayText="Private sector" w:value="Private sector"/>
                  <w:listItem w:displayText="University / academical or school" w:value="University / academical or school"/>
                  <w:listItem w:displayText="International organisation" w:value="International organisation"/>
                  <w:listItem w:displayText="Other" w:value="Other"/>
                </w:dropDownList>
              </w:sdtPr>
              <w:sdtEndPr/>
              <w:sdtContent>
                <w:r w:rsidR="00963147">
                  <w:rPr>
                    <w:szCs w:val="22"/>
                    <w:lang w:val="en-GB"/>
                  </w:rPr>
                  <w:t>National administration</w:t>
                </w:r>
              </w:sdtContent>
            </w:sdt>
          </w:p>
        </w:tc>
      </w:tr>
      <w:tr w:rsidR="00B14475" w:rsidRPr="00DC266C" w14:paraId="0EF00541" w14:textId="77777777" w:rsidTr="1D047535">
        <w:trPr>
          <w:trHeight w:val="405"/>
        </w:trPr>
        <w:tc>
          <w:tcPr>
            <w:tcW w:w="2835" w:type="dxa"/>
            <w:gridSpan w:val="2"/>
            <w:tcBorders>
              <w:top w:val="dashed" w:sz="4" w:space="0" w:color="auto"/>
              <w:left w:val="nil"/>
              <w:bottom w:val="dashed" w:sz="4" w:space="0" w:color="auto"/>
              <w:right w:val="nil"/>
            </w:tcBorders>
          </w:tcPr>
          <w:p w14:paraId="18B44A01" w14:textId="77777777" w:rsidR="00B14475" w:rsidRPr="00DC266C" w:rsidRDefault="39D88DE0" w:rsidP="39D88DE0">
            <w:pPr>
              <w:rPr>
                <w:lang w:val="en-GB"/>
              </w:rPr>
            </w:pPr>
            <w:r w:rsidRPr="39D88DE0">
              <w:rPr>
                <w:lang w:val="en-GB"/>
              </w:rPr>
              <w:t>If type of entity is “other”, describe the type briefly</w:t>
            </w:r>
          </w:p>
        </w:tc>
        <w:tc>
          <w:tcPr>
            <w:tcW w:w="6036" w:type="dxa"/>
            <w:gridSpan w:val="2"/>
            <w:tcBorders>
              <w:top w:val="dashed" w:sz="4" w:space="0" w:color="auto"/>
              <w:left w:val="nil"/>
              <w:bottom w:val="dashed" w:sz="4" w:space="0" w:color="auto"/>
              <w:right w:val="nil"/>
            </w:tcBorders>
            <w:noWrap/>
          </w:tcPr>
          <w:p w14:paraId="5787C727" w14:textId="77777777" w:rsidR="00B14475" w:rsidRPr="00DC266C" w:rsidRDefault="00963147" w:rsidP="00B14475">
            <w:pPr>
              <w:rPr>
                <w:szCs w:val="22"/>
                <w:lang w:val="en-GB"/>
              </w:rPr>
            </w:pPr>
            <w:r>
              <w:rPr>
                <w:szCs w:val="22"/>
                <w:lang w:val="en-GB"/>
              </w:rPr>
              <w:t>-</w:t>
            </w:r>
          </w:p>
        </w:tc>
      </w:tr>
      <w:tr w:rsidR="002507FE" w:rsidRPr="00DC266C" w14:paraId="29F732F2" w14:textId="77777777" w:rsidTr="1D047535">
        <w:trPr>
          <w:trHeight w:val="405"/>
        </w:trPr>
        <w:tc>
          <w:tcPr>
            <w:tcW w:w="2835" w:type="dxa"/>
            <w:gridSpan w:val="2"/>
            <w:tcBorders>
              <w:top w:val="dashed" w:sz="4" w:space="0" w:color="auto"/>
              <w:left w:val="nil"/>
              <w:bottom w:val="dashed" w:sz="4" w:space="0" w:color="auto"/>
              <w:right w:val="nil"/>
            </w:tcBorders>
          </w:tcPr>
          <w:p w14:paraId="2906392D" w14:textId="77777777" w:rsidR="002507FE" w:rsidRPr="00DC266C" w:rsidRDefault="00861D30" w:rsidP="39D88DE0">
            <w:pPr>
              <w:rPr>
                <w:lang w:val="en-GB"/>
              </w:rPr>
            </w:pPr>
            <w:r>
              <w:rPr>
                <w:lang w:val="en-GB"/>
              </w:rPr>
              <w:t>Name of c</w:t>
            </w:r>
            <w:r w:rsidR="39D88DE0" w:rsidRPr="39D88DE0">
              <w:rPr>
                <w:lang w:val="en-GB"/>
              </w:rPr>
              <w:t>ontact person</w:t>
            </w:r>
          </w:p>
        </w:tc>
        <w:tc>
          <w:tcPr>
            <w:tcW w:w="6036" w:type="dxa"/>
            <w:gridSpan w:val="2"/>
            <w:tcBorders>
              <w:top w:val="dashed" w:sz="4" w:space="0" w:color="auto"/>
              <w:left w:val="nil"/>
              <w:bottom w:val="dashed" w:sz="4" w:space="0" w:color="auto"/>
              <w:right w:val="nil"/>
            </w:tcBorders>
            <w:noWrap/>
          </w:tcPr>
          <w:p w14:paraId="6ECC2D6A" w14:textId="6FA13981" w:rsidR="002507FE" w:rsidRPr="00DC266C" w:rsidRDefault="0079771D" w:rsidP="0084699C">
            <w:pPr>
              <w:rPr>
                <w:szCs w:val="22"/>
                <w:lang w:val="en-GB"/>
              </w:rPr>
            </w:pPr>
            <w:r>
              <w:rPr>
                <w:szCs w:val="22"/>
                <w:lang w:val="en-GB"/>
              </w:rPr>
              <w:t>Kairi Toiger</w:t>
            </w:r>
          </w:p>
        </w:tc>
      </w:tr>
      <w:tr w:rsidR="00827E81" w:rsidRPr="00DC266C" w14:paraId="6855C236" w14:textId="77777777" w:rsidTr="1D047535">
        <w:trPr>
          <w:trHeight w:val="405"/>
        </w:trPr>
        <w:tc>
          <w:tcPr>
            <w:tcW w:w="2835" w:type="dxa"/>
            <w:gridSpan w:val="2"/>
            <w:tcBorders>
              <w:top w:val="dashed" w:sz="4" w:space="0" w:color="auto"/>
              <w:left w:val="nil"/>
              <w:bottom w:val="dashed" w:sz="4" w:space="0" w:color="auto"/>
              <w:right w:val="nil"/>
            </w:tcBorders>
          </w:tcPr>
          <w:p w14:paraId="0B6A3613" w14:textId="77777777" w:rsidR="00827E81" w:rsidRPr="00DC266C" w:rsidRDefault="39D88DE0" w:rsidP="39D88DE0">
            <w:pPr>
              <w:rPr>
                <w:lang w:val="en-GB"/>
              </w:rPr>
            </w:pPr>
            <w:r w:rsidRPr="39D88DE0">
              <w:rPr>
                <w:lang w:val="en-GB"/>
              </w:rPr>
              <w:t>Position</w:t>
            </w:r>
          </w:p>
        </w:tc>
        <w:tc>
          <w:tcPr>
            <w:tcW w:w="6036" w:type="dxa"/>
            <w:gridSpan w:val="2"/>
            <w:tcBorders>
              <w:top w:val="dashed" w:sz="4" w:space="0" w:color="auto"/>
              <w:left w:val="nil"/>
              <w:bottom w:val="dashed" w:sz="4" w:space="0" w:color="auto"/>
              <w:right w:val="nil"/>
            </w:tcBorders>
            <w:noWrap/>
          </w:tcPr>
          <w:p w14:paraId="04A9274F" w14:textId="6E7696CC" w:rsidR="00827E81" w:rsidRPr="00DC266C" w:rsidRDefault="00452A97" w:rsidP="0084699C">
            <w:pPr>
              <w:rPr>
                <w:szCs w:val="22"/>
                <w:lang w:val="en-GB"/>
              </w:rPr>
            </w:pPr>
            <w:r>
              <w:rPr>
                <w:szCs w:val="22"/>
                <w:lang w:val="en-GB"/>
              </w:rPr>
              <w:t>Senior Officer</w:t>
            </w:r>
            <w:r w:rsidR="00963147" w:rsidRPr="00281CDD">
              <w:rPr>
                <w:szCs w:val="22"/>
                <w:lang w:val="en-GB"/>
              </w:rPr>
              <w:t xml:space="preserve">, </w:t>
            </w:r>
            <w:r w:rsidR="0079771D">
              <w:rPr>
                <w:szCs w:val="22"/>
                <w:lang w:val="en-GB"/>
              </w:rPr>
              <w:t>Financial</w:t>
            </w:r>
            <w:r w:rsidR="00963147" w:rsidRPr="00281CDD">
              <w:rPr>
                <w:szCs w:val="22"/>
                <w:lang w:val="en-GB"/>
              </w:rPr>
              <w:t xml:space="preserve"> Department, Ministry of </w:t>
            </w:r>
            <w:r w:rsidR="0079771D">
              <w:rPr>
                <w:szCs w:val="22"/>
                <w:lang w:val="en-GB"/>
              </w:rPr>
              <w:t>Climate</w:t>
            </w:r>
          </w:p>
        </w:tc>
      </w:tr>
      <w:tr w:rsidR="0084699C" w:rsidRPr="00DC266C" w14:paraId="035A70C4" w14:textId="77777777" w:rsidTr="1D047535">
        <w:trPr>
          <w:trHeight w:val="405"/>
        </w:trPr>
        <w:tc>
          <w:tcPr>
            <w:tcW w:w="2835" w:type="dxa"/>
            <w:gridSpan w:val="2"/>
            <w:tcBorders>
              <w:top w:val="dashed" w:sz="4" w:space="0" w:color="auto"/>
              <w:left w:val="nil"/>
              <w:bottom w:val="dashed" w:sz="4" w:space="0" w:color="auto"/>
              <w:right w:val="nil"/>
            </w:tcBorders>
            <w:hideMark/>
          </w:tcPr>
          <w:p w14:paraId="3D087A84" w14:textId="77777777" w:rsidR="0084699C" w:rsidRPr="00DC266C" w:rsidRDefault="00861D30" w:rsidP="39D88DE0">
            <w:pPr>
              <w:rPr>
                <w:lang w:val="en-GB"/>
              </w:rPr>
            </w:pPr>
            <w:r>
              <w:rPr>
                <w:lang w:val="en-GB"/>
              </w:rPr>
              <w:t>Correspondence a</w:t>
            </w:r>
            <w:r w:rsidR="39D88DE0" w:rsidRPr="39D88DE0">
              <w:rPr>
                <w:lang w:val="en-GB"/>
              </w:rPr>
              <w:t>ddress</w:t>
            </w:r>
          </w:p>
        </w:tc>
        <w:tc>
          <w:tcPr>
            <w:tcW w:w="6036" w:type="dxa"/>
            <w:gridSpan w:val="2"/>
            <w:tcBorders>
              <w:top w:val="dashed" w:sz="4" w:space="0" w:color="auto"/>
              <w:left w:val="nil"/>
              <w:bottom w:val="dashed" w:sz="4" w:space="0" w:color="auto"/>
              <w:right w:val="nil"/>
            </w:tcBorders>
            <w:noWrap/>
          </w:tcPr>
          <w:p w14:paraId="0950FF2F" w14:textId="5EE3520E" w:rsidR="0084699C" w:rsidRPr="00DC266C" w:rsidRDefault="00307692" w:rsidP="0084699C">
            <w:pPr>
              <w:rPr>
                <w:szCs w:val="22"/>
                <w:lang w:val="en-GB"/>
              </w:rPr>
            </w:pPr>
            <w:proofErr w:type="spellStart"/>
            <w:r>
              <w:rPr>
                <w:szCs w:val="22"/>
                <w:lang w:val="en-GB"/>
              </w:rPr>
              <w:t>Suur-Ameerika</w:t>
            </w:r>
            <w:proofErr w:type="spellEnd"/>
            <w:r>
              <w:rPr>
                <w:szCs w:val="22"/>
                <w:lang w:val="en-GB"/>
              </w:rPr>
              <w:t xml:space="preserve"> 1</w:t>
            </w:r>
            <w:r w:rsidR="00963147" w:rsidRPr="00281CDD">
              <w:rPr>
                <w:szCs w:val="22"/>
                <w:lang w:val="en-GB"/>
              </w:rPr>
              <w:t>, 1</w:t>
            </w:r>
            <w:r>
              <w:rPr>
                <w:szCs w:val="22"/>
                <w:lang w:val="en-GB"/>
              </w:rPr>
              <w:t>01</w:t>
            </w:r>
            <w:r w:rsidR="00963147" w:rsidRPr="00281CDD">
              <w:rPr>
                <w:szCs w:val="22"/>
                <w:lang w:val="en-GB"/>
              </w:rPr>
              <w:t xml:space="preserve">22 Tallinn, </w:t>
            </w:r>
            <w:proofErr w:type="spellStart"/>
            <w:r w:rsidR="00963147" w:rsidRPr="00281CDD">
              <w:rPr>
                <w:szCs w:val="22"/>
                <w:lang w:val="en-GB"/>
              </w:rPr>
              <w:t>Eesti</w:t>
            </w:r>
            <w:proofErr w:type="spellEnd"/>
          </w:p>
        </w:tc>
      </w:tr>
      <w:tr w:rsidR="0084699C" w:rsidRPr="00DC266C" w14:paraId="23E1E485" w14:textId="77777777" w:rsidTr="1D047535">
        <w:trPr>
          <w:trHeight w:val="405"/>
        </w:trPr>
        <w:tc>
          <w:tcPr>
            <w:tcW w:w="2835" w:type="dxa"/>
            <w:gridSpan w:val="2"/>
            <w:tcBorders>
              <w:top w:val="dashed" w:sz="4" w:space="0" w:color="auto"/>
              <w:left w:val="nil"/>
              <w:bottom w:val="dashed" w:sz="4" w:space="0" w:color="auto"/>
              <w:right w:val="nil"/>
            </w:tcBorders>
            <w:hideMark/>
          </w:tcPr>
          <w:p w14:paraId="3FA4B5A4" w14:textId="77777777" w:rsidR="0084699C" w:rsidRPr="00DC266C" w:rsidRDefault="39D88DE0" w:rsidP="39D88DE0">
            <w:pPr>
              <w:rPr>
                <w:lang w:val="en-GB"/>
              </w:rPr>
            </w:pPr>
            <w:r w:rsidRPr="39D88DE0">
              <w:rPr>
                <w:lang w:val="en-GB"/>
              </w:rPr>
              <w:t>E-Mail</w:t>
            </w:r>
          </w:p>
        </w:tc>
        <w:tc>
          <w:tcPr>
            <w:tcW w:w="6036" w:type="dxa"/>
            <w:gridSpan w:val="2"/>
            <w:tcBorders>
              <w:top w:val="dashed" w:sz="4" w:space="0" w:color="auto"/>
              <w:left w:val="nil"/>
              <w:bottom w:val="dashed" w:sz="4" w:space="0" w:color="auto"/>
              <w:right w:val="nil"/>
            </w:tcBorders>
            <w:noWrap/>
            <w:hideMark/>
          </w:tcPr>
          <w:p w14:paraId="2CD93563" w14:textId="063833B7" w:rsidR="0084699C" w:rsidRPr="00DC266C" w:rsidRDefault="00F334B6" w:rsidP="1D047535">
            <w:pPr>
              <w:rPr>
                <w:lang w:val="en-GB"/>
              </w:rPr>
            </w:pPr>
            <w:r w:rsidRPr="00F334B6">
              <w:rPr>
                <w:lang w:val="en-GB"/>
              </w:rPr>
              <w:t>Kairi.Toiger@kliimaministeerium.ee</w:t>
            </w:r>
          </w:p>
        </w:tc>
      </w:tr>
      <w:tr w:rsidR="00861D30" w:rsidRPr="00DC266C" w14:paraId="2A45D309" w14:textId="77777777" w:rsidTr="1D047535">
        <w:trPr>
          <w:trHeight w:val="405"/>
        </w:trPr>
        <w:tc>
          <w:tcPr>
            <w:tcW w:w="2835" w:type="dxa"/>
            <w:gridSpan w:val="2"/>
            <w:tcBorders>
              <w:top w:val="dashed" w:sz="4" w:space="0" w:color="auto"/>
              <w:left w:val="nil"/>
              <w:bottom w:val="dashed" w:sz="4" w:space="0" w:color="auto"/>
              <w:right w:val="nil"/>
            </w:tcBorders>
          </w:tcPr>
          <w:p w14:paraId="2C0875B8" w14:textId="77777777" w:rsidR="00861D30" w:rsidRPr="39D88DE0" w:rsidRDefault="00861D30" w:rsidP="39D88DE0">
            <w:pPr>
              <w:rPr>
                <w:lang w:val="en-GB"/>
              </w:rPr>
            </w:pPr>
            <w:r>
              <w:rPr>
                <w:lang w:val="en-GB"/>
              </w:rPr>
              <w:t>Webpage and social media (if any)</w:t>
            </w:r>
          </w:p>
        </w:tc>
        <w:tc>
          <w:tcPr>
            <w:tcW w:w="6036" w:type="dxa"/>
            <w:gridSpan w:val="2"/>
            <w:tcBorders>
              <w:top w:val="dashed" w:sz="4" w:space="0" w:color="auto"/>
              <w:left w:val="nil"/>
              <w:bottom w:val="dashed" w:sz="4" w:space="0" w:color="auto"/>
              <w:right w:val="nil"/>
            </w:tcBorders>
            <w:noWrap/>
          </w:tcPr>
          <w:p w14:paraId="6D41A3AC" w14:textId="77777777" w:rsidR="00A87C15" w:rsidRDefault="00BA1AB0" w:rsidP="0084699C">
            <w:pPr>
              <w:rPr>
                <w:rStyle w:val="Hperlink"/>
                <w:szCs w:val="22"/>
                <w:lang w:val="en-GB"/>
              </w:rPr>
            </w:pPr>
            <w:hyperlink r:id="rId13" w:history="1">
              <w:r w:rsidR="00A87C15" w:rsidRPr="00A87C15">
                <w:rPr>
                  <w:rStyle w:val="Hperlink"/>
                </w:rPr>
                <w:t>https://kliimaministeerium.ee/</w:t>
              </w:r>
            </w:hyperlink>
          </w:p>
          <w:p w14:paraId="200D1DD2" w14:textId="4B853841" w:rsidR="00850F1A" w:rsidRDefault="00BA1AB0" w:rsidP="0084699C">
            <w:pPr>
              <w:rPr>
                <w:rStyle w:val="Hperlink"/>
                <w:szCs w:val="22"/>
                <w:lang w:val="en-GB"/>
              </w:rPr>
            </w:pPr>
            <w:hyperlink r:id="rId14" w:history="1">
              <w:r w:rsidR="00850F1A" w:rsidRPr="00D47F37">
                <w:rPr>
                  <w:rStyle w:val="Hperlink"/>
                  <w:szCs w:val="22"/>
                  <w:lang w:val="en-GB"/>
                </w:rPr>
                <w:t>https://www.facebook.com/kliimaministeerium</w:t>
              </w:r>
            </w:hyperlink>
          </w:p>
          <w:p w14:paraId="3B1B730D" w14:textId="19689F13" w:rsidR="00850F1A" w:rsidRDefault="00BA1AB0" w:rsidP="0084699C">
            <w:pPr>
              <w:rPr>
                <w:rStyle w:val="Hperlink"/>
                <w:szCs w:val="22"/>
                <w:lang w:val="en-GB"/>
              </w:rPr>
            </w:pPr>
            <w:hyperlink r:id="rId15" w:history="1">
              <w:r w:rsidR="000D2D9A" w:rsidRPr="00D47F37">
                <w:rPr>
                  <w:rStyle w:val="Hperlink"/>
                  <w:szCs w:val="22"/>
                  <w:lang w:val="en-GB"/>
                </w:rPr>
                <w:t>https://twitter.com/MOEestonia</w:t>
              </w:r>
            </w:hyperlink>
          </w:p>
          <w:p w14:paraId="11A25BCE" w14:textId="2513EB6F" w:rsidR="000D2D9A" w:rsidRDefault="000D2D9A" w:rsidP="0084699C">
            <w:pPr>
              <w:rPr>
                <w:rStyle w:val="Hperlink"/>
                <w:szCs w:val="22"/>
                <w:lang w:val="en-GB"/>
              </w:rPr>
            </w:pPr>
            <w:r w:rsidRPr="000D2D9A">
              <w:rPr>
                <w:rStyle w:val="Hperlink"/>
                <w:szCs w:val="22"/>
                <w:lang w:val="en-GB"/>
              </w:rPr>
              <w:t>https://www.youtube.com/channel/UCfeXgaJw0LCpLx7-X169F6w</w:t>
            </w:r>
          </w:p>
          <w:p w14:paraId="1AE04F10" w14:textId="6977695A" w:rsidR="00963147" w:rsidRPr="00963147" w:rsidRDefault="00BA1AB0" w:rsidP="0084699C">
            <w:hyperlink r:id="rId16" w:history="1">
              <w:r w:rsidR="00EC22B3">
                <w:rPr>
                  <w:rStyle w:val="Hperlink"/>
                </w:rPr>
                <w:t>https://www.youtube.com/channel/UCfeXgaJw0LCpLx7-X169F6w</w:t>
              </w:r>
            </w:hyperlink>
          </w:p>
        </w:tc>
      </w:tr>
      <w:tr w:rsidR="0084699C" w:rsidRPr="00DC266C" w14:paraId="5A3FF317" w14:textId="77777777" w:rsidTr="1D047535">
        <w:trPr>
          <w:trHeight w:val="405"/>
        </w:trPr>
        <w:tc>
          <w:tcPr>
            <w:tcW w:w="993" w:type="dxa"/>
            <w:tcBorders>
              <w:top w:val="dashed" w:sz="4" w:space="0" w:color="auto"/>
              <w:left w:val="nil"/>
              <w:bottom w:val="single" w:sz="4" w:space="0" w:color="auto"/>
              <w:right w:val="nil"/>
            </w:tcBorders>
            <w:hideMark/>
          </w:tcPr>
          <w:p w14:paraId="53BDB8EA" w14:textId="77777777" w:rsidR="0084699C" w:rsidRPr="00DC266C" w:rsidRDefault="39D88DE0" w:rsidP="39D88DE0">
            <w:pPr>
              <w:rPr>
                <w:lang w:val="en-GB"/>
              </w:rPr>
            </w:pPr>
            <w:r w:rsidRPr="39D88DE0">
              <w:rPr>
                <w:lang w:val="en-GB"/>
              </w:rPr>
              <w:t>Phone</w:t>
            </w:r>
          </w:p>
        </w:tc>
        <w:tc>
          <w:tcPr>
            <w:tcW w:w="1842" w:type="dxa"/>
            <w:tcBorders>
              <w:top w:val="dashed" w:sz="4" w:space="0" w:color="auto"/>
              <w:left w:val="nil"/>
              <w:bottom w:val="single" w:sz="4" w:space="0" w:color="auto"/>
              <w:right w:val="nil"/>
            </w:tcBorders>
          </w:tcPr>
          <w:p w14:paraId="306BCF23" w14:textId="17450325" w:rsidR="0084699C" w:rsidRPr="00DC266C" w:rsidRDefault="00963147" w:rsidP="005E535B">
            <w:pPr>
              <w:rPr>
                <w:szCs w:val="22"/>
                <w:lang w:val="en-GB"/>
              </w:rPr>
            </w:pPr>
            <w:r w:rsidRPr="00281CDD">
              <w:rPr>
                <w:szCs w:val="22"/>
                <w:lang w:val="en-GB"/>
              </w:rPr>
              <w:t xml:space="preserve">+372 6262 </w:t>
            </w:r>
            <w:r w:rsidR="00F06986">
              <w:rPr>
                <w:szCs w:val="22"/>
                <w:lang w:val="en-GB"/>
              </w:rPr>
              <w:t>931</w:t>
            </w:r>
          </w:p>
        </w:tc>
        <w:tc>
          <w:tcPr>
            <w:tcW w:w="2552" w:type="dxa"/>
            <w:tcBorders>
              <w:top w:val="dashed" w:sz="4" w:space="0" w:color="auto"/>
              <w:left w:val="nil"/>
              <w:bottom w:val="single" w:sz="4" w:space="0" w:color="auto"/>
              <w:right w:val="nil"/>
            </w:tcBorders>
          </w:tcPr>
          <w:p w14:paraId="32F63B4C" w14:textId="0827DA41" w:rsidR="0084699C" w:rsidRPr="00DC266C" w:rsidRDefault="39D88DE0" w:rsidP="00963147">
            <w:pPr>
              <w:tabs>
                <w:tab w:val="left" w:pos="1335"/>
              </w:tabs>
              <w:rPr>
                <w:lang w:val="en-GB"/>
              </w:rPr>
            </w:pPr>
            <w:r w:rsidRPr="39D88DE0">
              <w:rPr>
                <w:lang w:val="en-GB"/>
              </w:rPr>
              <w:t>Mobile</w:t>
            </w:r>
            <w:r w:rsidR="00963147">
              <w:rPr>
                <w:lang w:val="en-GB"/>
              </w:rPr>
              <w:t xml:space="preserve"> </w:t>
            </w:r>
          </w:p>
        </w:tc>
        <w:tc>
          <w:tcPr>
            <w:tcW w:w="3484" w:type="dxa"/>
            <w:tcBorders>
              <w:top w:val="dashed" w:sz="4" w:space="0" w:color="auto"/>
              <w:left w:val="nil"/>
              <w:bottom w:val="single" w:sz="4" w:space="0" w:color="auto"/>
              <w:right w:val="nil"/>
            </w:tcBorders>
          </w:tcPr>
          <w:p w14:paraId="2B4D9453" w14:textId="77777777" w:rsidR="0084699C" w:rsidRPr="00DC266C" w:rsidRDefault="0084699C" w:rsidP="005E535B">
            <w:pPr>
              <w:rPr>
                <w:szCs w:val="22"/>
                <w:lang w:val="en-GB"/>
              </w:rPr>
            </w:pPr>
          </w:p>
        </w:tc>
      </w:tr>
    </w:tbl>
    <w:p w14:paraId="625DA95F" w14:textId="77777777" w:rsidR="00244092" w:rsidRDefault="00244092" w:rsidP="00244092">
      <w:pPr>
        <w:rPr>
          <w:rFonts w:cs="Arial"/>
          <w:szCs w:val="22"/>
          <w:lang w:val="en-GB"/>
        </w:rPr>
      </w:pPr>
    </w:p>
    <w:tbl>
      <w:tblPr>
        <w:tblW w:w="8871" w:type="dxa"/>
        <w:tblLayout w:type="fixed"/>
        <w:tblCellMar>
          <w:top w:w="28" w:type="dxa"/>
          <w:left w:w="70" w:type="dxa"/>
          <w:bottom w:w="28" w:type="dxa"/>
          <w:right w:w="70" w:type="dxa"/>
        </w:tblCellMar>
        <w:tblLook w:val="04A0" w:firstRow="1" w:lastRow="0" w:firstColumn="1" w:lastColumn="0" w:noHBand="0" w:noVBand="1"/>
      </w:tblPr>
      <w:tblGrid>
        <w:gridCol w:w="6663"/>
        <w:gridCol w:w="2208"/>
      </w:tblGrid>
      <w:tr w:rsidR="00B42F69" w:rsidRPr="00D2240B" w14:paraId="5772E798" w14:textId="77777777" w:rsidTr="00550694">
        <w:trPr>
          <w:trHeight w:val="405"/>
        </w:trPr>
        <w:tc>
          <w:tcPr>
            <w:tcW w:w="6663" w:type="dxa"/>
            <w:tcBorders>
              <w:top w:val="single" w:sz="4" w:space="0" w:color="auto"/>
              <w:left w:val="nil"/>
              <w:bottom w:val="single" w:sz="4" w:space="0" w:color="auto"/>
              <w:right w:val="nil"/>
            </w:tcBorders>
            <w:hideMark/>
          </w:tcPr>
          <w:p w14:paraId="3E37908E" w14:textId="77777777" w:rsidR="00B42F69" w:rsidRPr="00D2240B" w:rsidRDefault="39D88DE0" w:rsidP="39D88DE0">
            <w:pPr>
              <w:rPr>
                <w:lang w:val="en-GB"/>
              </w:rPr>
            </w:pPr>
            <w:r w:rsidRPr="39D88DE0">
              <w:rPr>
                <w:lang w:val="en-GB"/>
              </w:rPr>
              <w:lastRenderedPageBreak/>
              <w:t>Has the Executing Agency previously received funding from the Swiss Contribution?</w:t>
            </w:r>
          </w:p>
        </w:tc>
        <w:tc>
          <w:tcPr>
            <w:tcW w:w="2208" w:type="dxa"/>
            <w:tcBorders>
              <w:top w:val="single" w:sz="4" w:space="0" w:color="auto"/>
              <w:left w:val="nil"/>
              <w:bottom w:val="single" w:sz="4" w:space="0" w:color="auto"/>
              <w:right w:val="nil"/>
            </w:tcBorders>
            <w:noWrap/>
          </w:tcPr>
          <w:p w14:paraId="74B178C4" w14:textId="77777777" w:rsidR="00B42F69" w:rsidRPr="00D2240B" w:rsidRDefault="00B42F69" w:rsidP="39D88DE0">
            <w:pPr>
              <w:rPr>
                <w:lang w:val="en-GB"/>
              </w:rPr>
            </w:pPr>
            <w:r w:rsidRPr="00D2240B">
              <w:rPr>
                <w:lang w:val="en-GB"/>
              </w:rPr>
              <w:t>Yes</w:t>
            </w:r>
            <w:sdt>
              <w:sdtPr>
                <w:rPr>
                  <w:lang w:val="en-GB"/>
                </w:rPr>
                <w:id w:val="-1379936117"/>
                <w14:checkbox>
                  <w14:checked w14:val="1"/>
                  <w14:checkedState w14:val="2612" w14:font="MS Gothic"/>
                  <w14:uncheckedState w14:val="2610" w14:font="MS Gothic"/>
                </w14:checkbox>
              </w:sdtPr>
              <w:sdtEndPr/>
              <w:sdtContent>
                <w:r w:rsidR="00963147">
                  <w:rPr>
                    <w:rFonts w:ascii="MS Gothic" w:eastAsia="MS Gothic" w:hAnsi="MS Gothic" w:hint="eastAsia"/>
                    <w:lang w:val="en-GB"/>
                  </w:rPr>
                  <w:t>☒</w:t>
                </w:r>
              </w:sdtContent>
            </w:sdt>
            <w:r w:rsidRPr="00D2240B">
              <w:rPr>
                <w:lang w:val="en-GB"/>
              </w:rPr>
              <w:t xml:space="preserve"> No</w:t>
            </w:r>
            <w:sdt>
              <w:sdtPr>
                <w:rPr>
                  <w:lang w:val="en-GB"/>
                </w:rPr>
                <w:id w:val="-1117212937"/>
                <w14:checkbox>
                  <w14:checked w14:val="0"/>
                  <w14:checkedState w14:val="2612" w14:font="MS Gothic"/>
                  <w14:uncheckedState w14:val="2610" w14:font="MS Gothic"/>
                </w14:checkbox>
              </w:sdtPr>
              <w:sdtEndPr/>
              <w:sdtContent>
                <w:r w:rsidRPr="00D2240B">
                  <w:rPr>
                    <w:rFonts w:ascii="MS Gothic" w:eastAsia="MS Gothic" w:hAnsi="MS Gothic"/>
                    <w:lang w:val="en-GB"/>
                  </w:rPr>
                  <w:t>☐</w:t>
                </w:r>
              </w:sdtContent>
            </w:sdt>
          </w:p>
        </w:tc>
      </w:tr>
      <w:tr w:rsidR="004F66BF" w:rsidRPr="00D2240B" w14:paraId="371F489F" w14:textId="77777777" w:rsidTr="00550694">
        <w:trPr>
          <w:trHeight w:val="405"/>
        </w:trPr>
        <w:tc>
          <w:tcPr>
            <w:tcW w:w="6663" w:type="dxa"/>
            <w:tcBorders>
              <w:top w:val="single" w:sz="4" w:space="0" w:color="auto"/>
              <w:left w:val="nil"/>
              <w:bottom w:val="single" w:sz="4" w:space="0" w:color="auto"/>
              <w:right w:val="nil"/>
            </w:tcBorders>
          </w:tcPr>
          <w:p w14:paraId="62AABA14" w14:textId="77777777" w:rsidR="004F66BF" w:rsidRPr="00BA1AB0" w:rsidRDefault="00FC583E" w:rsidP="39D88DE0">
            <w:pPr>
              <w:rPr>
                <w:u w:val="single"/>
                <w:lang w:val="en-GB"/>
              </w:rPr>
            </w:pPr>
            <w:r w:rsidRPr="00BA1AB0">
              <w:rPr>
                <w:u w:val="single"/>
                <w:lang w:val="en-GB"/>
              </w:rPr>
              <w:t>Abbreviations:</w:t>
            </w:r>
          </w:p>
          <w:p w14:paraId="557D3382" w14:textId="23D2BA37" w:rsidR="008C0CF3" w:rsidRDefault="008C0CF3" w:rsidP="39D88DE0">
            <w:pPr>
              <w:rPr>
                <w:rFonts w:eastAsia="Calibri" w:cs="Arial"/>
                <w:lang w:val="en-GB"/>
              </w:rPr>
            </w:pPr>
            <w:r>
              <w:rPr>
                <w:rFonts w:eastAsia="Calibri" w:cs="Arial"/>
                <w:lang w:val="en-GB"/>
              </w:rPr>
              <w:t xml:space="preserve">EELIS – </w:t>
            </w:r>
            <w:r w:rsidRPr="1D047535">
              <w:rPr>
                <w:rFonts w:eastAsia="Calibri" w:cs="Arial"/>
                <w:lang w:val="en-GB"/>
              </w:rPr>
              <w:t>Estonian</w:t>
            </w:r>
            <w:r>
              <w:rPr>
                <w:rFonts w:eastAsia="Calibri" w:cs="Arial"/>
                <w:lang w:val="en-GB"/>
              </w:rPr>
              <w:t xml:space="preserve"> </w:t>
            </w:r>
            <w:r w:rsidRPr="1D047535">
              <w:rPr>
                <w:rFonts w:eastAsia="Calibri" w:cs="Arial"/>
                <w:lang w:val="en-GB"/>
              </w:rPr>
              <w:t>Nature Information System</w:t>
            </w:r>
          </w:p>
          <w:p w14:paraId="4D826314" w14:textId="77777777" w:rsidR="00F513C3" w:rsidRDefault="00F513C3" w:rsidP="00F513C3">
            <w:pPr>
              <w:rPr>
                <w:rFonts w:cs="Arial"/>
                <w:lang w:val="en-GB"/>
              </w:rPr>
            </w:pPr>
            <w:r w:rsidRPr="00C55F34">
              <w:rPr>
                <w:rFonts w:cs="Arial"/>
                <w:lang w:val="en-GB"/>
              </w:rPr>
              <w:t>KAUR</w:t>
            </w:r>
            <w:r>
              <w:rPr>
                <w:rFonts w:cs="Arial"/>
                <w:lang w:val="en-GB"/>
              </w:rPr>
              <w:t xml:space="preserve"> –</w:t>
            </w:r>
            <w:r w:rsidRPr="00C55F34">
              <w:rPr>
                <w:rFonts w:cs="Arial"/>
                <w:lang w:val="en-GB"/>
              </w:rPr>
              <w:t xml:space="preserve"> Estonian Environment Agency</w:t>
            </w:r>
          </w:p>
          <w:p w14:paraId="38731C57" w14:textId="77777777" w:rsidR="00F513C3" w:rsidRDefault="00F513C3" w:rsidP="00F513C3">
            <w:pPr>
              <w:rPr>
                <w:rFonts w:cs="Arial"/>
                <w:szCs w:val="22"/>
                <w:lang w:val="en-GB"/>
              </w:rPr>
            </w:pPr>
            <w:r w:rsidRPr="005D1312">
              <w:rPr>
                <w:rFonts w:cs="Arial"/>
                <w:szCs w:val="22"/>
                <w:lang w:val="en-GB"/>
              </w:rPr>
              <w:t xml:space="preserve">KeA </w:t>
            </w:r>
            <w:r>
              <w:rPr>
                <w:rFonts w:cs="Arial"/>
                <w:szCs w:val="22"/>
                <w:lang w:val="en-GB"/>
              </w:rPr>
              <w:t>–</w:t>
            </w:r>
            <w:r w:rsidRPr="005D1312">
              <w:rPr>
                <w:rFonts w:cs="Arial"/>
                <w:szCs w:val="22"/>
                <w:lang w:val="en-GB"/>
              </w:rPr>
              <w:t xml:space="preserve"> Environmental Board of Estonia</w:t>
            </w:r>
          </w:p>
          <w:p w14:paraId="237E2128" w14:textId="77777777" w:rsidR="00F513C3" w:rsidRDefault="00F513C3" w:rsidP="00F513C3">
            <w:pPr>
              <w:rPr>
                <w:rFonts w:cs="Arial"/>
                <w:bCs/>
                <w:lang w:val="en-GB"/>
              </w:rPr>
            </w:pPr>
            <w:proofErr w:type="spellStart"/>
            <w:r w:rsidRPr="3EAEA041">
              <w:rPr>
                <w:rFonts w:cs="Arial"/>
                <w:lang w:val="en-GB"/>
              </w:rPr>
              <w:t>KeMIT</w:t>
            </w:r>
            <w:proofErr w:type="spellEnd"/>
            <w:r>
              <w:rPr>
                <w:rFonts w:cs="Arial"/>
                <w:lang w:val="en-GB"/>
              </w:rPr>
              <w:t xml:space="preserve"> –</w:t>
            </w:r>
            <w:r w:rsidRPr="3EAEA041">
              <w:rPr>
                <w:rFonts w:cs="Arial"/>
                <w:b/>
                <w:lang w:val="en-GB"/>
              </w:rPr>
              <w:t xml:space="preserve"> </w:t>
            </w:r>
            <w:r w:rsidRPr="0002411F">
              <w:rPr>
                <w:rFonts w:cs="Arial"/>
                <w:bCs/>
                <w:lang w:val="en-GB"/>
              </w:rPr>
              <w:t>Information Technology Centre of the Ministry of the Environment</w:t>
            </w:r>
          </w:p>
          <w:p w14:paraId="20E6EA76" w14:textId="77777777" w:rsidR="00FC583E" w:rsidRDefault="008C0CF3" w:rsidP="39D88DE0">
            <w:pPr>
              <w:rPr>
                <w:rFonts w:eastAsia="Calibri" w:cs="Arial"/>
                <w:lang w:val="en-GB"/>
              </w:rPr>
            </w:pPr>
            <w:r w:rsidRPr="3EAEA041">
              <w:rPr>
                <w:rFonts w:eastAsia="Calibri" w:cs="Arial"/>
                <w:lang w:val="en-GB"/>
              </w:rPr>
              <w:t>KESE</w:t>
            </w:r>
            <w:r>
              <w:rPr>
                <w:rFonts w:eastAsia="Calibri" w:cs="Arial"/>
                <w:lang w:val="en-GB"/>
              </w:rPr>
              <w:t xml:space="preserve"> – </w:t>
            </w:r>
            <w:r w:rsidRPr="1D047535">
              <w:rPr>
                <w:rFonts w:eastAsia="Calibri" w:cs="Arial"/>
                <w:lang w:val="en-GB"/>
              </w:rPr>
              <w:t>Environmental</w:t>
            </w:r>
            <w:r>
              <w:rPr>
                <w:rFonts w:eastAsia="Calibri" w:cs="Arial"/>
                <w:lang w:val="en-GB"/>
              </w:rPr>
              <w:t xml:space="preserve"> </w:t>
            </w:r>
            <w:r w:rsidRPr="1D047535">
              <w:rPr>
                <w:rFonts w:eastAsia="Calibri" w:cs="Arial"/>
                <w:lang w:val="en-GB"/>
              </w:rPr>
              <w:t>Monitoring Information System</w:t>
            </w:r>
          </w:p>
          <w:p w14:paraId="0FD30B65" w14:textId="77777777" w:rsidR="00A7477B" w:rsidRDefault="00A7477B" w:rsidP="39D88DE0">
            <w:pPr>
              <w:rPr>
                <w:rFonts w:cs="Arial"/>
                <w:u w:val="single"/>
                <w:lang w:val="en-GB"/>
              </w:rPr>
            </w:pPr>
            <w:proofErr w:type="spellStart"/>
            <w:r w:rsidRPr="6D953150">
              <w:rPr>
                <w:rFonts w:cs="Arial"/>
                <w:lang w:val="en-GB"/>
              </w:rPr>
              <w:t>Mo</w:t>
            </w:r>
            <w:r>
              <w:rPr>
                <w:rFonts w:cs="Arial"/>
                <w:lang w:val="en-GB"/>
              </w:rPr>
              <w:t>C</w:t>
            </w:r>
            <w:proofErr w:type="spellEnd"/>
            <w:r>
              <w:rPr>
                <w:rFonts w:cs="Arial"/>
                <w:lang w:val="en-GB"/>
              </w:rPr>
              <w:t xml:space="preserve"> – </w:t>
            </w:r>
            <w:r w:rsidRPr="00BA1AB0">
              <w:rPr>
                <w:rFonts w:cs="Arial"/>
                <w:lang w:val="en-GB"/>
              </w:rPr>
              <w:t>Ministry of Climate</w:t>
            </w:r>
          </w:p>
          <w:p w14:paraId="48CC3ABA" w14:textId="5F1405C5" w:rsidR="005C4DD2" w:rsidRPr="00F1389D" w:rsidRDefault="005C4DD2" w:rsidP="39D88DE0">
            <w:pPr>
              <w:rPr>
                <w:lang w:val="en-GB"/>
              </w:rPr>
            </w:pPr>
            <w:r>
              <w:rPr>
                <w:rFonts w:cs="Arial"/>
                <w:szCs w:val="22"/>
                <w:lang w:val="en-GB"/>
              </w:rPr>
              <w:t xml:space="preserve">NCU – </w:t>
            </w:r>
            <w:r w:rsidRPr="006C1E87">
              <w:rPr>
                <w:rFonts w:cs="Arial"/>
                <w:szCs w:val="22"/>
                <w:lang w:val="en-GB"/>
              </w:rPr>
              <w:t>National</w:t>
            </w:r>
            <w:r>
              <w:rPr>
                <w:rFonts w:cs="Arial"/>
                <w:szCs w:val="22"/>
                <w:lang w:val="en-GB"/>
              </w:rPr>
              <w:t xml:space="preserve"> </w:t>
            </w:r>
            <w:r w:rsidRPr="006C1E87">
              <w:rPr>
                <w:rFonts w:cs="Arial"/>
                <w:szCs w:val="22"/>
                <w:lang w:val="en-GB"/>
              </w:rPr>
              <w:t>Coordination Unit</w:t>
            </w:r>
          </w:p>
        </w:tc>
        <w:tc>
          <w:tcPr>
            <w:tcW w:w="2208" w:type="dxa"/>
            <w:tcBorders>
              <w:top w:val="single" w:sz="4" w:space="0" w:color="auto"/>
              <w:left w:val="nil"/>
              <w:bottom w:val="single" w:sz="4" w:space="0" w:color="auto"/>
              <w:right w:val="nil"/>
            </w:tcBorders>
            <w:noWrap/>
          </w:tcPr>
          <w:p w14:paraId="5DF5BB4C" w14:textId="77777777" w:rsidR="004F66BF" w:rsidRPr="00D2240B" w:rsidRDefault="004F66BF" w:rsidP="39D88DE0">
            <w:pPr>
              <w:rPr>
                <w:lang w:val="en-GB"/>
              </w:rPr>
            </w:pPr>
          </w:p>
        </w:tc>
      </w:tr>
    </w:tbl>
    <w:p w14:paraId="6E2B9DBD" w14:textId="77777777" w:rsidR="00244092" w:rsidRDefault="00244092">
      <w:pPr>
        <w:spacing w:after="0" w:line="240" w:lineRule="auto"/>
        <w:rPr>
          <w:rFonts w:cs="Arial"/>
          <w:szCs w:val="22"/>
          <w:lang w:val="en-GB"/>
        </w:rPr>
      </w:pPr>
    </w:p>
    <w:p w14:paraId="1A4F4E9A" w14:textId="77777777" w:rsidR="0084699C" w:rsidRPr="00D2240B" w:rsidRDefault="39D88DE0" w:rsidP="39D88DE0">
      <w:pPr>
        <w:pStyle w:val="Pealkiri1"/>
        <w:rPr>
          <w:lang w:val="en-GB"/>
        </w:rPr>
      </w:pPr>
      <w:bookmarkStart w:id="10" w:name="_Toc23345896"/>
      <w:bookmarkStart w:id="11" w:name="_Toc50450259"/>
      <w:bookmarkStart w:id="12" w:name="_Toc50450367"/>
      <w:bookmarkStart w:id="13" w:name="_Toc65579004"/>
      <w:bookmarkStart w:id="14" w:name="_Toc69976005"/>
      <w:bookmarkStart w:id="15" w:name="_Toc69981802"/>
      <w:bookmarkStart w:id="16" w:name="_Toc74644724"/>
      <w:bookmarkStart w:id="17" w:name="_Toc150256889"/>
      <w:bookmarkStart w:id="18" w:name="_Toc69986485"/>
      <w:bookmarkStart w:id="19" w:name="_Toc69987032"/>
      <w:r w:rsidRPr="39D88DE0">
        <w:rPr>
          <w:lang w:val="en-GB"/>
        </w:rPr>
        <w:t>Strategic Support Measure description</w:t>
      </w:r>
      <w:bookmarkEnd w:id="10"/>
      <w:bookmarkEnd w:id="11"/>
      <w:bookmarkEnd w:id="12"/>
      <w:bookmarkEnd w:id="13"/>
      <w:bookmarkEnd w:id="14"/>
      <w:bookmarkEnd w:id="15"/>
      <w:bookmarkEnd w:id="16"/>
      <w:bookmarkEnd w:id="17"/>
    </w:p>
    <w:p w14:paraId="6F8735FF" w14:textId="77777777" w:rsidR="001443A7" w:rsidRPr="00D36C9E" w:rsidRDefault="39D88DE0" w:rsidP="39D88DE0">
      <w:pPr>
        <w:pStyle w:val="Pealkiri2"/>
        <w:rPr>
          <w:lang w:val="en-GB"/>
        </w:rPr>
      </w:pPr>
      <w:bookmarkStart w:id="20" w:name="_Toc23345897"/>
      <w:bookmarkStart w:id="21" w:name="_Toc50450260"/>
      <w:bookmarkStart w:id="22" w:name="_Toc50450368"/>
      <w:bookmarkStart w:id="23" w:name="_Toc65579005"/>
      <w:bookmarkStart w:id="24" w:name="_Toc69976006"/>
      <w:bookmarkStart w:id="25" w:name="_Toc69981803"/>
      <w:bookmarkStart w:id="26" w:name="_Toc69986486"/>
      <w:bookmarkStart w:id="27" w:name="_Toc69987033"/>
      <w:bookmarkStart w:id="28" w:name="_Toc74644725"/>
      <w:bookmarkStart w:id="29" w:name="_Toc150256890"/>
      <w:bookmarkEnd w:id="18"/>
      <w:bookmarkEnd w:id="19"/>
      <w:r w:rsidRPr="34C102E6">
        <w:rPr>
          <w:lang w:val="en-GB"/>
        </w:rPr>
        <w:t>Lead</w:t>
      </w:r>
      <w:bookmarkEnd w:id="20"/>
      <w:bookmarkEnd w:id="21"/>
      <w:bookmarkEnd w:id="22"/>
      <w:bookmarkEnd w:id="23"/>
      <w:bookmarkEnd w:id="24"/>
      <w:bookmarkEnd w:id="25"/>
      <w:bookmarkEnd w:id="26"/>
      <w:bookmarkEnd w:id="27"/>
      <w:bookmarkEnd w:id="28"/>
      <w:bookmarkEnd w:id="29"/>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827E81" w:rsidRPr="00D36C9E" w14:paraId="1C9DB0F6" w14:textId="77777777" w:rsidTr="34C102E6">
        <w:trPr>
          <w:hidden/>
        </w:trPr>
        <w:tc>
          <w:tcPr>
            <w:tcW w:w="9061" w:type="dxa"/>
          </w:tcPr>
          <w:p w14:paraId="312F5F7D" w14:textId="77777777" w:rsidR="00827E81" w:rsidRPr="00297FDF" w:rsidRDefault="00827E81" w:rsidP="170F7B31">
            <w:pPr>
              <w:spacing w:before="120" w:after="120"/>
              <w:rPr>
                <w:rFonts w:eastAsia="Times New Roman"/>
                <w:i/>
                <w:iCs/>
                <w:vanish/>
                <w:color w:val="0070C0"/>
                <w:lang w:val="en-GB"/>
              </w:rPr>
            </w:pPr>
            <w:r w:rsidRPr="00D36C9E">
              <w:rPr>
                <w:rFonts w:eastAsia="Times New Roman"/>
                <w:i/>
                <w:iCs/>
                <w:vanish/>
                <w:color w:val="0070C0"/>
                <w:lang w:val="en-GB"/>
              </w:rPr>
              <w:t xml:space="preserve">Describe briefly the goal, strategic focus and relevance of the </w:t>
            </w:r>
            <w:r w:rsidR="006C24DB" w:rsidRPr="00D36C9E">
              <w:rPr>
                <w:rFonts w:eastAsia="Times New Roman"/>
                <w:i/>
                <w:iCs/>
                <w:vanish/>
                <w:color w:val="0070C0"/>
                <w:lang w:val="en-GB"/>
              </w:rPr>
              <w:t>Support Measure</w:t>
            </w:r>
            <w:r w:rsidRPr="00D36C9E">
              <w:rPr>
                <w:rFonts w:eastAsia="Times New Roman"/>
                <w:i/>
                <w:iCs/>
                <w:vanish/>
                <w:color w:val="0070C0"/>
                <w:lang w:val="en-GB"/>
              </w:rPr>
              <w:t>.</w:t>
            </w:r>
          </w:p>
          <w:p w14:paraId="016F0EF6" w14:textId="77777777" w:rsidR="00827E81" w:rsidRPr="00297FDF" w:rsidRDefault="00827E81" w:rsidP="170F7B31">
            <w:pPr>
              <w:spacing w:before="120" w:after="120"/>
              <w:rPr>
                <w:rFonts w:eastAsia="Times New Roman"/>
                <w:i/>
                <w:iCs/>
                <w:vanish/>
                <w:color w:val="0070C0"/>
                <w:lang w:val="en-GB"/>
              </w:rPr>
            </w:pPr>
            <w:r w:rsidRPr="00D36C9E">
              <w:rPr>
                <w:rFonts w:eastAsia="Times New Roman"/>
                <w:i/>
                <w:iCs/>
                <w:vanish/>
                <w:color w:val="0070C0"/>
                <w:lang w:val="en-GB"/>
              </w:rPr>
              <w:t>Length: max. 1’000 characters incl. spaces (3-5 lines)</w:t>
            </w:r>
          </w:p>
        </w:tc>
      </w:tr>
    </w:tbl>
    <w:p w14:paraId="34B8E9D0" w14:textId="44A1BEFB" w:rsidR="0C762118" w:rsidRDefault="4A9F62CB" w:rsidP="34C102E6">
      <w:pPr>
        <w:pStyle w:val="Default"/>
        <w:jc w:val="both"/>
        <w:rPr>
          <w:rFonts w:ascii="Arial" w:hAnsi="Arial" w:cs="Arial"/>
          <w:sz w:val="22"/>
          <w:szCs w:val="22"/>
          <w:lang w:val="en-GB"/>
        </w:rPr>
      </w:pPr>
      <w:r w:rsidRPr="097E23A6">
        <w:rPr>
          <w:rFonts w:ascii="Arial" w:hAnsi="Arial" w:cs="Arial"/>
          <w:sz w:val="22"/>
          <w:szCs w:val="22"/>
          <w:lang w:val="en-GB"/>
        </w:rPr>
        <w:t xml:space="preserve">The </w:t>
      </w:r>
      <w:r w:rsidR="77E65D5E" w:rsidRPr="00E36966">
        <w:rPr>
          <w:rFonts w:ascii="Arial" w:hAnsi="Arial" w:cs="Arial"/>
          <w:b/>
          <w:bCs/>
          <w:sz w:val="22"/>
          <w:szCs w:val="22"/>
          <w:lang w:val="en-GB"/>
        </w:rPr>
        <w:t>goal</w:t>
      </w:r>
      <w:r w:rsidRPr="097E23A6">
        <w:rPr>
          <w:rFonts w:ascii="Arial" w:hAnsi="Arial" w:cs="Arial"/>
          <w:sz w:val="22"/>
          <w:szCs w:val="22"/>
          <w:lang w:val="en-GB"/>
        </w:rPr>
        <w:t xml:space="preserve"> of the </w:t>
      </w:r>
      <w:r w:rsidR="02BAD7FD" w:rsidRPr="097E23A6">
        <w:rPr>
          <w:rFonts w:ascii="Arial" w:hAnsi="Arial" w:cs="Arial"/>
          <w:sz w:val="22"/>
          <w:szCs w:val="22"/>
          <w:lang w:val="en-GB"/>
        </w:rPr>
        <w:t>Programme</w:t>
      </w:r>
      <w:r w:rsidRPr="097E23A6">
        <w:rPr>
          <w:rFonts w:ascii="Arial" w:hAnsi="Arial" w:cs="Arial"/>
          <w:sz w:val="22"/>
          <w:szCs w:val="22"/>
          <w:lang w:val="en-GB"/>
        </w:rPr>
        <w:t xml:space="preserve"> is the </w:t>
      </w:r>
      <w:r w:rsidRPr="00E36966">
        <w:rPr>
          <w:rFonts w:ascii="Arial" w:hAnsi="Arial" w:cs="Arial"/>
          <w:sz w:val="22"/>
          <w:szCs w:val="22"/>
          <w:u w:val="single"/>
          <w:lang w:val="en-GB"/>
        </w:rPr>
        <w:t>creation of precondition</w:t>
      </w:r>
      <w:r w:rsidR="007D1250">
        <w:rPr>
          <w:rFonts w:ascii="Arial" w:hAnsi="Arial" w:cs="Arial"/>
          <w:sz w:val="22"/>
          <w:szCs w:val="22"/>
          <w:u w:val="single"/>
          <w:lang w:val="en-GB"/>
        </w:rPr>
        <w:t>s</w:t>
      </w:r>
      <w:r w:rsidRPr="00E36966">
        <w:rPr>
          <w:rFonts w:ascii="Arial" w:hAnsi="Arial" w:cs="Arial"/>
          <w:sz w:val="22"/>
          <w:szCs w:val="22"/>
          <w:u w:val="single"/>
          <w:lang w:val="en-GB"/>
        </w:rPr>
        <w:t xml:space="preserve"> for the improvement of conservation status of threatened habitats and </w:t>
      </w:r>
      <w:r w:rsidR="7FE2D220" w:rsidRPr="00E36966">
        <w:rPr>
          <w:rFonts w:ascii="Arial" w:hAnsi="Arial" w:cs="Arial"/>
          <w:sz w:val="22"/>
          <w:szCs w:val="22"/>
          <w:u w:val="single"/>
          <w:lang w:val="en-GB"/>
        </w:rPr>
        <w:t>species</w:t>
      </w:r>
      <w:r w:rsidR="3B580FF3" w:rsidRPr="00E36966">
        <w:rPr>
          <w:rFonts w:ascii="Arial" w:hAnsi="Arial" w:cs="Arial"/>
          <w:sz w:val="22"/>
          <w:szCs w:val="22"/>
          <w:u w:val="single"/>
          <w:lang w:val="en-GB"/>
        </w:rPr>
        <w:t xml:space="preserve"> through decision making that relies on high-quality data</w:t>
      </w:r>
      <w:r w:rsidR="7FE2D220" w:rsidRPr="097E23A6">
        <w:rPr>
          <w:rFonts w:ascii="Arial" w:hAnsi="Arial" w:cs="Arial"/>
          <w:sz w:val="22"/>
          <w:szCs w:val="22"/>
          <w:lang w:val="en-GB"/>
        </w:rPr>
        <w:t>, e.</w:t>
      </w:r>
      <w:r w:rsidR="06CEFBCA" w:rsidRPr="097E23A6">
        <w:rPr>
          <w:rFonts w:ascii="Arial" w:hAnsi="Arial" w:cs="Arial"/>
          <w:sz w:val="22"/>
          <w:szCs w:val="22"/>
          <w:lang w:val="en-GB"/>
        </w:rPr>
        <w:t xml:space="preserve"> </w:t>
      </w:r>
      <w:r w:rsidR="7FE2D220" w:rsidRPr="097E23A6">
        <w:rPr>
          <w:rFonts w:ascii="Arial" w:hAnsi="Arial" w:cs="Arial"/>
          <w:sz w:val="22"/>
          <w:szCs w:val="22"/>
          <w:lang w:val="en-GB"/>
        </w:rPr>
        <w:t>g</w:t>
      </w:r>
      <w:r w:rsidR="6043FCEB" w:rsidRPr="097E23A6">
        <w:rPr>
          <w:rFonts w:ascii="Arial" w:hAnsi="Arial" w:cs="Arial"/>
          <w:sz w:val="22"/>
          <w:szCs w:val="22"/>
          <w:lang w:val="en-GB"/>
        </w:rPr>
        <w:t>.</w:t>
      </w:r>
      <w:r w:rsidR="7FE2D220" w:rsidRPr="097E23A6">
        <w:rPr>
          <w:rFonts w:ascii="Arial" w:hAnsi="Arial" w:cs="Arial"/>
          <w:sz w:val="22"/>
          <w:szCs w:val="22"/>
          <w:lang w:val="en-GB"/>
        </w:rPr>
        <w:t>:</w:t>
      </w:r>
    </w:p>
    <w:p w14:paraId="67AE03D0" w14:textId="77777777" w:rsidR="0036533C" w:rsidRDefault="0036533C" w:rsidP="34C102E6">
      <w:pPr>
        <w:pStyle w:val="Default"/>
        <w:jc w:val="both"/>
        <w:rPr>
          <w:rFonts w:ascii="Arial" w:hAnsi="Arial" w:cs="Arial"/>
          <w:sz w:val="22"/>
          <w:szCs w:val="22"/>
          <w:lang w:val="en-GB"/>
        </w:rPr>
      </w:pPr>
    </w:p>
    <w:p w14:paraId="715E4420" w14:textId="546C6EBE" w:rsidR="6BC893B0" w:rsidRDefault="6BC893B0" w:rsidP="0036533C">
      <w:pPr>
        <w:pStyle w:val="Default"/>
        <w:numPr>
          <w:ilvl w:val="0"/>
          <w:numId w:val="59"/>
        </w:numPr>
        <w:jc w:val="both"/>
        <w:rPr>
          <w:rFonts w:ascii="Arial" w:hAnsi="Arial" w:cs="Arial"/>
          <w:sz w:val="22"/>
          <w:szCs w:val="22"/>
          <w:lang w:val="en-GB"/>
        </w:rPr>
      </w:pPr>
      <w:r w:rsidRPr="34C102E6">
        <w:rPr>
          <w:rFonts w:ascii="Arial" w:hAnsi="Arial" w:cs="Arial"/>
          <w:sz w:val="22"/>
          <w:szCs w:val="22"/>
          <w:lang w:val="en-GB"/>
        </w:rPr>
        <w:t xml:space="preserve">Implementation of innovative monitoring </w:t>
      </w:r>
      <w:r w:rsidR="0036533C" w:rsidRPr="34C102E6">
        <w:rPr>
          <w:rFonts w:ascii="Arial" w:hAnsi="Arial" w:cs="Arial"/>
          <w:sz w:val="22"/>
          <w:szCs w:val="22"/>
          <w:lang w:val="en-GB"/>
        </w:rPr>
        <w:t>solutions.</w:t>
      </w:r>
    </w:p>
    <w:p w14:paraId="758AF8DD" w14:textId="6AA8E35C" w:rsidR="6BC893B0" w:rsidRDefault="6BC893B0" w:rsidP="0036533C">
      <w:pPr>
        <w:pStyle w:val="Default"/>
        <w:numPr>
          <w:ilvl w:val="0"/>
          <w:numId w:val="59"/>
        </w:numPr>
        <w:jc w:val="both"/>
        <w:rPr>
          <w:rFonts w:cs="Arial"/>
          <w:szCs w:val="22"/>
          <w:lang w:val="en-GB"/>
        </w:rPr>
      </w:pPr>
      <w:r w:rsidRPr="2C77F5FB">
        <w:rPr>
          <w:rFonts w:ascii="Arial" w:hAnsi="Arial" w:cs="Arial"/>
          <w:sz w:val="22"/>
          <w:szCs w:val="22"/>
          <w:lang w:val="en-GB"/>
        </w:rPr>
        <w:t xml:space="preserve">Ensuring </w:t>
      </w:r>
      <w:r w:rsidR="2F7CEA32" w:rsidRPr="0036533C">
        <w:rPr>
          <w:rFonts w:ascii="Arial" w:hAnsi="Arial" w:cs="Arial"/>
          <w:sz w:val="22"/>
          <w:szCs w:val="22"/>
          <w:lang w:val="en-GB"/>
        </w:rPr>
        <w:t>operative</w:t>
      </w:r>
      <w:r w:rsidR="2F7CEA32" w:rsidRPr="2C77F5FB">
        <w:rPr>
          <w:rFonts w:ascii="Arial" w:hAnsi="Arial" w:cs="Arial"/>
          <w:sz w:val="22"/>
          <w:szCs w:val="22"/>
          <w:lang w:val="en-GB"/>
        </w:rPr>
        <w:t xml:space="preserve"> </w:t>
      </w:r>
      <w:r w:rsidRPr="2C77F5FB">
        <w:rPr>
          <w:rFonts w:ascii="Arial" w:hAnsi="Arial" w:cs="Arial"/>
          <w:sz w:val="22"/>
          <w:szCs w:val="22"/>
          <w:lang w:val="en-GB"/>
        </w:rPr>
        <w:t xml:space="preserve">data transition between different </w:t>
      </w:r>
      <w:r w:rsidR="0036533C" w:rsidRPr="2C77F5FB">
        <w:rPr>
          <w:rFonts w:ascii="Arial" w:hAnsi="Arial" w:cs="Arial"/>
          <w:sz w:val="22"/>
          <w:szCs w:val="22"/>
          <w:lang w:val="en-GB"/>
        </w:rPr>
        <w:t>databases.</w:t>
      </w:r>
    </w:p>
    <w:p w14:paraId="078204C7" w14:textId="1D5E5AD2" w:rsidR="6BC893B0" w:rsidRDefault="6BC893B0" w:rsidP="0036533C">
      <w:pPr>
        <w:pStyle w:val="Default"/>
        <w:numPr>
          <w:ilvl w:val="0"/>
          <w:numId w:val="59"/>
        </w:numPr>
        <w:jc w:val="both"/>
        <w:rPr>
          <w:rFonts w:cs="Arial"/>
          <w:szCs w:val="22"/>
          <w:lang w:val="en-GB"/>
        </w:rPr>
      </w:pPr>
      <w:r w:rsidRPr="34C102E6">
        <w:rPr>
          <w:rFonts w:ascii="Arial" w:hAnsi="Arial" w:cs="Arial"/>
          <w:sz w:val="22"/>
          <w:szCs w:val="22"/>
          <w:lang w:val="en-GB"/>
        </w:rPr>
        <w:t xml:space="preserve">Making environmental data </w:t>
      </w:r>
      <w:r w:rsidR="28AA3E11" w:rsidRPr="34C102E6">
        <w:rPr>
          <w:rFonts w:ascii="Arial" w:hAnsi="Arial" w:cs="Arial"/>
          <w:sz w:val="22"/>
          <w:szCs w:val="22"/>
          <w:lang w:val="en-GB"/>
        </w:rPr>
        <w:t>more</w:t>
      </w:r>
      <w:r w:rsidR="1B6E489F" w:rsidRPr="34C102E6">
        <w:rPr>
          <w:rFonts w:ascii="Arial" w:hAnsi="Arial" w:cs="Arial"/>
          <w:sz w:val="22"/>
          <w:szCs w:val="22"/>
          <w:lang w:val="en-GB"/>
        </w:rPr>
        <w:t xml:space="preserve"> </w:t>
      </w:r>
      <w:r w:rsidRPr="34C102E6">
        <w:rPr>
          <w:rFonts w:ascii="Arial" w:hAnsi="Arial" w:cs="Arial"/>
          <w:sz w:val="22"/>
          <w:szCs w:val="22"/>
          <w:lang w:val="en-GB"/>
        </w:rPr>
        <w:t>accessible for public</w:t>
      </w:r>
      <w:r w:rsidR="0036533C">
        <w:rPr>
          <w:rFonts w:ascii="Arial" w:hAnsi="Arial" w:cs="Arial"/>
          <w:sz w:val="22"/>
          <w:szCs w:val="22"/>
          <w:lang w:val="en-GB"/>
        </w:rPr>
        <w:t>.</w:t>
      </w:r>
    </w:p>
    <w:p w14:paraId="176CE75E" w14:textId="31969B5B" w:rsidR="0709B5DE" w:rsidRDefault="0709B5DE" w:rsidP="0036533C">
      <w:pPr>
        <w:pStyle w:val="Default"/>
        <w:numPr>
          <w:ilvl w:val="0"/>
          <w:numId w:val="59"/>
        </w:numPr>
        <w:jc w:val="both"/>
        <w:rPr>
          <w:rFonts w:cs="Arial"/>
          <w:szCs w:val="22"/>
          <w:lang w:val="en-GB"/>
        </w:rPr>
      </w:pPr>
      <w:r w:rsidRPr="34C102E6">
        <w:rPr>
          <w:rFonts w:ascii="Arial" w:hAnsi="Arial" w:cs="Arial"/>
          <w:sz w:val="22"/>
          <w:szCs w:val="22"/>
          <w:lang w:val="en-GB"/>
        </w:rPr>
        <w:t xml:space="preserve">Setting up and validating digital toolset for the </w:t>
      </w:r>
      <w:r w:rsidR="0036533C" w:rsidRPr="34C102E6">
        <w:rPr>
          <w:rFonts w:ascii="Arial" w:hAnsi="Arial" w:cs="Arial"/>
          <w:sz w:val="22"/>
          <w:szCs w:val="22"/>
          <w:lang w:val="en-GB"/>
        </w:rPr>
        <w:t>governance.</w:t>
      </w:r>
    </w:p>
    <w:p w14:paraId="6B81F603" w14:textId="1132E8A6" w:rsidR="00AE2B72" w:rsidRPr="000F4B2E" w:rsidRDefault="0709B5DE" w:rsidP="000F4B2E">
      <w:pPr>
        <w:pStyle w:val="Default"/>
        <w:numPr>
          <w:ilvl w:val="0"/>
          <w:numId w:val="59"/>
        </w:numPr>
        <w:jc w:val="both"/>
        <w:rPr>
          <w:rFonts w:cs="Arial"/>
          <w:szCs w:val="22"/>
          <w:lang w:val="en-GB"/>
        </w:rPr>
      </w:pPr>
      <w:r w:rsidRPr="000F4B2E">
        <w:rPr>
          <w:rFonts w:ascii="Arial" w:hAnsi="Arial" w:cs="Arial"/>
          <w:sz w:val="22"/>
          <w:szCs w:val="22"/>
          <w:lang w:val="en-GB"/>
        </w:rPr>
        <w:t xml:space="preserve">Evaluation of management effectiveness </w:t>
      </w:r>
      <w:r w:rsidR="00665815">
        <w:rPr>
          <w:rFonts w:ascii="Arial" w:hAnsi="Arial" w:cs="Arial"/>
          <w:sz w:val="22"/>
          <w:szCs w:val="22"/>
          <w:lang w:val="en-GB"/>
        </w:rPr>
        <w:t xml:space="preserve">planning </w:t>
      </w:r>
      <w:r w:rsidRPr="000F4B2E">
        <w:rPr>
          <w:rFonts w:ascii="Arial" w:hAnsi="Arial" w:cs="Arial"/>
          <w:sz w:val="22"/>
          <w:szCs w:val="22"/>
          <w:lang w:val="en-GB"/>
        </w:rPr>
        <w:t>of protected areas</w:t>
      </w:r>
      <w:r w:rsidR="000F4B2E" w:rsidRPr="00840AD6">
        <w:rPr>
          <w:rFonts w:ascii="Arial" w:hAnsi="Arial" w:cs="Arial"/>
          <w:sz w:val="22"/>
          <w:szCs w:val="22"/>
          <w:lang w:val="en-GB"/>
        </w:rPr>
        <w:t>,</w:t>
      </w:r>
      <w:r w:rsidR="6732A128" w:rsidRPr="000F4B2E">
        <w:rPr>
          <w:rFonts w:ascii="Arial" w:hAnsi="Arial" w:cs="Arial"/>
          <w:sz w:val="22"/>
          <w:szCs w:val="22"/>
          <w:lang w:val="en-GB"/>
        </w:rPr>
        <w:t xml:space="preserve"> </w:t>
      </w:r>
      <w:r w:rsidR="6732A128" w:rsidRPr="000F4B2E">
        <w:rPr>
          <w:rFonts w:ascii="Arial" w:hAnsi="Arial" w:cs="Arial"/>
          <w:color w:val="000000" w:themeColor="text1"/>
          <w:sz w:val="22"/>
          <w:szCs w:val="22"/>
          <w:lang w:val="en-GB"/>
        </w:rPr>
        <w:t xml:space="preserve">revision of site-based conservation objectives and measures for protected species and </w:t>
      </w:r>
      <w:r w:rsidR="0036533C" w:rsidRPr="000F4B2E">
        <w:rPr>
          <w:rFonts w:ascii="Arial" w:hAnsi="Arial" w:cs="Arial"/>
          <w:color w:val="000000" w:themeColor="text1"/>
          <w:sz w:val="22"/>
          <w:szCs w:val="22"/>
          <w:lang w:val="en-GB"/>
        </w:rPr>
        <w:t>habitats</w:t>
      </w:r>
      <w:r w:rsidR="000F4B2E">
        <w:rPr>
          <w:rFonts w:ascii="Arial" w:hAnsi="Arial" w:cs="Arial"/>
          <w:color w:val="000000" w:themeColor="text1"/>
          <w:sz w:val="22"/>
          <w:szCs w:val="22"/>
          <w:lang w:val="en-GB"/>
        </w:rPr>
        <w:t xml:space="preserve"> and</w:t>
      </w:r>
      <w:r w:rsidR="000F4B2E" w:rsidRPr="000F4B2E">
        <w:rPr>
          <w:rFonts w:ascii="Arial" w:hAnsi="Arial" w:cs="Arial"/>
          <w:color w:val="000000" w:themeColor="text1"/>
          <w:sz w:val="22"/>
          <w:szCs w:val="22"/>
          <w:lang w:val="en-GB"/>
        </w:rPr>
        <w:t xml:space="preserve"> additional compilation of site-based management plans</w:t>
      </w:r>
      <w:r w:rsidR="0036533C" w:rsidRPr="000F4B2E">
        <w:rPr>
          <w:rFonts w:ascii="Arial" w:hAnsi="Arial" w:cs="Arial"/>
          <w:sz w:val="22"/>
          <w:szCs w:val="22"/>
          <w:lang w:val="en-GB"/>
        </w:rPr>
        <w:t>.</w:t>
      </w:r>
    </w:p>
    <w:p w14:paraId="786A371D" w14:textId="7730D28F" w:rsidR="57407619" w:rsidRPr="0036533C" w:rsidRDefault="57407619" w:rsidP="0036533C">
      <w:pPr>
        <w:pStyle w:val="Default"/>
        <w:numPr>
          <w:ilvl w:val="0"/>
          <w:numId w:val="59"/>
        </w:numPr>
        <w:spacing w:line="259" w:lineRule="auto"/>
        <w:jc w:val="both"/>
        <w:rPr>
          <w:rFonts w:cs="Arial"/>
          <w:color w:val="000000" w:themeColor="text1"/>
          <w:szCs w:val="22"/>
          <w:lang w:val="en-GB"/>
        </w:rPr>
      </w:pPr>
      <w:r w:rsidRPr="00AE2B72">
        <w:rPr>
          <w:rFonts w:ascii="Arial" w:hAnsi="Arial" w:cs="Arial"/>
          <w:color w:val="000000" w:themeColor="text1"/>
          <w:sz w:val="22"/>
          <w:szCs w:val="22"/>
          <w:lang w:val="en-GB"/>
        </w:rPr>
        <w:t xml:space="preserve">The evaluation </w:t>
      </w:r>
      <w:r w:rsidR="00AE2B72" w:rsidRPr="00AE2B72">
        <w:rPr>
          <w:rFonts w:ascii="Arial" w:hAnsi="Arial" w:cs="Arial"/>
          <w:color w:val="000000" w:themeColor="text1"/>
          <w:sz w:val="22"/>
          <w:szCs w:val="22"/>
          <w:lang w:val="en-GB"/>
        </w:rPr>
        <w:t xml:space="preserve">and </w:t>
      </w:r>
      <w:r w:rsidR="00AE2B72">
        <w:rPr>
          <w:rFonts w:ascii="Arial" w:hAnsi="Arial" w:cs="Arial"/>
          <w:color w:val="000000" w:themeColor="text1"/>
          <w:sz w:val="22"/>
          <w:szCs w:val="22"/>
          <w:lang w:val="en-GB"/>
        </w:rPr>
        <w:t xml:space="preserve">additional compilation </w:t>
      </w:r>
      <w:r w:rsidRPr="00AE2B72">
        <w:rPr>
          <w:rFonts w:ascii="Arial" w:hAnsi="Arial" w:cs="Arial"/>
          <w:color w:val="000000" w:themeColor="text1"/>
          <w:sz w:val="22"/>
          <w:szCs w:val="22"/>
          <w:lang w:val="en-GB"/>
        </w:rPr>
        <w:t xml:space="preserve">of </w:t>
      </w:r>
      <w:r w:rsidR="00AE2B72">
        <w:rPr>
          <w:rFonts w:ascii="Arial" w:hAnsi="Arial" w:cs="Arial"/>
          <w:color w:val="000000" w:themeColor="text1"/>
          <w:sz w:val="22"/>
          <w:szCs w:val="22"/>
          <w:lang w:val="en-GB"/>
        </w:rPr>
        <w:t>national</w:t>
      </w:r>
      <w:r w:rsidRPr="00AE2B72">
        <w:rPr>
          <w:rFonts w:ascii="Arial" w:hAnsi="Arial" w:cs="Arial"/>
          <w:color w:val="000000" w:themeColor="text1"/>
          <w:sz w:val="22"/>
          <w:szCs w:val="22"/>
          <w:lang w:val="en-GB"/>
        </w:rPr>
        <w:t xml:space="preserve"> action plans for species and habitats</w:t>
      </w:r>
      <w:r w:rsidR="6A07CA40" w:rsidRPr="00AE2B72">
        <w:rPr>
          <w:rFonts w:ascii="Arial" w:hAnsi="Arial" w:cs="Arial"/>
          <w:color w:val="000000" w:themeColor="text1"/>
          <w:sz w:val="22"/>
          <w:szCs w:val="22"/>
          <w:lang w:val="en-GB"/>
        </w:rPr>
        <w:t xml:space="preserve"> </w:t>
      </w:r>
      <w:r w:rsidRPr="00AE2B72">
        <w:rPr>
          <w:rFonts w:ascii="Arial" w:hAnsi="Arial" w:cs="Arial"/>
          <w:color w:val="000000" w:themeColor="text1"/>
          <w:sz w:val="22"/>
          <w:szCs w:val="22"/>
          <w:lang w:val="en-GB"/>
        </w:rPr>
        <w:t>and the revision</w:t>
      </w:r>
      <w:r w:rsidRPr="0036533C">
        <w:rPr>
          <w:rFonts w:ascii="Arial" w:hAnsi="Arial" w:cs="Arial"/>
          <w:color w:val="000000" w:themeColor="text1"/>
          <w:sz w:val="22"/>
          <w:szCs w:val="22"/>
          <w:lang w:val="en-GB"/>
        </w:rPr>
        <w:t xml:space="preserve"> of protected categories of species (category I, category </w:t>
      </w:r>
      <w:proofErr w:type="gramStart"/>
      <w:r w:rsidRPr="0036533C">
        <w:rPr>
          <w:rFonts w:ascii="Arial" w:hAnsi="Arial" w:cs="Arial"/>
          <w:color w:val="000000" w:themeColor="text1"/>
          <w:sz w:val="22"/>
          <w:szCs w:val="22"/>
          <w:lang w:val="en-GB"/>
        </w:rPr>
        <w:t>II</w:t>
      </w:r>
      <w:proofErr w:type="gramEnd"/>
      <w:r w:rsidRPr="0036533C">
        <w:rPr>
          <w:rFonts w:ascii="Arial" w:hAnsi="Arial" w:cs="Arial"/>
          <w:color w:val="000000" w:themeColor="text1"/>
          <w:sz w:val="22"/>
          <w:szCs w:val="22"/>
          <w:lang w:val="en-GB"/>
        </w:rPr>
        <w:t xml:space="preserve"> and category III).</w:t>
      </w:r>
    </w:p>
    <w:p w14:paraId="54AA39AA" w14:textId="74820F95" w:rsidR="34C102E6" w:rsidRDefault="34C102E6" w:rsidP="34C102E6">
      <w:pPr>
        <w:pStyle w:val="Default"/>
        <w:jc w:val="both"/>
        <w:rPr>
          <w:rFonts w:ascii="Arial" w:hAnsi="Arial" w:cs="Arial"/>
          <w:sz w:val="22"/>
          <w:szCs w:val="22"/>
          <w:lang w:val="en-GB"/>
        </w:rPr>
      </w:pPr>
    </w:p>
    <w:p w14:paraId="689A8CAE" w14:textId="5669380F" w:rsidR="00963147" w:rsidRPr="00991D54" w:rsidRDefault="00963147" w:rsidP="001650AF">
      <w:pPr>
        <w:pStyle w:val="Default"/>
        <w:jc w:val="both"/>
        <w:rPr>
          <w:rFonts w:ascii="Arial" w:hAnsi="Arial" w:cs="Arial"/>
          <w:sz w:val="22"/>
          <w:szCs w:val="22"/>
          <w:lang w:val="en-GB"/>
        </w:rPr>
      </w:pPr>
      <w:bookmarkStart w:id="30" w:name="_Toc23345898"/>
      <w:bookmarkStart w:id="31" w:name="_Toc50450261"/>
      <w:bookmarkStart w:id="32" w:name="_Toc50450369"/>
      <w:bookmarkStart w:id="33" w:name="_Toc65579006"/>
      <w:bookmarkStart w:id="34" w:name="_Toc69976007"/>
      <w:bookmarkStart w:id="35" w:name="_Toc69981804"/>
      <w:bookmarkStart w:id="36" w:name="_Toc69986487"/>
      <w:bookmarkStart w:id="37" w:name="_Toc69987034"/>
      <w:bookmarkStart w:id="38" w:name="_Toc74644726"/>
      <w:r w:rsidRPr="34C102E6">
        <w:rPr>
          <w:rFonts w:ascii="Arial" w:hAnsi="Arial" w:cs="Arial"/>
          <w:sz w:val="22"/>
          <w:szCs w:val="22"/>
          <w:lang w:val="en-GB"/>
        </w:rPr>
        <w:t xml:space="preserve">The intervention will build on the results of various past and ongoing initiatives, like applied research projects on nature conservation in relation to climate change and on existing state monitoring and planning systems for protected </w:t>
      </w:r>
      <w:r w:rsidRPr="392EFFC5">
        <w:rPr>
          <w:rFonts w:ascii="Arial" w:hAnsi="Arial" w:cs="Arial"/>
          <w:sz w:val="22"/>
          <w:szCs w:val="22"/>
          <w:lang w:val="en-GB"/>
        </w:rPr>
        <w:t>areas</w:t>
      </w:r>
      <w:r w:rsidRPr="34C102E6">
        <w:rPr>
          <w:rFonts w:ascii="Arial" w:hAnsi="Arial" w:cs="Arial"/>
          <w:sz w:val="22"/>
          <w:szCs w:val="22"/>
          <w:lang w:val="en-GB"/>
        </w:rPr>
        <w:t xml:space="preserve">. </w:t>
      </w:r>
    </w:p>
    <w:p w14:paraId="0C13E736" w14:textId="77777777" w:rsidR="00827E81" w:rsidRPr="00240C51" w:rsidRDefault="174411A2" w:rsidP="39D88DE0">
      <w:pPr>
        <w:pStyle w:val="Pealkiri2"/>
        <w:rPr>
          <w:lang w:val="en-GB"/>
        </w:rPr>
      </w:pPr>
      <w:bookmarkStart w:id="39" w:name="_Toc150256891"/>
      <w:r w:rsidRPr="527301D9">
        <w:rPr>
          <w:lang w:val="en-GB"/>
        </w:rPr>
        <w:t>Context and relevance</w:t>
      </w:r>
      <w:bookmarkEnd w:id="30"/>
      <w:bookmarkEnd w:id="31"/>
      <w:bookmarkEnd w:id="32"/>
      <w:bookmarkEnd w:id="33"/>
      <w:bookmarkEnd w:id="34"/>
      <w:bookmarkEnd w:id="35"/>
      <w:bookmarkEnd w:id="36"/>
      <w:bookmarkEnd w:id="37"/>
      <w:bookmarkEnd w:id="38"/>
      <w:bookmarkEnd w:id="39"/>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2E2CF2" w:rsidRPr="00D36C9E" w14:paraId="17238896" w14:textId="77777777" w:rsidTr="527301D9">
        <w:trPr>
          <w:hidden/>
        </w:trPr>
        <w:tc>
          <w:tcPr>
            <w:tcW w:w="9061" w:type="dxa"/>
          </w:tcPr>
          <w:p w14:paraId="7299C54D" w14:textId="77777777" w:rsidR="002E2CF2" w:rsidRPr="00297FDF" w:rsidRDefault="002E2CF2" w:rsidP="170F7B31">
            <w:pPr>
              <w:spacing w:before="120" w:after="120"/>
              <w:rPr>
                <w:i/>
                <w:iCs/>
                <w:vanish/>
                <w:color w:val="0070C0"/>
                <w:lang w:val="en-GB"/>
              </w:rPr>
            </w:pPr>
            <w:r w:rsidRPr="00D36C9E">
              <w:rPr>
                <w:i/>
                <w:iCs/>
                <w:vanish/>
                <w:color w:val="0070C0"/>
                <w:lang w:val="en-GB"/>
              </w:rPr>
              <w:t xml:space="preserve">Explain the </w:t>
            </w:r>
            <w:r w:rsidR="003D23DD" w:rsidRPr="00D36C9E">
              <w:rPr>
                <w:i/>
                <w:iCs/>
                <w:vanish/>
                <w:color w:val="0070C0"/>
                <w:lang w:val="en-GB"/>
              </w:rPr>
              <w:t xml:space="preserve">most important </w:t>
            </w:r>
            <w:r w:rsidRPr="00D36C9E">
              <w:rPr>
                <w:i/>
                <w:iCs/>
                <w:vanish/>
                <w:color w:val="0070C0"/>
                <w:lang w:val="en-GB"/>
              </w:rPr>
              <w:t xml:space="preserve">contextual elements for </w:t>
            </w:r>
            <w:r w:rsidR="00A03DBD" w:rsidRPr="00D36C9E">
              <w:rPr>
                <w:i/>
                <w:iCs/>
                <w:vanish/>
                <w:color w:val="0070C0"/>
                <w:lang w:val="en-GB"/>
              </w:rPr>
              <w:t xml:space="preserve">and the relevance of </w:t>
            </w:r>
            <w:r w:rsidRPr="00D36C9E">
              <w:rPr>
                <w:i/>
                <w:iCs/>
                <w:vanish/>
                <w:color w:val="0070C0"/>
                <w:lang w:val="en-GB"/>
              </w:rPr>
              <w:t xml:space="preserve">the </w:t>
            </w:r>
            <w:r w:rsidR="0054771A" w:rsidRPr="00D36C9E">
              <w:rPr>
                <w:i/>
                <w:iCs/>
                <w:vanish/>
                <w:color w:val="0070C0"/>
                <w:lang w:val="en-GB"/>
              </w:rPr>
              <w:t>Support Measure</w:t>
            </w:r>
            <w:r w:rsidRPr="00D36C9E">
              <w:rPr>
                <w:i/>
                <w:iCs/>
                <w:vanish/>
                <w:color w:val="0070C0"/>
                <w:lang w:val="en-GB"/>
              </w:rPr>
              <w:t>:</w:t>
            </w:r>
          </w:p>
          <w:p w14:paraId="10330E24" w14:textId="77777777" w:rsidR="002E2CF2" w:rsidRPr="00297FDF" w:rsidRDefault="00310BDC" w:rsidP="170F7B31">
            <w:pPr>
              <w:pStyle w:val="Loendilik"/>
              <w:numPr>
                <w:ilvl w:val="0"/>
                <w:numId w:val="75"/>
              </w:numPr>
              <w:spacing w:before="120" w:after="120"/>
              <w:rPr>
                <w:i/>
                <w:iCs/>
                <w:vanish/>
                <w:color w:val="0070C0"/>
                <w:lang w:val="en-GB"/>
              </w:rPr>
            </w:pPr>
            <w:r w:rsidRPr="00D36C9E">
              <w:rPr>
                <w:i/>
                <w:iCs/>
                <w:vanish/>
                <w:color w:val="0070C0"/>
                <w:lang w:val="en-GB"/>
              </w:rPr>
              <w:t>C</w:t>
            </w:r>
            <w:r w:rsidR="002E2CF2" w:rsidRPr="00D36C9E">
              <w:rPr>
                <w:i/>
                <w:iCs/>
                <w:vanish/>
                <w:color w:val="0070C0"/>
                <w:lang w:val="en-GB"/>
              </w:rPr>
              <w:t xml:space="preserve">ontext </w:t>
            </w:r>
            <w:r w:rsidR="00DA0981" w:rsidRPr="00D36C9E">
              <w:rPr>
                <w:i/>
                <w:iCs/>
                <w:vanish/>
                <w:color w:val="0070C0"/>
                <w:lang w:val="en-GB"/>
              </w:rPr>
              <w:t>in</w:t>
            </w:r>
            <w:r w:rsidR="002E2CF2" w:rsidRPr="00D36C9E">
              <w:rPr>
                <w:i/>
                <w:iCs/>
                <w:vanish/>
                <w:color w:val="0070C0"/>
                <w:lang w:val="en-GB"/>
              </w:rPr>
              <w:t xml:space="preserve"> the country </w:t>
            </w:r>
            <w:r w:rsidRPr="00D36C9E">
              <w:rPr>
                <w:i/>
                <w:iCs/>
                <w:vanish/>
                <w:color w:val="0070C0"/>
                <w:lang w:val="en-GB"/>
              </w:rPr>
              <w:t>or</w:t>
            </w:r>
            <w:r w:rsidR="002E2CF2" w:rsidRPr="00D36C9E">
              <w:rPr>
                <w:i/>
                <w:iCs/>
                <w:vanish/>
                <w:color w:val="0070C0"/>
                <w:lang w:val="en-GB"/>
              </w:rPr>
              <w:t xml:space="preserve"> region and context of the particular situation in the </w:t>
            </w:r>
            <w:r w:rsidR="00E557A6" w:rsidRPr="00D36C9E">
              <w:rPr>
                <w:i/>
                <w:iCs/>
                <w:vanish/>
                <w:color w:val="0070C0"/>
                <w:lang w:val="en-GB"/>
              </w:rPr>
              <w:t xml:space="preserve">relevant </w:t>
            </w:r>
            <w:r w:rsidR="003D23DD" w:rsidRPr="00D36C9E">
              <w:rPr>
                <w:i/>
                <w:iCs/>
                <w:vanish/>
                <w:color w:val="0070C0"/>
                <w:lang w:val="en-GB"/>
              </w:rPr>
              <w:t>them</w:t>
            </w:r>
            <w:r w:rsidR="00E557A6" w:rsidRPr="00D36C9E">
              <w:rPr>
                <w:i/>
                <w:iCs/>
                <w:vanish/>
                <w:color w:val="0070C0"/>
                <w:lang w:val="en-GB"/>
              </w:rPr>
              <w:t xml:space="preserve">atic </w:t>
            </w:r>
            <w:r w:rsidR="00E557A6" w:rsidRPr="004820EC">
              <w:rPr>
                <w:i/>
                <w:iCs/>
                <w:vanish/>
                <w:color w:val="0070C0"/>
                <w:lang w:val="en-GB"/>
              </w:rPr>
              <w:t>area</w:t>
            </w:r>
            <w:r w:rsidR="00564910" w:rsidRPr="00894BCD">
              <w:rPr>
                <w:i/>
                <w:iCs/>
                <w:vanish/>
                <w:color w:val="0070C0"/>
                <w:lang w:val="en-GB"/>
              </w:rPr>
              <w:t xml:space="preserve">, </w:t>
            </w:r>
            <w:r w:rsidR="0051759E" w:rsidRPr="007123CC">
              <w:rPr>
                <w:i/>
                <w:iCs/>
                <w:vanish/>
                <w:color w:val="0070C0"/>
                <w:lang w:val="en-GB"/>
              </w:rPr>
              <w:t>linked with the intended changes of the intervention</w:t>
            </w:r>
            <w:r w:rsidRPr="007123CC">
              <w:rPr>
                <w:i/>
                <w:iCs/>
                <w:vanish/>
                <w:color w:val="0070C0"/>
                <w:lang w:val="en-GB"/>
              </w:rPr>
              <w:t>;</w:t>
            </w:r>
          </w:p>
          <w:p w14:paraId="11B2359A" w14:textId="77777777" w:rsidR="00DA0981" w:rsidRPr="00297FDF" w:rsidRDefault="003D23DD" w:rsidP="170F7B31">
            <w:pPr>
              <w:pStyle w:val="Loendilik"/>
              <w:numPr>
                <w:ilvl w:val="0"/>
                <w:numId w:val="75"/>
              </w:numPr>
              <w:spacing w:before="120" w:after="120"/>
              <w:rPr>
                <w:i/>
                <w:iCs/>
                <w:vanish/>
                <w:color w:val="0070C0"/>
                <w:lang w:val="en-GB"/>
              </w:rPr>
            </w:pPr>
            <w:r w:rsidRPr="00D36C9E">
              <w:rPr>
                <w:i/>
                <w:iCs/>
                <w:vanish/>
                <w:color w:val="0070C0"/>
                <w:lang w:val="en-GB"/>
              </w:rPr>
              <w:t xml:space="preserve">Relevance and </w:t>
            </w:r>
            <w:r w:rsidR="002E2CF2" w:rsidRPr="00D36C9E">
              <w:rPr>
                <w:i/>
                <w:iCs/>
                <w:vanish/>
                <w:color w:val="0070C0"/>
                <w:lang w:val="en-GB"/>
              </w:rPr>
              <w:t>gap analysis: which problem</w:t>
            </w:r>
            <w:r w:rsidR="00A57426" w:rsidRPr="00D36C9E">
              <w:rPr>
                <w:i/>
                <w:iCs/>
                <w:vanish/>
                <w:color w:val="0070C0"/>
                <w:lang w:val="en-GB"/>
              </w:rPr>
              <w:t xml:space="preserve"> or intended change</w:t>
            </w:r>
            <w:r w:rsidR="002E2CF2" w:rsidRPr="00D36C9E">
              <w:rPr>
                <w:i/>
                <w:iCs/>
                <w:vanish/>
                <w:color w:val="0070C0"/>
                <w:lang w:val="en-GB"/>
              </w:rPr>
              <w:t xml:space="preserve"> </w:t>
            </w:r>
            <w:r w:rsidR="00310BDC" w:rsidRPr="00D36C9E">
              <w:rPr>
                <w:i/>
                <w:iCs/>
                <w:vanish/>
                <w:color w:val="0070C0"/>
                <w:lang w:val="en-GB"/>
              </w:rPr>
              <w:t>does the Support Measure address</w:t>
            </w:r>
            <w:r w:rsidR="002F2970" w:rsidRPr="00D36C9E">
              <w:rPr>
                <w:i/>
                <w:iCs/>
                <w:vanish/>
                <w:color w:val="0070C0"/>
                <w:lang w:val="en-GB"/>
              </w:rPr>
              <w:t xml:space="preserve"> (based on studies, analysis, survey and baseline)</w:t>
            </w:r>
            <w:r w:rsidR="002E2CF2" w:rsidRPr="00D36C9E">
              <w:rPr>
                <w:i/>
                <w:iCs/>
                <w:vanish/>
                <w:color w:val="0070C0"/>
                <w:lang w:val="en-GB"/>
              </w:rPr>
              <w:t>?</w:t>
            </w:r>
          </w:p>
          <w:p w14:paraId="7CBF0319" w14:textId="77777777" w:rsidR="00DA0981" w:rsidRPr="00B2009D" w:rsidRDefault="003D23DD" w:rsidP="170F7B31">
            <w:pPr>
              <w:pStyle w:val="Loendilik"/>
              <w:numPr>
                <w:ilvl w:val="0"/>
                <w:numId w:val="75"/>
              </w:numPr>
              <w:spacing w:before="120" w:after="120"/>
              <w:rPr>
                <w:i/>
                <w:iCs/>
                <w:vanish/>
                <w:color w:val="0070C0"/>
                <w:lang w:val="en-GB"/>
              </w:rPr>
            </w:pPr>
            <w:r w:rsidRPr="00D36C9E">
              <w:rPr>
                <w:i/>
                <w:iCs/>
                <w:vanish/>
                <w:color w:val="0070C0"/>
                <w:lang w:val="en-GB"/>
              </w:rPr>
              <w:t>Alignment</w:t>
            </w:r>
            <w:r w:rsidR="00A57426" w:rsidRPr="00D36C9E">
              <w:rPr>
                <w:i/>
                <w:iCs/>
                <w:vanish/>
                <w:color w:val="0070C0"/>
                <w:lang w:val="en-GB"/>
              </w:rPr>
              <w:t xml:space="preserve"> </w:t>
            </w:r>
            <w:r w:rsidR="00A03DBD" w:rsidRPr="00D36C9E">
              <w:rPr>
                <w:i/>
                <w:iCs/>
                <w:vanish/>
                <w:color w:val="0070C0"/>
                <w:lang w:val="en-GB"/>
              </w:rPr>
              <w:t>with legal and policy framework,</w:t>
            </w:r>
            <w:r w:rsidR="00A57426" w:rsidRPr="00D36C9E">
              <w:rPr>
                <w:i/>
                <w:iCs/>
                <w:vanish/>
                <w:color w:val="0070C0"/>
                <w:lang w:val="en-GB"/>
              </w:rPr>
              <w:t xml:space="preserve"> </w:t>
            </w:r>
            <w:r w:rsidR="00DA0981" w:rsidRPr="00D36C9E">
              <w:rPr>
                <w:i/>
                <w:iCs/>
                <w:vanish/>
                <w:color w:val="0070C0"/>
                <w:lang w:val="en-GB"/>
              </w:rPr>
              <w:t>country</w:t>
            </w:r>
            <w:r w:rsidRPr="00D36C9E">
              <w:rPr>
                <w:i/>
                <w:iCs/>
                <w:vanish/>
                <w:color w:val="0070C0"/>
                <w:lang w:val="en-GB"/>
              </w:rPr>
              <w:t>’s</w:t>
            </w:r>
            <w:r w:rsidR="00DA0981" w:rsidRPr="00D36C9E">
              <w:rPr>
                <w:i/>
                <w:iCs/>
                <w:vanish/>
                <w:color w:val="0070C0"/>
                <w:lang w:val="en-GB"/>
              </w:rPr>
              <w:t xml:space="preserve"> regional or </w:t>
            </w:r>
            <w:r w:rsidR="00310BDC" w:rsidRPr="00D36C9E">
              <w:rPr>
                <w:i/>
                <w:iCs/>
                <w:vanish/>
                <w:color w:val="0070C0"/>
                <w:lang w:val="en-GB"/>
              </w:rPr>
              <w:t xml:space="preserve">thematic </w:t>
            </w:r>
            <w:r w:rsidR="00DA0981" w:rsidRPr="00D36C9E">
              <w:rPr>
                <w:i/>
                <w:iCs/>
                <w:vanish/>
                <w:color w:val="0070C0"/>
                <w:lang w:val="en-GB"/>
              </w:rPr>
              <w:t>strateg</w:t>
            </w:r>
            <w:r w:rsidR="00310BDC" w:rsidRPr="004820EC">
              <w:rPr>
                <w:i/>
                <w:iCs/>
                <w:vanish/>
                <w:color w:val="0070C0"/>
                <w:lang w:val="en-GB"/>
              </w:rPr>
              <w:t>ies</w:t>
            </w:r>
            <w:r w:rsidR="00A03DBD" w:rsidRPr="00894BCD">
              <w:rPr>
                <w:i/>
                <w:iCs/>
                <w:vanish/>
                <w:color w:val="0070C0"/>
                <w:lang w:val="en-GB"/>
              </w:rPr>
              <w:t xml:space="preserve"> and link to </w:t>
            </w:r>
            <w:r w:rsidR="009B5078" w:rsidRPr="00B2009D">
              <w:rPr>
                <w:i/>
                <w:iCs/>
                <w:vanish/>
                <w:color w:val="0070C0"/>
                <w:lang w:val="en-GB"/>
              </w:rPr>
              <w:t xml:space="preserve">national </w:t>
            </w:r>
            <w:r w:rsidR="00A03DBD" w:rsidRPr="00B2009D">
              <w:rPr>
                <w:i/>
                <w:iCs/>
                <w:vanish/>
                <w:color w:val="0070C0"/>
                <w:lang w:val="en-GB"/>
              </w:rPr>
              <w:t xml:space="preserve">SDGs’ </w:t>
            </w:r>
            <w:r w:rsidR="00A2737C" w:rsidRPr="00B2009D">
              <w:rPr>
                <w:i/>
                <w:iCs/>
                <w:vanish/>
                <w:color w:val="0070C0"/>
                <w:lang w:val="en-GB"/>
              </w:rPr>
              <w:t>objectives</w:t>
            </w:r>
            <w:r w:rsidR="00A03DBD" w:rsidRPr="00B2009D">
              <w:rPr>
                <w:i/>
                <w:iCs/>
                <w:vanish/>
                <w:color w:val="0070C0"/>
                <w:lang w:val="en-GB"/>
              </w:rPr>
              <w:t>;</w:t>
            </w:r>
          </w:p>
          <w:p w14:paraId="46E6D217" w14:textId="77777777" w:rsidR="00A03DBD" w:rsidRPr="00297FDF" w:rsidRDefault="00A03DBD" w:rsidP="170F7B31">
            <w:pPr>
              <w:pStyle w:val="Loendilik"/>
              <w:numPr>
                <w:ilvl w:val="0"/>
                <w:numId w:val="75"/>
              </w:numPr>
              <w:spacing w:before="120" w:after="120"/>
              <w:rPr>
                <w:i/>
                <w:iCs/>
                <w:vanish/>
                <w:color w:val="0070C0"/>
                <w:lang w:val="en-GB"/>
              </w:rPr>
            </w:pPr>
            <w:r w:rsidRPr="00D36C9E">
              <w:rPr>
                <w:i/>
                <w:iCs/>
                <w:vanish/>
                <w:color w:val="0070C0"/>
                <w:lang w:val="en-GB"/>
              </w:rPr>
              <w:t>Complementarity/synergies with funding programmes of other donors</w:t>
            </w:r>
            <w:r w:rsidR="00E5668A" w:rsidRPr="00D36C9E">
              <w:rPr>
                <w:i/>
                <w:iCs/>
                <w:vanish/>
                <w:color w:val="0070C0"/>
                <w:lang w:val="en-GB"/>
              </w:rPr>
              <w:t>;</w:t>
            </w:r>
          </w:p>
          <w:p w14:paraId="20168783" w14:textId="77777777" w:rsidR="00AA1EA5" w:rsidRPr="00297FDF" w:rsidRDefault="00AA1EA5" w:rsidP="170F7B31">
            <w:pPr>
              <w:pStyle w:val="Loendilik"/>
              <w:numPr>
                <w:ilvl w:val="0"/>
                <w:numId w:val="75"/>
              </w:numPr>
              <w:spacing w:before="120" w:after="120"/>
              <w:rPr>
                <w:i/>
                <w:iCs/>
                <w:vanish/>
                <w:color w:val="0070C0"/>
                <w:lang w:val="en-GB"/>
              </w:rPr>
            </w:pPr>
            <w:r w:rsidRPr="00D36C9E">
              <w:rPr>
                <w:i/>
                <w:iCs/>
                <w:vanish/>
                <w:color w:val="0070C0"/>
                <w:lang w:val="en-GB"/>
              </w:rPr>
              <w:t xml:space="preserve">For Support Measures, which continue with and/or build upon objectives from the </w:t>
            </w:r>
            <w:r w:rsidR="004715F8" w:rsidRPr="00D36C9E">
              <w:rPr>
                <w:i/>
                <w:iCs/>
                <w:vanish/>
                <w:color w:val="0070C0"/>
                <w:lang w:val="en-GB"/>
              </w:rPr>
              <w:t xml:space="preserve">first </w:t>
            </w:r>
            <w:r w:rsidRPr="00D36C9E">
              <w:rPr>
                <w:i/>
                <w:iCs/>
                <w:vanish/>
                <w:color w:val="0070C0"/>
                <w:lang w:val="en-GB"/>
              </w:rPr>
              <w:t>Swiss Contribution, briefly summarise key results and lessons learnt from this previous engagement;</w:t>
            </w:r>
          </w:p>
          <w:p w14:paraId="1B596730" w14:textId="77777777" w:rsidR="00310BDC" w:rsidRPr="00297FDF" w:rsidRDefault="00310BDC" w:rsidP="170F7B31">
            <w:pPr>
              <w:pStyle w:val="Loendilik"/>
              <w:numPr>
                <w:ilvl w:val="0"/>
                <w:numId w:val="75"/>
              </w:numPr>
              <w:spacing w:before="120" w:after="120"/>
              <w:rPr>
                <w:i/>
                <w:iCs/>
                <w:vanish/>
                <w:color w:val="0070C0"/>
                <w:lang w:val="en-GB"/>
              </w:rPr>
            </w:pPr>
            <w:r w:rsidRPr="00D36C9E">
              <w:rPr>
                <w:i/>
                <w:iCs/>
                <w:vanish/>
                <w:color w:val="0070C0"/>
                <w:lang w:val="en-GB"/>
              </w:rPr>
              <w:t xml:space="preserve">Relevance of the Support Measure with </w:t>
            </w:r>
            <w:r w:rsidRPr="00B2009D">
              <w:rPr>
                <w:i/>
                <w:iCs/>
                <w:vanish/>
                <w:color w:val="0070C0"/>
                <w:lang w:val="en-GB"/>
              </w:rPr>
              <w:t>regard to social inclusion (see</w:t>
            </w:r>
            <w:r w:rsidRPr="00D36C9E">
              <w:rPr>
                <w:i/>
                <w:iCs/>
                <w:vanish/>
                <w:color w:val="0070C0"/>
                <w:lang w:val="en-GB"/>
              </w:rPr>
              <w:t xml:space="preserve"> Regulations Article 2.</w:t>
            </w:r>
            <w:r w:rsidR="003B3328" w:rsidRPr="00D36C9E">
              <w:rPr>
                <w:i/>
                <w:iCs/>
                <w:vanish/>
                <w:color w:val="0070C0"/>
                <w:lang w:val="en-GB"/>
              </w:rPr>
              <w:t>5</w:t>
            </w:r>
            <w:r w:rsidRPr="00D36C9E">
              <w:rPr>
                <w:i/>
                <w:iCs/>
                <w:vanish/>
                <w:color w:val="0070C0"/>
                <w:lang w:val="en-GB"/>
              </w:rPr>
              <w:t>)</w:t>
            </w:r>
            <w:r w:rsidR="00F83F5C" w:rsidRPr="00D36C9E">
              <w:rPr>
                <w:i/>
                <w:iCs/>
                <w:vanish/>
                <w:color w:val="0070C0"/>
                <w:lang w:val="en-GB"/>
              </w:rPr>
              <w:t xml:space="preserve"> and climate change mitigation and adaptation (see Regulations Article 2.</w:t>
            </w:r>
            <w:r w:rsidR="003B3328" w:rsidRPr="00D36C9E">
              <w:rPr>
                <w:i/>
                <w:iCs/>
                <w:vanish/>
                <w:color w:val="0070C0"/>
                <w:lang w:val="en-GB"/>
              </w:rPr>
              <w:t>6</w:t>
            </w:r>
            <w:r w:rsidR="00F83F5C" w:rsidRPr="00D36C9E">
              <w:rPr>
                <w:i/>
                <w:iCs/>
                <w:vanish/>
                <w:color w:val="0070C0"/>
                <w:lang w:val="en-GB"/>
              </w:rPr>
              <w:t>)</w:t>
            </w:r>
            <w:r w:rsidR="00A03DBD" w:rsidRPr="00D36C9E">
              <w:rPr>
                <w:i/>
                <w:iCs/>
                <w:vanish/>
                <w:color w:val="0070C0"/>
                <w:lang w:val="en-GB"/>
              </w:rPr>
              <w:t>;</w:t>
            </w:r>
          </w:p>
          <w:p w14:paraId="4FD85190" w14:textId="77777777" w:rsidR="00DC6BE7" w:rsidRPr="00297FDF" w:rsidRDefault="00A03DBD" w:rsidP="170F7B31">
            <w:pPr>
              <w:pStyle w:val="Loendilik"/>
              <w:numPr>
                <w:ilvl w:val="0"/>
                <w:numId w:val="75"/>
              </w:numPr>
              <w:spacing w:before="120" w:after="120"/>
              <w:rPr>
                <w:i/>
                <w:iCs/>
                <w:vanish/>
                <w:color w:val="0070C0"/>
                <w:lang w:val="en-GB"/>
              </w:rPr>
            </w:pPr>
            <w:r w:rsidRPr="00D36C9E">
              <w:rPr>
                <w:i/>
                <w:iCs/>
                <w:vanish/>
                <w:color w:val="0070C0"/>
                <w:lang w:val="en-GB"/>
              </w:rPr>
              <w:t>The</w:t>
            </w:r>
            <w:r w:rsidR="00DC6BE7" w:rsidRPr="00D36C9E">
              <w:rPr>
                <w:i/>
                <w:iCs/>
                <w:vanish/>
                <w:color w:val="0070C0"/>
                <w:lang w:val="en-GB"/>
              </w:rPr>
              <w:t xml:space="preserve"> context analysis should not only focus on technical issues (capacities, resources etc.), but should also take into account the role and ownership of authorities</w:t>
            </w:r>
            <w:r w:rsidR="009B5078" w:rsidRPr="00D36C9E">
              <w:rPr>
                <w:i/>
                <w:iCs/>
                <w:vanish/>
                <w:color w:val="0070C0"/>
                <w:lang w:val="en-GB"/>
              </w:rPr>
              <w:t xml:space="preserve"> and </w:t>
            </w:r>
            <w:r w:rsidR="00542E3B" w:rsidRPr="00D36C9E">
              <w:rPr>
                <w:i/>
                <w:iCs/>
                <w:vanish/>
                <w:color w:val="0070C0"/>
                <w:lang w:val="en-GB"/>
              </w:rPr>
              <w:t>other</w:t>
            </w:r>
            <w:r w:rsidR="000F58B2" w:rsidRPr="00D36C9E">
              <w:rPr>
                <w:i/>
                <w:iCs/>
                <w:vanish/>
                <w:color w:val="0070C0"/>
                <w:lang w:val="en-GB"/>
              </w:rPr>
              <w:t xml:space="preserve"> stakeholders</w:t>
            </w:r>
            <w:r w:rsidR="00DC6BE7" w:rsidRPr="00D36C9E">
              <w:rPr>
                <w:i/>
                <w:iCs/>
                <w:vanish/>
                <w:color w:val="0070C0"/>
                <w:lang w:val="en-GB"/>
              </w:rPr>
              <w:t xml:space="preserve"> at the relevant levels.</w:t>
            </w:r>
          </w:p>
          <w:p w14:paraId="38BDD2D6" w14:textId="77777777" w:rsidR="00DF2EC8" w:rsidRPr="00297FDF" w:rsidRDefault="00DF2EC8" w:rsidP="170F7B31">
            <w:pPr>
              <w:pStyle w:val="Loendilik"/>
              <w:numPr>
                <w:ilvl w:val="0"/>
                <w:numId w:val="75"/>
              </w:numPr>
              <w:spacing w:before="120" w:after="120"/>
              <w:rPr>
                <w:i/>
                <w:iCs/>
                <w:vanish/>
                <w:color w:val="0070C0"/>
                <w:lang w:val="en-GB"/>
              </w:rPr>
            </w:pPr>
            <w:r w:rsidRPr="00D36C9E">
              <w:rPr>
                <w:i/>
                <w:iCs/>
                <w:vanish/>
                <w:color w:val="0070C0"/>
                <w:lang w:val="en-GB"/>
              </w:rPr>
              <w:t>Short stakeholder analysis on their influence, interest</w:t>
            </w:r>
            <w:r w:rsidR="00E23592" w:rsidRPr="00D36C9E">
              <w:rPr>
                <w:i/>
                <w:iCs/>
                <w:vanish/>
                <w:color w:val="0070C0"/>
                <w:lang w:val="en-GB"/>
              </w:rPr>
              <w:t>s</w:t>
            </w:r>
            <w:r w:rsidRPr="00D36C9E">
              <w:rPr>
                <w:i/>
                <w:iCs/>
                <w:vanish/>
                <w:color w:val="0070C0"/>
                <w:lang w:val="en-GB"/>
              </w:rPr>
              <w:t xml:space="preserve"> and roles in the Support Measure and its effects. Describe the stakeholders (including civil society, government(s), private sector, interest groups etc.), their visions, missions, interests and power positions. Analys</w:t>
            </w:r>
            <w:r w:rsidR="00E23592" w:rsidRPr="00D36C9E">
              <w:rPr>
                <w:i/>
                <w:iCs/>
                <w:vanish/>
                <w:color w:val="0070C0"/>
                <w:lang w:val="en-GB"/>
              </w:rPr>
              <w:t>e</w:t>
            </w:r>
            <w:r w:rsidRPr="00D36C9E">
              <w:rPr>
                <w:i/>
                <w:iCs/>
                <w:vanish/>
                <w:color w:val="0070C0"/>
                <w:lang w:val="en-GB"/>
              </w:rPr>
              <w:t xml:space="preserve"> if and how they benefit from the intervention, if and how they support the intervention or restrain it. </w:t>
            </w:r>
            <w:r w:rsidR="005E2EC7" w:rsidRPr="00D36C9E">
              <w:rPr>
                <w:i/>
                <w:iCs/>
                <w:vanish/>
                <w:color w:val="0070C0"/>
                <w:lang w:val="en-GB"/>
              </w:rPr>
              <w:t>Inform about the</w:t>
            </w:r>
          </w:p>
          <w:p w14:paraId="654E2731" w14:textId="77777777" w:rsidR="00DF2EC8" w:rsidRPr="00297FDF" w:rsidRDefault="005E2EC7" w:rsidP="170F7B31">
            <w:pPr>
              <w:pStyle w:val="Loendilik"/>
              <w:spacing w:before="120" w:after="120"/>
              <w:rPr>
                <w:i/>
                <w:iCs/>
                <w:vanish/>
                <w:color w:val="0070C0"/>
                <w:lang w:val="en-GB"/>
              </w:rPr>
            </w:pPr>
            <w:r w:rsidRPr="00D36C9E">
              <w:rPr>
                <w:i/>
                <w:iCs/>
                <w:vanish/>
                <w:color w:val="0070C0"/>
                <w:lang w:val="en-GB"/>
              </w:rPr>
              <w:t>c</w:t>
            </w:r>
            <w:r w:rsidR="00DF2EC8" w:rsidRPr="00D36C9E">
              <w:rPr>
                <w:i/>
                <w:iCs/>
                <w:vanish/>
                <w:color w:val="0070C0"/>
                <w:lang w:val="en-GB"/>
              </w:rPr>
              <w:t xml:space="preserve">ollaboration with other donors, multilateral organisations, national and international coordination, civil society and the private sector. </w:t>
            </w:r>
          </w:p>
          <w:p w14:paraId="02427FA3" w14:textId="77777777" w:rsidR="00DF2EC8" w:rsidRPr="00D36C9E" w:rsidRDefault="00DF2EC8" w:rsidP="00583887">
            <w:pPr>
              <w:spacing w:before="120" w:after="120"/>
              <w:rPr>
                <w:i/>
                <w:iCs/>
                <w:vanish/>
                <w:color w:val="0070C0"/>
                <w:lang w:val="en-GB"/>
              </w:rPr>
            </w:pPr>
          </w:p>
          <w:p w14:paraId="4C2734DB" w14:textId="77777777" w:rsidR="002E2CF2" w:rsidRPr="00297FDF" w:rsidRDefault="002E2CF2" w:rsidP="170F7B31">
            <w:pPr>
              <w:spacing w:before="120" w:after="120"/>
              <w:rPr>
                <w:i/>
                <w:iCs/>
                <w:vanish/>
                <w:color w:val="0070C0"/>
                <w:lang w:val="en-GB"/>
              </w:rPr>
            </w:pPr>
            <w:r w:rsidRPr="00D36C9E">
              <w:rPr>
                <w:i/>
                <w:iCs/>
                <w:vanish/>
                <w:color w:val="0070C0"/>
                <w:lang w:val="en-GB"/>
              </w:rPr>
              <w:t xml:space="preserve">Length: </w:t>
            </w:r>
            <w:r w:rsidR="00E557A6" w:rsidRPr="00D36C9E">
              <w:rPr>
                <w:i/>
                <w:iCs/>
                <w:vanish/>
                <w:color w:val="0070C0"/>
                <w:lang w:val="en-GB"/>
              </w:rPr>
              <w:t>1 ½</w:t>
            </w:r>
            <w:r w:rsidRPr="00D36C9E">
              <w:rPr>
                <w:i/>
                <w:iCs/>
                <w:vanish/>
                <w:color w:val="0070C0"/>
                <w:lang w:val="en-GB"/>
              </w:rPr>
              <w:t xml:space="preserve"> </w:t>
            </w:r>
            <w:r w:rsidR="00353EF3" w:rsidRPr="00D36C9E">
              <w:rPr>
                <w:i/>
                <w:iCs/>
                <w:vanish/>
                <w:color w:val="0070C0"/>
                <w:lang w:val="en-GB"/>
              </w:rPr>
              <w:t xml:space="preserve">- </w:t>
            </w:r>
            <w:r w:rsidR="00353EF3" w:rsidRPr="00B2009D">
              <w:rPr>
                <w:i/>
                <w:iCs/>
                <w:vanish/>
                <w:color w:val="0070C0"/>
                <w:lang w:val="en-GB"/>
              </w:rPr>
              <w:t>max.</w:t>
            </w:r>
            <w:r w:rsidR="00AB47E2" w:rsidRPr="00B2009D">
              <w:rPr>
                <w:i/>
                <w:iCs/>
                <w:vanish/>
                <w:color w:val="0070C0"/>
                <w:lang w:val="en-GB"/>
              </w:rPr>
              <w:t xml:space="preserve"> </w:t>
            </w:r>
            <w:r w:rsidR="00353EF3" w:rsidRPr="00B2009D">
              <w:rPr>
                <w:i/>
                <w:iCs/>
                <w:vanish/>
                <w:color w:val="0070C0"/>
                <w:lang w:val="en-GB"/>
              </w:rPr>
              <w:t>3</w:t>
            </w:r>
            <w:r w:rsidRPr="00B2009D">
              <w:rPr>
                <w:i/>
                <w:iCs/>
                <w:vanish/>
                <w:color w:val="0070C0"/>
                <w:lang w:val="en-GB"/>
              </w:rPr>
              <w:t xml:space="preserve"> page</w:t>
            </w:r>
            <w:r w:rsidR="00353EF3" w:rsidRPr="00B2009D">
              <w:rPr>
                <w:i/>
                <w:iCs/>
                <w:vanish/>
                <w:color w:val="0070C0"/>
                <w:lang w:val="en-GB"/>
              </w:rPr>
              <w:t>s</w:t>
            </w:r>
          </w:p>
        </w:tc>
      </w:tr>
    </w:tbl>
    <w:p w14:paraId="6C66E513" w14:textId="77777777" w:rsidR="001B68DA" w:rsidRDefault="001B68DA" w:rsidP="003368B3">
      <w:pPr>
        <w:spacing w:line="257" w:lineRule="auto"/>
        <w:jc w:val="both"/>
        <w:rPr>
          <w:rFonts w:eastAsia="Calibri" w:cs="Arial"/>
          <w:b/>
          <w:bCs/>
          <w:szCs w:val="22"/>
          <w:lang w:val="en-GB"/>
        </w:rPr>
      </w:pPr>
    </w:p>
    <w:p w14:paraId="5275E474" w14:textId="6FF02FCE" w:rsidR="2DAC3437" w:rsidRPr="003368B3" w:rsidRDefault="2DAC3437" w:rsidP="003368B3">
      <w:pPr>
        <w:spacing w:line="257" w:lineRule="auto"/>
        <w:jc w:val="both"/>
        <w:rPr>
          <w:rFonts w:eastAsia="Calibri" w:cs="Arial"/>
          <w:b/>
          <w:bCs/>
          <w:szCs w:val="22"/>
          <w:lang w:val="en-GB"/>
        </w:rPr>
      </w:pPr>
      <w:r w:rsidRPr="003368B3">
        <w:rPr>
          <w:rFonts w:eastAsia="Calibri" w:cs="Arial"/>
          <w:b/>
          <w:bCs/>
          <w:szCs w:val="22"/>
          <w:lang w:val="en-GB"/>
        </w:rPr>
        <w:t>Current Situation</w:t>
      </w:r>
    </w:p>
    <w:p w14:paraId="07C83D7F" w14:textId="27080867" w:rsidR="2DAC3437" w:rsidRPr="003368B3" w:rsidRDefault="2DAC3437" w:rsidP="69668EAD">
      <w:pPr>
        <w:spacing w:line="257" w:lineRule="auto"/>
        <w:jc w:val="both"/>
        <w:rPr>
          <w:rFonts w:eastAsia="Calibri" w:cs="Arial"/>
          <w:lang w:val="en-GB"/>
        </w:rPr>
      </w:pPr>
      <w:r w:rsidRPr="1A594A93">
        <w:rPr>
          <w:rFonts w:eastAsia="Calibri" w:cs="Arial"/>
          <w:lang w:val="en-GB"/>
        </w:rPr>
        <w:t>Estonia's land area is 45</w:t>
      </w:r>
      <w:r w:rsidR="78F8BC63" w:rsidRPr="1A594A93">
        <w:rPr>
          <w:rFonts w:eastAsia="Calibri" w:cs="Arial"/>
          <w:lang w:val="en-GB"/>
        </w:rPr>
        <w:t>,</w:t>
      </w:r>
      <w:r w:rsidRPr="1A594A93">
        <w:rPr>
          <w:rFonts w:eastAsia="Calibri" w:cs="Arial"/>
          <w:lang w:val="en-GB"/>
        </w:rPr>
        <w:t>339 km</w:t>
      </w:r>
      <w:r w:rsidRPr="1A594A93">
        <w:rPr>
          <w:rFonts w:eastAsia="Calibri" w:cs="Arial"/>
          <w:vertAlign w:val="superscript"/>
          <w:lang w:val="en-GB"/>
        </w:rPr>
        <w:t>2</w:t>
      </w:r>
      <w:r w:rsidRPr="1A594A93">
        <w:rPr>
          <w:rFonts w:eastAsia="Calibri" w:cs="Arial"/>
          <w:lang w:val="en-GB"/>
        </w:rPr>
        <w:t>, which is slightly larger than Switzerland and the sea area is 36</w:t>
      </w:r>
      <w:r w:rsidR="6C4A9B94" w:rsidRPr="1A594A93">
        <w:rPr>
          <w:rFonts w:eastAsia="Calibri" w:cs="Arial"/>
          <w:lang w:val="en-GB"/>
        </w:rPr>
        <w:t>,</w:t>
      </w:r>
      <w:r w:rsidRPr="1A594A93">
        <w:rPr>
          <w:rFonts w:eastAsia="Calibri" w:cs="Arial"/>
          <w:lang w:val="en-GB"/>
        </w:rPr>
        <w:t>622 km</w:t>
      </w:r>
      <w:r w:rsidRPr="1A594A93">
        <w:rPr>
          <w:rFonts w:eastAsia="Calibri" w:cs="Arial"/>
          <w:vertAlign w:val="superscript"/>
          <w:lang w:val="en-GB"/>
        </w:rPr>
        <w:t>2</w:t>
      </w:r>
      <w:r w:rsidRPr="1A594A93">
        <w:rPr>
          <w:rFonts w:eastAsia="Calibri" w:cs="Arial"/>
          <w:lang w:val="en-GB"/>
        </w:rPr>
        <w:t>. 60% of Estonia is covered with forest and mires and 20.5% of the land is under nature protection. Also</w:t>
      </w:r>
      <w:r w:rsidR="5B8596BB" w:rsidRPr="1A594A93">
        <w:rPr>
          <w:rFonts w:eastAsia="Calibri" w:cs="Arial"/>
          <w:lang w:val="en-GB"/>
        </w:rPr>
        <w:t>,</w:t>
      </w:r>
      <w:r w:rsidRPr="1A594A93">
        <w:rPr>
          <w:rFonts w:eastAsia="Calibri" w:cs="Arial"/>
          <w:lang w:val="en-GB"/>
        </w:rPr>
        <w:t xml:space="preserve"> 18.7% of the sea is protected. With a unique location, Estonian nature is very </w:t>
      </w:r>
      <w:r w:rsidR="00E36966" w:rsidRPr="1A594A93">
        <w:rPr>
          <w:rFonts w:eastAsia="Calibri" w:cs="Arial"/>
          <w:lang w:val="en-GB"/>
        </w:rPr>
        <w:t>diverse,</w:t>
      </w:r>
      <w:r w:rsidRPr="1A594A93">
        <w:rPr>
          <w:rFonts w:eastAsia="Calibri" w:cs="Arial"/>
          <w:lang w:val="en-GB"/>
        </w:rPr>
        <w:t xml:space="preserve"> and it is especially important for migratory birds, who stay here to rest and nest. </w:t>
      </w:r>
      <w:r w:rsidRPr="1A594A93">
        <w:rPr>
          <w:rFonts w:eastAsia="Calibri" w:cs="Arial"/>
          <w:lang w:val="en-GB"/>
        </w:rPr>
        <w:lastRenderedPageBreak/>
        <w:t xml:space="preserve">During the migration period, millions of birds pass through Estonia, and it is the bottleneck for most of the Artic waterbirds. </w:t>
      </w:r>
    </w:p>
    <w:p w14:paraId="26D7BB39" w14:textId="7AE47D78" w:rsidR="2DAC3437" w:rsidRPr="003368B3" w:rsidRDefault="2DAC3437" w:rsidP="69668EAD">
      <w:pPr>
        <w:spacing w:line="257" w:lineRule="auto"/>
        <w:jc w:val="both"/>
        <w:rPr>
          <w:rFonts w:eastAsia="Calibri" w:cs="Arial"/>
          <w:lang w:val="en-GB"/>
        </w:rPr>
      </w:pPr>
      <w:r w:rsidRPr="7AC41262">
        <w:rPr>
          <w:rFonts w:eastAsia="Calibri" w:cs="Arial"/>
          <w:lang w:val="en-GB"/>
        </w:rPr>
        <w:t>Although in a significant share of Estonia nature values are protected, the status of biodiversity in Estonia is far from being without concern. Of the 15</w:t>
      </w:r>
      <w:r w:rsidR="2BA3213C" w:rsidRPr="7AC41262">
        <w:rPr>
          <w:rFonts w:eastAsia="Calibri" w:cs="Arial"/>
          <w:lang w:val="en-GB"/>
        </w:rPr>
        <w:t>,</w:t>
      </w:r>
      <w:r w:rsidRPr="7AC41262">
        <w:rPr>
          <w:rFonts w:eastAsia="Calibri" w:cs="Arial"/>
          <w:lang w:val="en-GB"/>
        </w:rPr>
        <w:t xml:space="preserve">000 species assessed during 2017-2021 for the update of the Red List in Estonia, only half are in status “Least </w:t>
      </w:r>
      <w:proofErr w:type="gramStart"/>
      <w:r w:rsidRPr="7AC41262">
        <w:rPr>
          <w:rFonts w:eastAsia="Calibri" w:cs="Arial"/>
          <w:lang w:val="en-GB"/>
        </w:rPr>
        <w:t>Concern“</w:t>
      </w:r>
      <w:proofErr w:type="gramEnd"/>
      <w:r w:rsidRPr="7AC41262">
        <w:rPr>
          <w:rFonts w:eastAsia="Calibri" w:cs="Arial"/>
          <w:lang w:val="en-GB"/>
        </w:rPr>
        <w:t>, which means that the other half of the species are „Near Threatened“, „Vulnerable“, „Endangered“, Critically Endangered“ or „Extinct in the Region“. Unfortunately</w:t>
      </w:r>
      <w:r w:rsidR="00E36966" w:rsidRPr="7AC41262">
        <w:rPr>
          <w:rFonts w:eastAsia="Calibri" w:cs="Arial"/>
          <w:lang w:val="en-GB"/>
        </w:rPr>
        <w:t>,</w:t>
      </w:r>
      <w:r w:rsidRPr="7AC41262">
        <w:rPr>
          <w:rFonts w:eastAsia="Calibri" w:cs="Arial"/>
          <w:lang w:val="en-GB"/>
        </w:rPr>
        <w:t xml:space="preserve"> the population sizes of mammals, birds, fish, </w:t>
      </w:r>
      <w:proofErr w:type="gramStart"/>
      <w:r w:rsidRPr="7AC41262">
        <w:rPr>
          <w:rFonts w:eastAsia="Calibri" w:cs="Arial"/>
          <w:lang w:val="en-GB"/>
        </w:rPr>
        <w:t>amphibians</w:t>
      </w:r>
      <w:proofErr w:type="gramEnd"/>
      <w:r w:rsidRPr="7AC41262">
        <w:rPr>
          <w:rFonts w:eastAsia="Calibri" w:cs="Arial"/>
          <w:lang w:val="en-GB"/>
        </w:rPr>
        <w:t xml:space="preserve"> and reptiles have seen an alarming average drop of 68% since 1970 in the whole world.  According to the EU </w:t>
      </w:r>
      <w:r w:rsidR="2DE01CA1" w:rsidRPr="7AC41262">
        <w:rPr>
          <w:rFonts w:eastAsia="Calibri" w:cs="Arial"/>
          <w:lang w:val="en-GB"/>
        </w:rPr>
        <w:t xml:space="preserve">Habitats Directive reporting </w:t>
      </w:r>
      <w:r w:rsidRPr="7AC41262">
        <w:rPr>
          <w:rFonts w:eastAsia="Calibri" w:cs="Arial"/>
          <w:lang w:val="en-GB"/>
        </w:rPr>
        <w:t xml:space="preserve">(2019) 57% of the habitats and 56% of the species in Estonia are in </w:t>
      </w:r>
      <w:r w:rsidR="548DD6F8" w:rsidRPr="7AC41262">
        <w:rPr>
          <w:rFonts w:eastAsia="Calibri" w:cs="Arial"/>
          <w:lang w:val="en-GB"/>
        </w:rPr>
        <w:t>favourable</w:t>
      </w:r>
      <w:r w:rsidRPr="7AC41262">
        <w:rPr>
          <w:rFonts w:eastAsia="Calibri" w:cs="Arial"/>
          <w:lang w:val="en-GB"/>
        </w:rPr>
        <w:t xml:space="preserve"> status, which is better than in most of the EU member states (in EU, only 14.7% of the habitats and 27.5% of the species are in </w:t>
      </w:r>
      <w:r w:rsidR="573ECF0A" w:rsidRPr="7AC41262">
        <w:rPr>
          <w:rFonts w:eastAsia="Calibri" w:cs="Arial"/>
          <w:lang w:val="en-GB"/>
        </w:rPr>
        <w:t>favourable</w:t>
      </w:r>
      <w:r w:rsidRPr="7AC41262">
        <w:rPr>
          <w:rFonts w:eastAsia="Calibri" w:cs="Arial"/>
          <w:lang w:val="en-GB"/>
        </w:rPr>
        <w:t xml:space="preserve"> status). But 44% of the species and 43%</w:t>
      </w:r>
      <w:r w:rsidR="4F2DB4FF" w:rsidRPr="7AC41262">
        <w:rPr>
          <w:rFonts w:eastAsia="Calibri" w:cs="Arial"/>
          <w:lang w:val="en-GB"/>
        </w:rPr>
        <w:t xml:space="preserve"> of th</w:t>
      </w:r>
      <w:r w:rsidR="018437F0" w:rsidRPr="7AC41262">
        <w:rPr>
          <w:rFonts w:eastAsia="Calibri" w:cs="Arial"/>
          <w:lang w:val="en-GB"/>
        </w:rPr>
        <w:t>e habitats</w:t>
      </w:r>
      <w:r w:rsidRPr="7AC41262">
        <w:rPr>
          <w:rFonts w:eastAsia="Calibri" w:cs="Arial"/>
          <w:lang w:val="en-GB"/>
        </w:rPr>
        <w:t xml:space="preserve"> are in unfavourable (</w:t>
      </w:r>
      <w:r w:rsidR="6536FAD1" w:rsidRPr="7AC41262">
        <w:rPr>
          <w:rFonts w:eastAsia="Calibri" w:cs="Arial"/>
          <w:lang w:val="en-GB"/>
        </w:rPr>
        <w:t>inadequate</w:t>
      </w:r>
      <w:r w:rsidRPr="7AC41262">
        <w:rPr>
          <w:rFonts w:eastAsia="Calibri" w:cs="Arial"/>
          <w:lang w:val="en-GB"/>
        </w:rPr>
        <w:t xml:space="preserve"> or bad) conservation status in Estonia. </w:t>
      </w:r>
    </w:p>
    <w:p w14:paraId="59BF40E3" w14:textId="207EA014" w:rsidR="2DAC3437" w:rsidRPr="003368B3" w:rsidRDefault="2DAC3437" w:rsidP="69668EAD">
      <w:pPr>
        <w:spacing w:line="257" w:lineRule="auto"/>
        <w:jc w:val="both"/>
        <w:rPr>
          <w:rFonts w:eastAsia="Calibri" w:cs="Arial"/>
          <w:lang w:val="en-GB"/>
        </w:rPr>
      </w:pPr>
      <w:r w:rsidRPr="69668EAD">
        <w:rPr>
          <w:rFonts w:eastAsia="Calibri" w:cs="Arial"/>
          <w:lang w:val="en-GB"/>
        </w:rPr>
        <w:t xml:space="preserve">We must continue to preserve and improve the status of the species and habitats. To do so, we have created a network of protected areas and system to assess the status of the species and habitats. However, it is not </w:t>
      </w:r>
      <w:proofErr w:type="gramStart"/>
      <w:r w:rsidRPr="69668EAD">
        <w:rPr>
          <w:rFonts w:eastAsia="Calibri" w:cs="Arial"/>
          <w:lang w:val="en-GB"/>
        </w:rPr>
        <w:t>enough</w:t>
      </w:r>
      <w:proofErr w:type="gramEnd"/>
      <w:r w:rsidRPr="69668EAD">
        <w:rPr>
          <w:rFonts w:eastAsia="Calibri" w:cs="Arial"/>
          <w:lang w:val="en-GB"/>
        </w:rPr>
        <w:t xml:space="preserve"> and</w:t>
      </w:r>
      <w:r w:rsidR="6FAA9066" w:rsidRPr="69668EAD">
        <w:rPr>
          <w:rFonts w:eastAsia="Calibri" w:cs="Arial"/>
          <w:lang w:val="en-GB"/>
        </w:rPr>
        <w:t xml:space="preserve"> Estonia must contribute to global target</w:t>
      </w:r>
      <w:r w:rsidRPr="69668EAD">
        <w:rPr>
          <w:rFonts w:eastAsia="Calibri" w:cs="Arial"/>
          <w:lang w:val="en-GB"/>
        </w:rPr>
        <w:t xml:space="preserve"> </w:t>
      </w:r>
      <w:r w:rsidR="5BCB5B15" w:rsidRPr="69668EAD">
        <w:rPr>
          <w:rFonts w:eastAsia="Calibri" w:cs="Arial"/>
          <w:lang w:val="en-GB"/>
        </w:rPr>
        <w:t xml:space="preserve">to protect </w:t>
      </w:r>
      <w:r w:rsidRPr="69668EAD">
        <w:rPr>
          <w:rFonts w:eastAsia="Calibri" w:cs="Arial"/>
          <w:lang w:val="en-GB"/>
        </w:rPr>
        <w:t>at least 30% of land and sea area. At the moment, there are six national parks, 234 nature conservation areas, 148 landscape conservation areas, 312 limited-conservation areas and 1</w:t>
      </w:r>
      <w:r w:rsidR="4F8E1EBB" w:rsidRPr="69668EAD">
        <w:rPr>
          <w:rFonts w:eastAsia="Calibri" w:cs="Arial"/>
          <w:lang w:val="en-GB"/>
        </w:rPr>
        <w:t>,</w:t>
      </w:r>
      <w:r w:rsidRPr="69668EAD">
        <w:rPr>
          <w:rFonts w:eastAsia="Calibri" w:cs="Arial"/>
          <w:lang w:val="en-GB"/>
        </w:rPr>
        <w:t>847 species’ protection sites in Estonia (November 2022)</w:t>
      </w:r>
      <w:r w:rsidRPr="69668EAD">
        <w:rPr>
          <w:rFonts w:ascii="Calibri" w:eastAsia="Calibri" w:hAnsi="Calibri" w:cs="Calibri"/>
          <w:lang w:val="en-GB"/>
        </w:rPr>
        <w:t xml:space="preserve"> (</w:t>
      </w:r>
      <w:proofErr w:type="spellStart"/>
      <w:r w:rsidR="00BA1AB0">
        <w:fldChar w:fldCharType="begin"/>
      </w:r>
      <w:r w:rsidR="00BA1AB0">
        <w:instrText>HYPERLINK "https://keskkonnaportaal.ee/et/teemad/looduskaitse/looduskaitse-statistika"</w:instrText>
      </w:r>
      <w:r w:rsidR="00BA1AB0">
        <w:fldChar w:fldCharType="separate"/>
      </w:r>
      <w:r w:rsidRPr="69668EAD">
        <w:rPr>
          <w:rStyle w:val="Hperlink"/>
          <w:rFonts w:ascii="Calibri" w:eastAsia="Calibri" w:hAnsi="Calibri" w:cs="Calibri"/>
          <w:lang w:val="en-GB"/>
        </w:rPr>
        <w:t>Looduskaitse</w:t>
      </w:r>
      <w:proofErr w:type="spellEnd"/>
      <w:r w:rsidRPr="69668EAD">
        <w:rPr>
          <w:rStyle w:val="Hperlink"/>
          <w:rFonts w:ascii="Calibri" w:eastAsia="Calibri" w:hAnsi="Calibri" w:cs="Calibri"/>
          <w:lang w:val="en-GB"/>
        </w:rPr>
        <w:t xml:space="preserve"> </w:t>
      </w:r>
      <w:proofErr w:type="spellStart"/>
      <w:r w:rsidRPr="69668EAD">
        <w:rPr>
          <w:rStyle w:val="Hperlink"/>
          <w:rFonts w:ascii="Calibri" w:eastAsia="Calibri" w:hAnsi="Calibri" w:cs="Calibri"/>
          <w:lang w:val="en-GB"/>
        </w:rPr>
        <w:t>statistika</w:t>
      </w:r>
      <w:proofErr w:type="spellEnd"/>
      <w:r w:rsidRPr="69668EAD">
        <w:rPr>
          <w:rStyle w:val="Hperlink"/>
          <w:rFonts w:ascii="Calibri" w:eastAsia="Calibri" w:hAnsi="Calibri" w:cs="Calibri"/>
          <w:lang w:val="en-GB"/>
        </w:rPr>
        <w:t xml:space="preserve"> | </w:t>
      </w:r>
      <w:proofErr w:type="spellStart"/>
      <w:r w:rsidRPr="69668EAD">
        <w:rPr>
          <w:rStyle w:val="Hperlink"/>
          <w:rFonts w:ascii="Calibri" w:eastAsia="Calibri" w:hAnsi="Calibri" w:cs="Calibri"/>
          <w:lang w:val="en-GB"/>
        </w:rPr>
        <w:t>Keskkonnaportaal</w:t>
      </w:r>
      <w:proofErr w:type="spellEnd"/>
      <w:r w:rsidR="00BA1AB0">
        <w:rPr>
          <w:rStyle w:val="Hperlink"/>
          <w:rFonts w:ascii="Calibri" w:eastAsia="Calibri" w:hAnsi="Calibri" w:cs="Calibri"/>
          <w:lang w:val="en-GB"/>
        </w:rPr>
        <w:fldChar w:fldCharType="end"/>
      </w:r>
      <w:r w:rsidRPr="69668EAD">
        <w:rPr>
          <w:rFonts w:ascii="Calibri" w:eastAsia="Calibri" w:hAnsi="Calibri" w:cs="Calibri"/>
          <w:lang w:val="en-GB"/>
        </w:rPr>
        <w:t xml:space="preserve">). </w:t>
      </w:r>
      <w:r w:rsidRPr="69668EAD">
        <w:rPr>
          <w:rFonts w:eastAsia="Calibri" w:cs="Arial"/>
          <w:lang w:val="en-GB"/>
        </w:rPr>
        <w:t xml:space="preserve">Approximately 70% of the protected area in Estonia is managed according to management plans. However, all </w:t>
      </w:r>
      <w:r w:rsidR="788C4FAE" w:rsidRPr="69668EAD">
        <w:rPr>
          <w:rFonts w:eastAsia="Calibri" w:cs="Arial"/>
          <w:lang w:val="en-GB"/>
        </w:rPr>
        <w:t>protected areas</w:t>
      </w:r>
      <w:r w:rsidRPr="69668EAD">
        <w:rPr>
          <w:rFonts w:eastAsia="Calibri" w:cs="Arial"/>
          <w:lang w:val="en-GB"/>
        </w:rPr>
        <w:t xml:space="preserve"> still do not have an appropriate management plan or existing management plans are based on out-of-date data. Only 52% category I</w:t>
      </w:r>
      <w:r w:rsidR="71266F9D" w:rsidRPr="69668EAD">
        <w:rPr>
          <w:rFonts w:eastAsia="Calibri" w:cs="Arial"/>
          <w:lang w:val="en-GB"/>
        </w:rPr>
        <w:t xml:space="preserve"> (</w:t>
      </w:r>
      <w:r w:rsidR="2655B0EA" w:rsidRPr="69668EAD">
        <w:rPr>
          <w:rFonts w:eastAsia="Calibri" w:cs="Arial"/>
          <w:lang w:val="en-GB"/>
        </w:rPr>
        <w:t xml:space="preserve">i.e. </w:t>
      </w:r>
      <w:r w:rsidR="71266F9D" w:rsidRPr="69668EAD">
        <w:rPr>
          <w:rFonts w:eastAsia="Calibri" w:cs="Arial"/>
          <w:lang w:val="en-GB"/>
        </w:rPr>
        <w:t xml:space="preserve">rare and at risk of </w:t>
      </w:r>
      <w:proofErr w:type="spellStart"/>
      <w:r w:rsidR="004C71B1" w:rsidRPr="69668EAD">
        <w:rPr>
          <w:rFonts w:eastAsia="Calibri" w:cs="Arial"/>
          <w:lang w:val="en-GB"/>
        </w:rPr>
        <w:t>disappearence</w:t>
      </w:r>
      <w:proofErr w:type="spellEnd"/>
      <w:r w:rsidR="6BA30386" w:rsidRPr="69668EAD">
        <w:rPr>
          <w:rFonts w:eastAsia="Calibri" w:cs="Arial"/>
          <w:lang w:val="en-GB"/>
        </w:rPr>
        <w:t>)</w:t>
      </w:r>
      <w:r w:rsidRPr="69668EAD">
        <w:rPr>
          <w:rFonts w:eastAsia="Calibri" w:cs="Arial"/>
          <w:lang w:val="en-GB"/>
        </w:rPr>
        <w:t xml:space="preserve"> species, 12% of category II species</w:t>
      </w:r>
      <w:r w:rsidR="653E3F3E" w:rsidRPr="69668EAD">
        <w:rPr>
          <w:rFonts w:eastAsia="Calibri" w:cs="Arial"/>
          <w:lang w:val="en-GB"/>
        </w:rPr>
        <w:t xml:space="preserve"> (i.e. species </w:t>
      </w:r>
      <w:r w:rsidR="426EC31F" w:rsidRPr="69668EAD">
        <w:rPr>
          <w:rFonts w:eastAsia="Calibri" w:cs="Arial"/>
          <w:lang w:val="en-GB"/>
        </w:rPr>
        <w:t>in</w:t>
      </w:r>
      <w:r w:rsidR="00231BE6">
        <w:rPr>
          <w:rFonts w:eastAsia="Calibri" w:cs="Arial"/>
          <w:lang w:val="en-GB"/>
        </w:rPr>
        <w:t xml:space="preserve"> </w:t>
      </w:r>
      <w:r w:rsidR="004C71B1" w:rsidRPr="69668EAD">
        <w:rPr>
          <w:rFonts w:eastAsia="Calibri" w:cs="Arial"/>
          <w:lang w:val="en-GB"/>
        </w:rPr>
        <w:t xml:space="preserve">danger of </w:t>
      </w:r>
      <w:r w:rsidR="00517FE9" w:rsidRPr="69668EAD">
        <w:rPr>
          <w:rFonts w:eastAsia="Calibri" w:cs="Arial"/>
          <w:lang w:val="en-GB"/>
        </w:rPr>
        <w:t>disappearance</w:t>
      </w:r>
      <w:r w:rsidR="004C71B1" w:rsidRPr="69668EAD">
        <w:rPr>
          <w:rFonts w:eastAsia="Calibri" w:cs="Arial"/>
          <w:lang w:val="en-GB"/>
        </w:rPr>
        <w:t xml:space="preserve"> if the existing factors continue operating </w:t>
      </w:r>
      <w:r w:rsidR="653E3F3E" w:rsidRPr="69668EAD">
        <w:rPr>
          <w:rFonts w:eastAsia="Calibri" w:cs="Arial"/>
          <w:lang w:val="en-GB"/>
        </w:rPr>
        <w:t>)</w:t>
      </w:r>
      <w:r w:rsidRPr="69668EAD">
        <w:rPr>
          <w:rFonts w:eastAsia="Calibri" w:cs="Arial"/>
          <w:lang w:val="en-GB"/>
        </w:rPr>
        <w:t xml:space="preserve"> and 2% of category III species</w:t>
      </w:r>
      <w:r w:rsidR="1FF0ECA2" w:rsidRPr="69668EAD">
        <w:rPr>
          <w:rFonts w:eastAsia="Calibri" w:cs="Arial"/>
          <w:lang w:val="en-GB"/>
        </w:rPr>
        <w:t xml:space="preserve"> (i.e. </w:t>
      </w:r>
      <w:r w:rsidR="005218EB" w:rsidRPr="69668EAD">
        <w:rPr>
          <w:rFonts w:eastAsia="Calibri" w:cs="Arial"/>
          <w:lang w:val="en-GB"/>
        </w:rPr>
        <w:t>species whose population is endangered by the de</w:t>
      </w:r>
      <w:r w:rsidR="000F4B2E" w:rsidRPr="69668EAD">
        <w:rPr>
          <w:rFonts w:eastAsia="Calibri" w:cs="Arial"/>
          <w:lang w:val="en-GB"/>
        </w:rPr>
        <w:t>terioration</w:t>
      </w:r>
      <w:r w:rsidR="005218EB" w:rsidRPr="69668EAD">
        <w:rPr>
          <w:rFonts w:eastAsia="Calibri" w:cs="Arial"/>
          <w:lang w:val="en-GB"/>
        </w:rPr>
        <w:t xml:space="preserve"> or damaging of habitats and has been reduced to a point where they are believed to move into the endangered category if the causal factors continue operating</w:t>
      </w:r>
      <w:r w:rsidR="1FF0ECA2" w:rsidRPr="69668EAD">
        <w:rPr>
          <w:rFonts w:eastAsia="Calibri" w:cs="Arial"/>
          <w:lang w:val="en-GB"/>
        </w:rPr>
        <w:t>)</w:t>
      </w:r>
      <w:r w:rsidRPr="69668EAD">
        <w:rPr>
          <w:rFonts w:eastAsia="Calibri" w:cs="Arial"/>
          <w:lang w:val="en-GB"/>
        </w:rPr>
        <w:t xml:space="preserve"> have a national action plan. </w:t>
      </w:r>
      <w:r w:rsidRPr="69668EAD">
        <w:rPr>
          <w:rFonts w:eastAsia="Calibri" w:cs="Arial"/>
          <w:u w:val="single"/>
          <w:lang w:val="en-GB"/>
        </w:rPr>
        <w:t xml:space="preserve">Relevant and updated </w:t>
      </w:r>
      <w:r w:rsidR="005218EB" w:rsidRPr="69668EAD">
        <w:rPr>
          <w:rFonts w:eastAsia="Calibri" w:cs="Arial"/>
          <w:u w:val="single"/>
          <w:lang w:val="en-GB"/>
        </w:rPr>
        <w:t>site</w:t>
      </w:r>
      <w:r w:rsidR="00143DC8" w:rsidRPr="69668EAD">
        <w:rPr>
          <w:rFonts w:eastAsia="Calibri" w:cs="Arial"/>
          <w:u w:val="single"/>
          <w:lang w:val="en-GB"/>
        </w:rPr>
        <w:t>-</w:t>
      </w:r>
      <w:r w:rsidR="005218EB" w:rsidRPr="69668EAD">
        <w:rPr>
          <w:rFonts w:eastAsia="Calibri" w:cs="Arial"/>
          <w:u w:val="single"/>
          <w:lang w:val="en-GB"/>
        </w:rPr>
        <w:t xml:space="preserve">based management plans and national </w:t>
      </w:r>
      <w:r w:rsidRPr="69668EAD">
        <w:rPr>
          <w:rFonts w:eastAsia="Calibri" w:cs="Arial"/>
          <w:u w:val="single"/>
          <w:lang w:val="en-GB"/>
        </w:rPr>
        <w:t>action plans with specific targets are necessary to assess the efficiency of the implemented measures. A systematic understanding is needed to understand which of the applied conservation measures are fit for purpose and what needs to be changed.</w:t>
      </w:r>
      <w:r w:rsidRPr="69668EAD">
        <w:rPr>
          <w:rFonts w:eastAsia="Calibri" w:cs="Arial"/>
          <w:lang w:val="en-GB"/>
        </w:rPr>
        <w:t xml:space="preserve"> Most management plans lack the level of detail. </w:t>
      </w:r>
    </w:p>
    <w:p w14:paraId="6DB2C7FC" w14:textId="2C56EBA3" w:rsidR="2DAC3437" w:rsidRPr="003368B3" w:rsidRDefault="479F5166" w:rsidP="1D047535">
      <w:pPr>
        <w:spacing w:line="257" w:lineRule="auto"/>
        <w:jc w:val="both"/>
        <w:rPr>
          <w:rFonts w:eastAsia="Calibri" w:cs="Arial"/>
          <w:lang w:val="en-GB"/>
        </w:rPr>
      </w:pPr>
      <w:r w:rsidRPr="1D047535">
        <w:rPr>
          <w:rFonts w:eastAsia="Calibri" w:cs="Arial"/>
          <w:lang w:val="en-GB"/>
        </w:rPr>
        <w:t xml:space="preserve">The compilation of management plans has been a time-consuming process and needs to be revised. To achieve and maintain the </w:t>
      </w:r>
      <w:r w:rsidR="0F4A2002" w:rsidRPr="1D047535">
        <w:rPr>
          <w:rFonts w:eastAsia="Calibri" w:cs="Arial"/>
          <w:lang w:val="en-GB"/>
        </w:rPr>
        <w:t>good</w:t>
      </w:r>
      <w:r w:rsidRPr="1D047535">
        <w:rPr>
          <w:rFonts w:eastAsia="Calibri" w:cs="Arial"/>
          <w:lang w:val="en-GB"/>
        </w:rPr>
        <w:t xml:space="preserve"> status of protected areas in Estonia, it is crucial to continue the successful interventions and replicate them in areas where the status of habitats and the functioning of ecosystems is still </w:t>
      </w:r>
      <w:r w:rsidR="26BBA366" w:rsidRPr="1D047535">
        <w:rPr>
          <w:rFonts w:eastAsia="Calibri" w:cs="Arial"/>
          <w:lang w:val="en-GB"/>
        </w:rPr>
        <w:t>not good</w:t>
      </w:r>
      <w:r w:rsidRPr="1D047535">
        <w:rPr>
          <w:rFonts w:eastAsia="Calibri" w:cs="Arial"/>
          <w:lang w:val="en-GB"/>
        </w:rPr>
        <w:t xml:space="preserve">. To do so, </w:t>
      </w:r>
      <w:r w:rsidRPr="1D047535">
        <w:rPr>
          <w:rFonts w:eastAsia="Calibri" w:cs="Arial"/>
          <w:u w:val="single"/>
          <w:lang w:val="en-GB"/>
        </w:rPr>
        <w:t>an appropriate framework in Estonia, including a methodology and an action plan for its implementation, for the assessment of effectiveness of biodiversity conservation measures needs to be established.</w:t>
      </w:r>
      <w:r w:rsidRPr="1D047535">
        <w:rPr>
          <w:rFonts w:eastAsia="Calibri" w:cs="Arial"/>
          <w:lang w:val="en-GB"/>
        </w:rPr>
        <w:t xml:space="preserve"> An effective framework will allow Estonia to understand the main factors hindering the protection of biodiversity and design better targeted conservation and restoration measures. </w:t>
      </w:r>
      <w:r w:rsidR="2C2B76E9" w:rsidRPr="1D047535">
        <w:rPr>
          <w:rFonts w:eastAsia="Calibri" w:cs="Arial"/>
          <w:lang w:val="en-GB"/>
        </w:rPr>
        <w:t>Also, surveys, inventories and monitoring must be carried out to observe how the conditions change over time. There are more than 50 different type</w:t>
      </w:r>
      <w:r w:rsidR="480BC22C" w:rsidRPr="1D047535">
        <w:rPr>
          <w:rFonts w:eastAsia="Calibri" w:cs="Arial"/>
          <w:lang w:val="en-GB"/>
        </w:rPr>
        <w:t>s</w:t>
      </w:r>
      <w:r w:rsidR="2C2B76E9" w:rsidRPr="1D047535">
        <w:rPr>
          <w:rFonts w:eastAsia="Calibri" w:cs="Arial"/>
          <w:lang w:val="en-GB"/>
        </w:rPr>
        <w:t xml:space="preserve"> of biodiversity monitoring schemes impl</w:t>
      </w:r>
      <w:r w:rsidR="3682DD14" w:rsidRPr="1D047535">
        <w:rPr>
          <w:rFonts w:eastAsia="Calibri" w:cs="Arial"/>
          <w:lang w:val="en-GB"/>
        </w:rPr>
        <w:t>eme</w:t>
      </w:r>
      <w:r w:rsidR="2C2B76E9" w:rsidRPr="1D047535">
        <w:rPr>
          <w:rFonts w:eastAsia="Calibri" w:cs="Arial"/>
          <w:lang w:val="en-GB"/>
        </w:rPr>
        <w:t xml:space="preserve">nted every year and mostly it is carried out by humans. Also, the status and abundance of game species, including large carnivores is monitored. The volume of the monitoring depends on the available budget </w:t>
      </w:r>
      <w:proofErr w:type="gramStart"/>
      <w:r w:rsidR="2C2B76E9" w:rsidRPr="1D047535">
        <w:rPr>
          <w:rFonts w:eastAsia="Calibri" w:cs="Arial"/>
          <w:lang w:val="en-GB"/>
        </w:rPr>
        <w:t>and also</w:t>
      </w:r>
      <w:proofErr w:type="gramEnd"/>
      <w:r w:rsidR="2C2B76E9" w:rsidRPr="1D047535">
        <w:rPr>
          <w:rFonts w:eastAsia="Calibri" w:cs="Arial"/>
          <w:lang w:val="en-GB"/>
        </w:rPr>
        <w:t xml:space="preserve"> on the available specialists and developed methodologies. </w:t>
      </w:r>
      <w:r w:rsidR="2C2B76E9" w:rsidRPr="1D047535">
        <w:rPr>
          <w:rFonts w:eastAsia="Calibri" w:cs="Arial"/>
          <w:u w:val="single"/>
          <w:lang w:val="en-GB"/>
        </w:rPr>
        <w:t>Often, monitoring can be carried out in a specific period (</w:t>
      </w:r>
      <w:proofErr w:type="spellStart"/>
      <w:r w:rsidR="2C2B76E9" w:rsidRPr="1D047535">
        <w:rPr>
          <w:rFonts w:eastAsia="Calibri" w:cs="Arial"/>
          <w:u w:val="single"/>
          <w:lang w:val="en-GB"/>
        </w:rPr>
        <w:t>e.g</w:t>
      </w:r>
      <w:proofErr w:type="spellEnd"/>
      <w:r w:rsidR="2C2B76E9" w:rsidRPr="1D047535">
        <w:rPr>
          <w:rFonts w:eastAsia="Calibri" w:cs="Arial"/>
          <w:u w:val="single"/>
          <w:lang w:val="en-GB"/>
        </w:rPr>
        <w:t xml:space="preserve"> spring, summer, vegetation period, nesting period, etc.) and limited number of specialist</w:t>
      </w:r>
      <w:r w:rsidR="2F23253B" w:rsidRPr="1D047535">
        <w:rPr>
          <w:rFonts w:eastAsia="Calibri" w:cs="Arial"/>
          <w:u w:val="single"/>
          <w:lang w:val="en-GB"/>
        </w:rPr>
        <w:t>s</w:t>
      </w:r>
      <w:r w:rsidR="2C2B76E9" w:rsidRPr="1D047535">
        <w:rPr>
          <w:rFonts w:eastAsia="Calibri" w:cs="Arial"/>
          <w:u w:val="single"/>
          <w:lang w:val="en-GB"/>
        </w:rPr>
        <w:t xml:space="preserve"> are not capable to cover the necessary area in one year. </w:t>
      </w:r>
      <w:r w:rsidR="2C2B76E9" w:rsidRPr="1D047535">
        <w:rPr>
          <w:rFonts w:eastAsia="Calibri" w:cs="Arial"/>
          <w:lang w:val="en-GB"/>
        </w:rPr>
        <w:t>For decades, same methodologies have been used in monitoring, but technology is evolving at a tremendous rate</w:t>
      </w:r>
      <w:r w:rsidR="5DD4AD85" w:rsidRPr="1D047535">
        <w:rPr>
          <w:rFonts w:eastAsia="Calibri" w:cs="Arial"/>
          <w:lang w:val="en-GB"/>
        </w:rPr>
        <w:t xml:space="preserve"> and sometimes more specific data</w:t>
      </w:r>
      <w:r w:rsidR="79E27C04" w:rsidRPr="1D047535">
        <w:rPr>
          <w:rFonts w:eastAsia="Calibri" w:cs="Arial"/>
          <w:lang w:val="en-GB"/>
        </w:rPr>
        <w:t xml:space="preserve"> is needed</w:t>
      </w:r>
      <w:r w:rsidR="5DD4AD85" w:rsidRPr="1D047535">
        <w:rPr>
          <w:rFonts w:eastAsia="Calibri" w:cs="Arial"/>
          <w:lang w:val="en-GB"/>
        </w:rPr>
        <w:t xml:space="preserve"> (e.g. DNA data to assess whether the population is strong and</w:t>
      </w:r>
      <w:r w:rsidR="1A90096C" w:rsidRPr="1D047535">
        <w:rPr>
          <w:rFonts w:eastAsia="Calibri" w:cs="Arial"/>
          <w:lang w:val="en-GB"/>
        </w:rPr>
        <w:t xml:space="preserve"> genetically diverse </w:t>
      </w:r>
      <w:r w:rsidR="01178217" w:rsidRPr="1D047535">
        <w:rPr>
          <w:rFonts w:eastAsia="Calibri" w:cs="Arial"/>
          <w:lang w:val="en-GB"/>
        </w:rPr>
        <w:t>and how it changes over time).</w:t>
      </w:r>
      <w:r w:rsidR="2C2B76E9" w:rsidRPr="1D047535">
        <w:rPr>
          <w:rFonts w:eastAsia="Calibri" w:cs="Arial"/>
          <w:lang w:val="en-GB"/>
        </w:rPr>
        <w:t xml:space="preserve"> </w:t>
      </w:r>
    </w:p>
    <w:p w14:paraId="544DD52E" w14:textId="68FDADE1" w:rsidR="2DAC3437" w:rsidRPr="003368B3" w:rsidRDefault="2C2B76E9" w:rsidP="1D047535">
      <w:pPr>
        <w:spacing w:line="257" w:lineRule="auto"/>
        <w:jc w:val="both"/>
        <w:rPr>
          <w:rFonts w:eastAsia="Calibri" w:cs="Arial"/>
          <w:lang w:val="en-GB"/>
        </w:rPr>
      </w:pPr>
      <w:r w:rsidRPr="1D047535">
        <w:rPr>
          <w:rFonts w:eastAsia="Calibri" w:cs="Arial"/>
          <w:u w:val="single"/>
          <w:lang w:val="en-GB"/>
        </w:rPr>
        <w:lastRenderedPageBreak/>
        <w:t>New solutions and technology should be used more in biodiversity monitoring as this can be helpful in the absence of specialists and with the help of technology larger areas could be covered during the short suitable period for monitoring.</w:t>
      </w:r>
      <w:r w:rsidRPr="1D047535">
        <w:rPr>
          <w:rFonts w:eastAsia="Calibri" w:cs="Arial"/>
          <w:lang w:val="en-GB"/>
        </w:rPr>
        <w:t xml:space="preserve"> </w:t>
      </w:r>
      <w:r w:rsidR="3B7557D3" w:rsidRPr="1D047535">
        <w:rPr>
          <w:rFonts w:eastAsia="Calibri" w:cs="Arial"/>
          <w:lang w:val="en-GB"/>
        </w:rPr>
        <w:t>Also, thanks to the new technology additional valuable information can be collected,</w:t>
      </w:r>
      <w:r w:rsidR="6B980E85" w:rsidRPr="1D047535">
        <w:rPr>
          <w:rFonts w:eastAsia="Calibri" w:cs="Arial"/>
          <w:lang w:val="en-GB"/>
        </w:rPr>
        <w:t xml:space="preserve"> which is necessary in decision making (e.g. the size of a specific species</w:t>
      </w:r>
      <w:r w:rsidR="45081CDC" w:rsidRPr="1D047535">
        <w:rPr>
          <w:rFonts w:eastAsia="Calibri" w:cs="Arial"/>
          <w:lang w:val="en-GB"/>
        </w:rPr>
        <w:t>`</w:t>
      </w:r>
      <w:r w:rsidR="6B980E85" w:rsidRPr="1D047535">
        <w:rPr>
          <w:rFonts w:eastAsia="Calibri" w:cs="Arial"/>
          <w:lang w:val="en-GB"/>
        </w:rPr>
        <w:t xml:space="preserve"> habitat</w:t>
      </w:r>
      <w:r w:rsidR="3CB60DD7" w:rsidRPr="1D047535">
        <w:rPr>
          <w:rFonts w:eastAsia="Calibri" w:cs="Arial"/>
          <w:lang w:val="en-GB"/>
        </w:rPr>
        <w:t xml:space="preserve"> etc). </w:t>
      </w:r>
      <w:r w:rsidRPr="1D047535">
        <w:rPr>
          <w:rFonts w:eastAsia="Calibri" w:cs="Arial"/>
          <w:lang w:val="en-GB"/>
        </w:rPr>
        <w:t xml:space="preserve">There are already 3D bird radars, bird sound recognition applications, artificial intelligence (AI), affordable cameras, remote monitoring solutions, etc., which could be adjusted and tested in the biodiversity monitoring. We have already tested some solutions on a smaller scale like AI in the monitoring of the game species, drones, sensors, acoustic and telemetry transmitters. Potential of the technology is not sufficiently </w:t>
      </w:r>
      <w:proofErr w:type="gramStart"/>
      <w:r w:rsidRPr="1D047535">
        <w:rPr>
          <w:rFonts w:eastAsia="Calibri" w:cs="Arial"/>
          <w:lang w:val="en-GB"/>
        </w:rPr>
        <w:t>recognized</w:t>
      </w:r>
      <w:proofErr w:type="gramEnd"/>
      <w:r w:rsidRPr="1D047535">
        <w:rPr>
          <w:rFonts w:eastAsia="Calibri" w:cs="Arial"/>
          <w:lang w:val="en-GB"/>
        </w:rPr>
        <w:t xml:space="preserve"> and as new methods are costly to test on a large scale and long time period, good solutions are often discarded (</w:t>
      </w:r>
      <w:proofErr w:type="spellStart"/>
      <w:r w:rsidRPr="1D047535">
        <w:rPr>
          <w:rFonts w:eastAsia="Calibri" w:cs="Arial"/>
          <w:lang w:val="en-GB"/>
        </w:rPr>
        <w:t>e.g</w:t>
      </w:r>
      <w:proofErr w:type="spellEnd"/>
      <w:r w:rsidRPr="1D047535">
        <w:rPr>
          <w:rFonts w:eastAsia="Calibri" w:cs="Arial"/>
          <w:lang w:val="en-GB"/>
        </w:rPr>
        <w:t xml:space="preserve"> eDNA). </w:t>
      </w:r>
      <w:r w:rsidRPr="1D047535">
        <w:rPr>
          <w:rFonts w:eastAsia="Calibri" w:cs="Arial"/>
          <w:u w:val="single"/>
          <w:lang w:val="en-GB"/>
        </w:rPr>
        <w:t>It is necessary to implement old and new methods at the same time</w:t>
      </w:r>
      <w:r w:rsidRPr="1D047535">
        <w:rPr>
          <w:rFonts w:eastAsia="Calibri" w:cs="Arial"/>
          <w:lang w:val="en-GB"/>
        </w:rPr>
        <w:t xml:space="preserve"> in a short period </w:t>
      </w:r>
      <w:proofErr w:type="gramStart"/>
      <w:r w:rsidRPr="1D047535">
        <w:rPr>
          <w:rFonts w:eastAsia="Calibri" w:cs="Arial"/>
          <w:lang w:val="en-GB"/>
        </w:rPr>
        <w:t>in order to</w:t>
      </w:r>
      <w:proofErr w:type="gramEnd"/>
      <w:r w:rsidRPr="1D047535">
        <w:rPr>
          <w:rFonts w:eastAsia="Calibri" w:cs="Arial"/>
          <w:lang w:val="en-GB"/>
        </w:rPr>
        <w:t xml:space="preserve"> allow smooth transition and providing enough time for the new solution to justify itself.</w:t>
      </w:r>
      <w:r w:rsidR="558A58B0" w:rsidRPr="1D047535">
        <w:rPr>
          <w:rFonts w:eastAsia="Calibri" w:cs="Arial"/>
          <w:lang w:val="en-GB"/>
        </w:rPr>
        <w:t xml:space="preserve"> Also, </w:t>
      </w:r>
      <w:r w:rsidR="20783888" w:rsidRPr="1D047535">
        <w:rPr>
          <w:rFonts w:eastAsia="Calibri" w:cs="Arial"/>
          <w:lang w:val="en-GB"/>
        </w:rPr>
        <w:t xml:space="preserve">one reason for using the same methodologies for decades, is the reason of </w:t>
      </w:r>
      <w:r w:rsidR="7381B07A" w:rsidRPr="1D047535">
        <w:rPr>
          <w:rFonts w:eastAsia="Calibri" w:cs="Arial"/>
          <w:lang w:val="en-GB"/>
        </w:rPr>
        <w:t>uninterrupted data series t</w:t>
      </w:r>
      <w:r w:rsidR="6583B41D" w:rsidRPr="1D047535">
        <w:rPr>
          <w:rFonts w:eastAsia="Calibri" w:cs="Arial"/>
          <w:lang w:val="en-GB"/>
        </w:rPr>
        <w:t xml:space="preserve">hat new methodologies could affect. Implementing old and new at the same time is necessary to understand </w:t>
      </w:r>
      <w:r w:rsidR="5BE2B5FA" w:rsidRPr="1D047535">
        <w:rPr>
          <w:rFonts w:eastAsia="Calibri" w:cs="Arial"/>
          <w:lang w:val="en-GB"/>
        </w:rPr>
        <w:t xml:space="preserve">whether and how much the results </w:t>
      </w:r>
      <w:proofErr w:type="gramStart"/>
      <w:r w:rsidR="5BE2B5FA" w:rsidRPr="1D047535">
        <w:rPr>
          <w:rFonts w:eastAsia="Calibri" w:cs="Arial"/>
          <w:lang w:val="en-GB"/>
        </w:rPr>
        <w:t>differ</w:t>
      </w:r>
      <w:proofErr w:type="gramEnd"/>
      <w:r w:rsidR="5BE2B5FA" w:rsidRPr="1D047535">
        <w:rPr>
          <w:rFonts w:eastAsia="Calibri" w:cs="Arial"/>
          <w:lang w:val="en-GB"/>
        </w:rPr>
        <w:t xml:space="preserve"> and this gives the opportunity to </w:t>
      </w:r>
      <w:r w:rsidR="14A536EA" w:rsidRPr="1D047535">
        <w:rPr>
          <w:rFonts w:eastAsia="Calibri" w:cs="Arial"/>
          <w:lang w:val="en-GB"/>
        </w:rPr>
        <w:t xml:space="preserve">continue uninterrupted data series. </w:t>
      </w:r>
    </w:p>
    <w:p w14:paraId="467E17AC" w14:textId="1A25089F" w:rsidR="2DAC3437" w:rsidRPr="003368B3" w:rsidRDefault="2C2B76E9" w:rsidP="69668EAD">
      <w:pPr>
        <w:spacing w:line="257" w:lineRule="auto"/>
        <w:jc w:val="both"/>
        <w:rPr>
          <w:rFonts w:eastAsia="Calibri" w:cs="Arial"/>
          <w:lang w:val="en-GB"/>
        </w:rPr>
      </w:pPr>
      <w:r w:rsidRPr="1D047535">
        <w:rPr>
          <w:rFonts w:eastAsia="Calibri" w:cs="Arial"/>
          <w:lang w:val="en-GB"/>
        </w:rPr>
        <w:t xml:space="preserve">Nature related data is inserted and processed mainly in two systems in Estonia: Estonian Nature Information System </w:t>
      </w:r>
      <w:r w:rsidR="67F6862E" w:rsidRPr="3EAEA041">
        <w:rPr>
          <w:rFonts w:eastAsia="Calibri" w:cs="Arial"/>
          <w:lang w:val="en-GB"/>
        </w:rPr>
        <w:t xml:space="preserve">(EELIS) </w:t>
      </w:r>
      <w:r w:rsidRPr="1D047535">
        <w:rPr>
          <w:rFonts w:eastAsia="Calibri" w:cs="Arial"/>
          <w:lang w:val="en-GB"/>
        </w:rPr>
        <w:t>and Environmental Monitoring Information System</w:t>
      </w:r>
      <w:r w:rsidR="22704650" w:rsidRPr="3EAEA041">
        <w:rPr>
          <w:rFonts w:eastAsia="Calibri" w:cs="Arial"/>
          <w:lang w:val="en-GB"/>
        </w:rPr>
        <w:t xml:space="preserve"> (KESE)</w:t>
      </w:r>
      <w:r w:rsidR="05790E1D" w:rsidRPr="3EAEA041">
        <w:rPr>
          <w:rFonts w:eastAsia="Calibri" w:cs="Arial"/>
          <w:lang w:val="en-GB"/>
        </w:rPr>
        <w:t>.</w:t>
      </w:r>
      <w:r w:rsidRPr="1D047535">
        <w:rPr>
          <w:rFonts w:eastAsia="Calibri" w:cs="Arial"/>
          <w:lang w:val="en-GB"/>
        </w:rPr>
        <w:t xml:space="preserve"> Both </w:t>
      </w:r>
      <w:r w:rsidRPr="1D047535">
        <w:rPr>
          <w:rFonts w:eastAsia="Calibri" w:cs="Arial"/>
          <w:u w:val="single"/>
          <w:lang w:val="en-GB"/>
        </w:rPr>
        <w:t>systems need to be improved to make them more user-friendly and easier to use, both for public servants and ordinary citizen</w:t>
      </w:r>
      <w:r w:rsidR="39412EAB" w:rsidRPr="1D047535">
        <w:rPr>
          <w:rFonts w:eastAsia="Calibri" w:cs="Arial"/>
          <w:u w:val="single"/>
          <w:lang w:val="en-GB"/>
        </w:rPr>
        <w:t>s</w:t>
      </w:r>
      <w:r w:rsidRPr="1D047535">
        <w:rPr>
          <w:rFonts w:eastAsia="Calibri" w:cs="Arial"/>
          <w:u w:val="single"/>
          <w:lang w:val="en-GB"/>
        </w:rPr>
        <w:t>.</w:t>
      </w:r>
      <w:r w:rsidRPr="1D047535">
        <w:rPr>
          <w:rFonts w:eastAsia="Calibri" w:cs="Arial"/>
          <w:lang w:val="en-GB"/>
        </w:rPr>
        <w:t xml:space="preserve"> Those systems are not prepared for </w:t>
      </w:r>
      <w:proofErr w:type="gramStart"/>
      <w:r w:rsidRPr="1D047535">
        <w:rPr>
          <w:rFonts w:eastAsia="Calibri" w:cs="Arial"/>
          <w:lang w:val="en-GB"/>
        </w:rPr>
        <w:t>today</w:t>
      </w:r>
      <w:r w:rsidR="2C41D239" w:rsidRPr="1D047535">
        <w:rPr>
          <w:rFonts w:eastAsia="Calibri" w:cs="Arial"/>
          <w:lang w:val="en-GB"/>
        </w:rPr>
        <w:t>’</w:t>
      </w:r>
      <w:r w:rsidRPr="1D047535">
        <w:rPr>
          <w:rFonts w:eastAsia="Calibri" w:cs="Arial"/>
          <w:lang w:val="en-GB"/>
        </w:rPr>
        <w:t>s</w:t>
      </w:r>
      <w:proofErr w:type="gramEnd"/>
      <w:r w:rsidRPr="1D047535">
        <w:rPr>
          <w:rFonts w:eastAsia="Calibri" w:cs="Arial"/>
          <w:lang w:val="en-GB"/>
        </w:rPr>
        <w:t xml:space="preserve"> and future needs. </w:t>
      </w:r>
      <w:r w:rsidR="480BC22C" w:rsidRPr="1D047535">
        <w:rPr>
          <w:rFonts w:eastAsia="Calibri" w:cs="Arial"/>
          <w:lang w:val="en-GB"/>
        </w:rPr>
        <w:t>The c</w:t>
      </w:r>
      <w:r w:rsidRPr="1D047535">
        <w:rPr>
          <w:rFonts w:eastAsia="Calibri" w:cs="Arial"/>
          <w:lang w:val="en-GB"/>
        </w:rPr>
        <w:t xml:space="preserve">urrent system does not provide sufficient information to assess whether the conservation actions are adequate to sustain resilient ecosystems and halt biodiversity loss. The present system does not </w:t>
      </w:r>
      <w:proofErr w:type="gramStart"/>
      <w:r w:rsidRPr="1D047535">
        <w:rPr>
          <w:rFonts w:eastAsia="Calibri" w:cs="Arial"/>
          <w:lang w:val="en-GB"/>
        </w:rPr>
        <w:t>take into account</w:t>
      </w:r>
      <w:proofErr w:type="gramEnd"/>
      <w:r w:rsidRPr="1D047535">
        <w:rPr>
          <w:rFonts w:eastAsia="Calibri" w:cs="Arial"/>
          <w:lang w:val="en-GB"/>
        </w:rPr>
        <w:t xml:space="preserve"> socio-economic impacts. </w:t>
      </w:r>
      <w:r w:rsidR="46729B11" w:rsidRPr="1D047535">
        <w:rPr>
          <w:rFonts w:eastAsia="Calibri" w:cs="Arial"/>
          <w:lang w:val="en-GB"/>
        </w:rPr>
        <w:t xml:space="preserve">Also, some of the important data is maintained </w:t>
      </w:r>
      <w:r w:rsidR="2B43324E" w:rsidRPr="1D047535">
        <w:rPr>
          <w:rFonts w:eastAsia="Calibri" w:cs="Arial"/>
          <w:lang w:val="en-GB"/>
        </w:rPr>
        <w:t>in third-party systems</w:t>
      </w:r>
      <w:r w:rsidR="785C0CE4" w:rsidRPr="1D047535">
        <w:rPr>
          <w:rFonts w:eastAsia="Calibri" w:cs="Arial"/>
          <w:lang w:val="en-GB"/>
        </w:rPr>
        <w:t xml:space="preserve"> (</w:t>
      </w:r>
      <w:proofErr w:type="spellStart"/>
      <w:r w:rsidR="1867846D" w:rsidRPr="3EAEA041">
        <w:rPr>
          <w:rFonts w:eastAsia="Calibri" w:cs="Arial"/>
          <w:lang w:val="en-GB"/>
        </w:rPr>
        <w:t>e.g</w:t>
      </w:r>
      <w:proofErr w:type="spellEnd"/>
      <w:r w:rsidR="785C0CE4" w:rsidRPr="1D047535">
        <w:rPr>
          <w:rFonts w:eastAsia="Calibri" w:cs="Arial"/>
          <w:lang w:val="en-GB"/>
        </w:rPr>
        <w:t xml:space="preserve"> </w:t>
      </w:r>
      <w:proofErr w:type="spellStart"/>
      <w:r w:rsidR="492C50FE" w:rsidRPr="1D047535">
        <w:rPr>
          <w:rFonts w:eastAsia="Calibri" w:cs="Arial"/>
          <w:lang w:val="en-GB"/>
        </w:rPr>
        <w:t>PlutoF</w:t>
      </w:r>
      <w:proofErr w:type="spellEnd"/>
      <w:r w:rsidR="492C50FE" w:rsidRPr="1D047535">
        <w:rPr>
          <w:rFonts w:eastAsia="Calibri" w:cs="Arial"/>
          <w:lang w:val="en-GB"/>
        </w:rPr>
        <w:t xml:space="preserve"> Biodiversity Platform)</w:t>
      </w:r>
      <w:r w:rsidR="2B43324E" w:rsidRPr="1D047535">
        <w:rPr>
          <w:rFonts w:eastAsia="Calibri" w:cs="Arial"/>
          <w:lang w:val="en-GB"/>
        </w:rPr>
        <w:t xml:space="preserve"> and </w:t>
      </w:r>
      <w:r w:rsidR="42D3F3B4" w:rsidRPr="1D047535">
        <w:rPr>
          <w:rFonts w:eastAsia="Calibri" w:cs="Arial"/>
          <w:lang w:val="en-GB"/>
        </w:rPr>
        <w:t>ignoring this data in decision making would be a mistake</w:t>
      </w:r>
      <w:r w:rsidR="13A437CE" w:rsidRPr="1D047535">
        <w:rPr>
          <w:rFonts w:eastAsia="Calibri" w:cs="Arial"/>
          <w:lang w:val="en-GB"/>
        </w:rPr>
        <w:t>. It is necessary to create connection</w:t>
      </w:r>
      <w:r w:rsidR="46002259" w:rsidRPr="1D047535">
        <w:rPr>
          <w:rFonts w:eastAsia="Calibri" w:cs="Arial"/>
          <w:lang w:val="en-GB"/>
        </w:rPr>
        <w:t>s</w:t>
      </w:r>
      <w:r w:rsidR="13A437CE" w:rsidRPr="1D047535">
        <w:rPr>
          <w:rFonts w:eastAsia="Calibri" w:cs="Arial"/>
          <w:lang w:val="en-GB"/>
        </w:rPr>
        <w:t xml:space="preserve"> which would enable data transfer between</w:t>
      </w:r>
      <w:r w:rsidR="40882C60" w:rsidRPr="1D047535">
        <w:rPr>
          <w:rFonts w:eastAsia="Calibri" w:cs="Arial"/>
          <w:lang w:val="en-GB"/>
        </w:rPr>
        <w:t xml:space="preserve"> </w:t>
      </w:r>
      <w:r w:rsidR="13A437CE" w:rsidRPr="1D047535">
        <w:rPr>
          <w:rFonts w:eastAsia="Calibri" w:cs="Arial"/>
          <w:lang w:val="en-GB"/>
        </w:rPr>
        <w:t xml:space="preserve">systems. </w:t>
      </w:r>
      <w:r w:rsidRPr="1D047535">
        <w:rPr>
          <w:rFonts w:eastAsia="Calibri" w:cs="Arial"/>
          <w:u w:val="single"/>
          <w:lang w:val="en-GB"/>
        </w:rPr>
        <w:t>Authorities lack the tools and sufficient competences to analyse the effectiveness of conservation measures and conduct a multi-purpose interpretation of large datasets in an interdisciplinary manner</w:t>
      </w:r>
      <w:r w:rsidRPr="1D047535">
        <w:rPr>
          <w:rFonts w:eastAsia="Calibri" w:cs="Arial"/>
          <w:lang w:val="en-GB"/>
        </w:rPr>
        <w:t>. Decisions made using the monitoring results depend on the volume and quality of the data. Among other things, it is necessary to speed up the data flow. For example, information of the protected species must be transformed from one system into another manually</w:t>
      </w:r>
      <w:r w:rsidR="0E2B3151" w:rsidRPr="3EAEA041">
        <w:rPr>
          <w:rFonts w:eastAsia="Calibri" w:cs="Arial"/>
          <w:lang w:val="en-GB"/>
        </w:rPr>
        <w:t xml:space="preserve"> (from KESE to EELIS)</w:t>
      </w:r>
      <w:r w:rsidR="05790E1D" w:rsidRPr="3EAEA041">
        <w:rPr>
          <w:rFonts w:eastAsia="Calibri" w:cs="Arial"/>
          <w:lang w:val="en-GB"/>
        </w:rPr>
        <w:t>,</w:t>
      </w:r>
      <w:r w:rsidRPr="1D047535">
        <w:rPr>
          <w:rFonts w:eastAsia="Calibri" w:cs="Arial"/>
          <w:lang w:val="en-GB"/>
        </w:rPr>
        <w:t xml:space="preserve"> which is time-consuming and there is always a risk that important data is not </w:t>
      </w:r>
      <w:proofErr w:type="gramStart"/>
      <w:r w:rsidRPr="1D047535">
        <w:rPr>
          <w:rFonts w:eastAsia="Calibri" w:cs="Arial"/>
          <w:lang w:val="en-GB"/>
        </w:rPr>
        <w:t>taken into account</w:t>
      </w:r>
      <w:proofErr w:type="gramEnd"/>
      <w:r w:rsidRPr="1D047535">
        <w:rPr>
          <w:rFonts w:eastAsia="Calibri" w:cs="Arial"/>
          <w:lang w:val="en-GB"/>
        </w:rPr>
        <w:t xml:space="preserve"> in the planning process or while issuing permits. Also, the analytical capacity should be improved</w:t>
      </w:r>
      <w:r w:rsidR="26C6B33D" w:rsidRPr="1D047535">
        <w:rPr>
          <w:rFonts w:eastAsia="Calibri" w:cs="Arial"/>
          <w:lang w:val="en-GB"/>
        </w:rPr>
        <w:t>, which can be done by improving information systems and creating automatic solutions that can</w:t>
      </w:r>
      <w:r w:rsidR="1F3F536B" w:rsidRPr="1D047535">
        <w:rPr>
          <w:rFonts w:eastAsia="Calibri" w:cs="Arial"/>
          <w:lang w:val="en-GB"/>
        </w:rPr>
        <w:t xml:space="preserve"> quickly</w:t>
      </w:r>
      <w:r w:rsidR="26C6B33D" w:rsidRPr="1D047535">
        <w:rPr>
          <w:rFonts w:eastAsia="Calibri" w:cs="Arial"/>
          <w:lang w:val="en-GB"/>
        </w:rPr>
        <w:t xml:space="preserve"> analyse great amount of data</w:t>
      </w:r>
      <w:r w:rsidR="1295E599" w:rsidRPr="1D047535">
        <w:rPr>
          <w:rFonts w:eastAsia="Calibri" w:cs="Arial"/>
          <w:lang w:val="en-GB"/>
        </w:rPr>
        <w:t xml:space="preserve"> in a few moves. </w:t>
      </w:r>
      <w:r w:rsidR="01795208" w:rsidRPr="1D047535">
        <w:rPr>
          <w:rFonts w:eastAsia="Calibri" w:cs="Arial"/>
          <w:lang w:val="en-GB"/>
        </w:rPr>
        <w:t>T</w:t>
      </w:r>
      <w:r w:rsidR="20A9C20C" w:rsidRPr="1D047535">
        <w:rPr>
          <w:rFonts w:eastAsia="Calibri" w:cs="Arial"/>
          <w:lang w:val="en-GB"/>
        </w:rPr>
        <w:t>his will</w:t>
      </w:r>
      <w:r w:rsidR="01795208" w:rsidRPr="1D047535">
        <w:rPr>
          <w:rFonts w:eastAsia="Calibri" w:cs="Arial"/>
          <w:lang w:val="en-GB"/>
        </w:rPr>
        <w:t xml:space="preserve"> ensure the quality, </w:t>
      </w:r>
      <w:proofErr w:type="gramStart"/>
      <w:r w:rsidR="01795208" w:rsidRPr="1D047535">
        <w:rPr>
          <w:rFonts w:eastAsia="Calibri" w:cs="Arial"/>
          <w:lang w:val="en-GB"/>
        </w:rPr>
        <w:t>transparenc</w:t>
      </w:r>
      <w:r w:rsidR="70E6DDAC" w:rsidRPr="1D047535">
        <w:rPr>
          <w:rFonts w:eastAsia="Calibri" w:cs="Arial"/>
          <w:lang w:val="en-GB"/>
        </w:rPr>
        <w:t>y</w:t>
      </w:r>
      <w:proofErr w:type="gramEnd"/>
      <w:r w:rsidR="70E6DDAC" w:rsidRPr="1D047535">
        <w:rPr>
          <w:rFonts w:eastAsia="Calibri" w:cs="Arial"/>
          <w:lang w:val="en-GB"/>
        </w:rPr>
        <w:t xml:space="preserve"> and reliability of the data.</w:t>
      </w:r>
      <w:r w:rsidR="01795208" w:rsidRPr="1D047535">
        <w:rPr>
          <w:rFonts w:eastAsia="Calibri" w:cs="Arial"/>
          <w:lang w:val="en-GB"/>
        </w:rPr>
        <w:t xml:space="preserve"> </w:t>
      </w:r>
    </w:p>
    <w:p w14:paraId="367C162F" w14:textId="35A13E3F" w:rsidR="2DAC3437" w:rsidRPr="003368B3" w:rsidRDefault="2DAC3437" w:rsidP="0036533C">
      <w:pPr>
        <w:spacing w:line="257" w:lineRule="auto"/>
        <w:jc w:val="both"/>
        <w:rPr>
          <w:rFonts w:eastAsia="Calibri" w:cs="Arial"/>
          <w:szCs w:val="22"/>
          <w:lang w:val="en-GB"/>
        </w:rPr>
      </w:pPr>
      <w:r w:rsidRPr="003368B3">
        <w:rPr>
          <w:rFonts w:eastAsia="Calibri" w:cs="Arial"/>
          <w:szCs w:val="22"/>
          <w:lang w:val="en-GB"/>
        </w:rPr>
        <w:t>Nature information must be public, easy to understand and attractive. According to the survey carried out in Estonia in 2020, 21% of Estonians think that environmental data is not accessible and according to the survey carried out in 2022, interest in the environmental issues has decreased compared to 2020. Information systems as important resources were rarely mentioned</w:t>
      </w:r>
      <w:r w:rsidRPr="001B68DA">
        <w:rPr>
          <w:rFonts w:eastAsia="Calibri" w:cs="Arial"/>
          <w:szCs w:val="22"/>
          <w:u w:val="single"/>
          <w:lang w:val="en-GB"/>
        </w:rPr>
        <w:t>. It is also necessary to promote citizen science.</w:t>
      </w:r>
      <w:r w:rsidRPr="003368B3">
        <w:rPr>
          <w:rFonts w:eastAsia="Calibri" w:cs="Arial"/>
          <w:szCs w:val="22"/>
          <w:lang w:val="en-GB"/>
        </w:rPr>
        <w:t xml:space="preserve"> Citizen science can be defined as the non-professional involvement of volunteers in the scientific process, commonly in data collection, but also in other phases such as quality assurance, data analysis and interpretation, problem definition and the dissemination of results. Citizen science can play an important role by filling data gaps where conventional data sources may not be sufficient, providing complementary temporal and spatial data that supports official monitoring systems. However, and despite its value and potential, it is still underused. Besides collecting additional data, promoting citizen science gives the opportunity to raise environmental awareness, which is one of the keys in the implementation of </w:t>
      </w:r>
      <w:r w:rsidR="007D1250">
        <w:rPr>
          <w:rFonts w:eastAsia="Calibri" w:cs="Arial"/>
          <w:szCs w:val="22"/>
          <w:lang w:val="en-GB"/>
        </w:rPr>
        <w:t xml:space="preserve">the </w:t>
      </w:r>
      <w:r w:rsidRPr="003368B3">
        <w:rPr>
          <w:rFonts w:eastAsia="Calibri" w:cs="Arial"/>
          <w:szCs w:val="22"/>
          <w:lang w:val="en-GB"/>
        </w:rPr>
        <w:t xml:space="preserve">Green Deal and moving towards </w:t>
      </w:r>
      <w:r w:rsidR="007D1250">
        <w:rPr>
          <w:rFonts w:eastAsia="Calibri" w:cs="Arial"/>
          <w:szCs w:val="22"/>
          <w:lang w:val="en-GB"/>
        </w:rPr>
        <w:t xml:space="preserve">a </w:t>
      </w:r>
      <w:r w:rsidRPr="003368B3">
        <w:rPr>
          <w:rFonts w:eastAsia="Calibri" w:cs="Arial"/>
          <w:szCs w:val="22"/>
          <w:lang w:val="en-GB"/>
        </w:rPr>
        <w:t xml:space="preserve">sustainable economy. We have already developed the Nature Observation application, but </w:t>
      </w:r>
      <w:proofErr w:type="gramStart"/>
      <w:r w:rsidRPr="003368B3">
        <w:rPr>
          <w:rFonts w:eastAsia="Calibri" w:cs="Arial"/>
          <w:szCs w:val="22"/>
          <w:lang w:val="en-GB"/>
        </w:rPr>
        <w:t>at the moment</w:t>
      </w:r>
      <w:proofErr w:type="gramEnd"/>
      <w:r w:rsidRPr="003368B3">
        <w:rPr>
          <w:rFonts w:eastAsia="Calibri" w:cs="Arial"/>
          <w:szCs w:val="22"/>
          <w:lang w:val="en-GB"/>
        </w:rPr>
        <w:t xml:space="preserve"> it is not possible to </w:t>
      </w:r>
      <w:r w:rsidRPr="003368B3">
        <w:rPr>
          <w:rFonts w:eastAsia="Calibri" w:cs="Arial"/>
          <w:szCs w:val="22"/>
          <w:lang w:val="en-GB"/>
        </w:rPr>
        <w:lastRenderedPageBreak/>
        <w:t>submit observations via the website. Also, where possible, the volunteers should be integrated into the monitoring schemes.</w:t>
      </w:r>
    </w:p>
    <w:p w14:paraId="71974050" w14:textId="6E0199C9" w:rsidR="2DAC3437" w:rsidRPr="003368B3" w:rsidRDefault="2DAC3437" w:rsidP="0036533C">
      <w:pPr>
        <w:spacing w:line="257" w:lineRule="auto"/>
        <w:jc w:val="both"/>
        <w:rPr>
          <w:rFonts w:eastAsia="Calibri" w:cs="Arial"/>
          <w:b/>
          <w:bCs/>
          <w:szCs w:val="22"/>
          <w:lang w:val="en-GB"/>
        </w:rPr>
      </w:pPr>
      <w:r w:rsidRPr="02976464">
        <w:rPr>
          <w:rFonts w:eastAsia="Calibri" w:cs="Arial"/>
          <w:b/>
          <w:bCs/>
          <w:lang w:val="en-GB"/>
        </w:rPr>
        <w:t>Strategies</w:t>
      </w:r>
    </w:p>
    <w:p w14:paraId="2F57E693" w14:textId="4EB9FB37" w:rsidR="142CC063" w:rsidRDefault="142CC063" w:rsidP="02976464">
      <w:pPr>
        <w:spacing w:line="257" w:lineRule="auto"/>
        <w:jc w:val="both"/>
        <w:rPr>
          <w:rFonts w:eastAsia="Calibri" w:cs="Arial"/>
          <w:lang w:val="en-GB"/>
        </w:rPr>
      </w:pPr>
      <w:r w:rsidRPr="02976464">
        <w:rPr>
          <w:rFonts w:eastAsia="Calibri" w:cs="Arial"/>
          <w:lang w:val="en-GB"/>
        </w:rPr>
        <w:t xml:space="preserve">The Support Measure contributes directly to the implementation of the </w:t>
      </w:r>
      <w:r w:rsidRPr="00067BD8">
        <w:rPr>
          <w:rFonts w:eastAsia="Calibri" w:cs="Arial"/>
          <w:u w:val="single"/>
          <w:lang w:val="en-GB"/>
        </w:rPr>
        <w:t xml:space="preserve">Estonian Environmental Development Plan </w:t>
      </w:r>
      <w:r w:rsidR="73F52C03" w:rsidRPr="02976464">
        <w:rPr>
          <w:rFonts w:eastAsia="Calibri" w:cs="Arial"/>
          <w:u w:val="single"/>
          <w:lang w:val="en-GB"/>
        </w:rPr>
        <w:t xml:space="preserve">until </w:t>
      </w:r>
      <w:r w:rsidRPr="02976464">
        <w:rPr>
          <w:rFonts w:eastAsia="Calibri" w:cs="Arial"/>
          <w:lang w:val="en-GB"/>
        </w:rPr>
        <w:t>2030 (draft)</w:t>
      </w:r>
    </w:p>
    <w:p w14:paraId="7B7F8355" w14:textId="049120F8" w:rsidR="2DAC3437" w:rsidRDefault="1682EAFC" w:rsidP="00067BD8">
      <w:pPr>
        <w:jc w:val="both"/>
        <w:rPr>
          <w:rFonts w:eastAsia="Arial" w:cs="Arial"/>
          <w:szCs w:val="22"/>
          <w:lang w:val="en-GB"/>
        </w:rPr>
      </w:pPr>
      <w:r w:rsidRPr="02976464">
        <w:rPr>
          <w:rFonts w:eastAsia="Arial" w:cs="Arial"/>
          <w:lang w:val="en-GB"/>
        </w:rPr>
        <w:t>According to the draft plan the goal of nature conservation is</w:t>
      </w:r>
      <w:r w:rsidR="7074F1F7" w:rsidRPr="02976464">
        <w:rPr>
          <w:rFonts w:eastAsia="Arial" w:cs="Arial"/>
          <w:lang w:val="en-GB"/>
        </w:rPr>
        <w:t xml:space="preserve"> that </w:t>
      </w:r>
      <w:r w:rsidRPr="02976464">
        <w:rPr>
          <w:rFonts w:eastAsia="Arial" w:cs="Arial"/>
          <w:lang w:val="en-GB"/>
        </w:rPr>
        <w:t xml:space="preserve">the status of native species, ecosystems and landscapes has improved - Estonia </w:t>
      </w:r>
      <w:r w:rsidR="71183988" w:rsidRPr="02976464">
        <w:rPr>
          <w:rFonts w:eastAsia="Arial" w:cs="Arial"/>
          <w:lang w:val="en-GB"/>
        </w:rPr>
        <w:t>is</w:t>
      </w:r>
      <w:r w:rsidRPr="02976464">
        <w:rPr>
          <w:rFonts w:eastAsia="Arial" w:cs="Arial"/>
          <w:lang w:val="en-GB"/>
        </w:rPr>
        <w:t xml:space="preserve"> nature positive.</w:t>
      </w:r>
      <w:r w:rsidR="160BA9A0" w:rsidRPr="02976464">
        <w:rPr>
          <w:rFonts w:eastAsia="Arial" w:cs="Arial"/>
          <w:lang w:val="en-GB"/>
        </w:rPr>
        <w:t xml:space="preserve"> </w:t>
      </w:r>
    </w:p>
    <w:p w14:paraId="4C1F35AF" w14:textId="4B28BEF5" w:rsidR="160BA9A0" w:rsidRDefault="160BA9A0" w:rsidP="02976464">
      <w:pPr>
        <w:jc w:val="both"/>
        <w:rPr>
          <w:rFonts w:eastAsia="Arial" w:cs="Arial"/>
          <w:szCs w:val="22"/>
          <w:lang w:val="en-GB"/>
        </w:rPr>
      </w:pPr>
      <w:r w:rsidRPr="02976464">
        <w:rPr>
          <w:rFonts w:eastAsia="Arial" w:cs="Arial"/>
          <w:lang w:val="en-GB"/>
        </w:rPr>
        <w:t>The targets to achieve the goal are</w:t>
      </w:r>
      <w:r w:rsidR="28B57A42" w:rsidRPr="02976464">
        <w:rPr>
          <w:rFonts w:eastAsia="Arial" w:cs="Arial"/>
          <w:lang w:val="en-GB"/>
        </w:rPr>
        <w:t>:</w:t>
      </w:r>
    </w:p>
    <w:p w14:paraId="38EB4A11" w14:textId="7388C187" w:rsidR="28B57A42" w:rsidRDefault="28B57A42" w:rsidP="00067BD8">
      <w:pPr>
        <w:pStyle w:val="Loendilik"/>
        <w:numPr>
          <w:ilvl w:val="1"/>
          <w:numId w:val="55"/>
        </w:numPr>
        <w:jc w:val="both"/>
        <w:rPr>
          <w:szCs w:val="22"/>
          <w:lang w:val="en-GB"/>
        </w:rPr>
      </w:pPr>
      <w:r w:rsidRPr="02976464">
        <w:rPr>
          <w:rFonts w:eastAsia="Arial" w:cs="Arial"/>
          <w:szCs w:val="22"/>
          <w:lang w:val="en-GB"/>
        </w:rPr>
        <w:t xml:space="preserve">We preserve and improve native species and habitats and </w:t>
      </w:r>
      <w:r w:rsidR="06FCBD8F" w:rsidRPr="02976464">
        <w:rPr>
          <w:rFonts w:eastAsia="Arial" w:cs="Arial"/>
          <w:szCs w:val="22"/>
          <w:lang w:val="en-GB"/>
        </w:rPr>
        <w:t xml:space="preserve">biodiversity rich </w:t>
      </w:r>
      <w:r w:rsidRPr="02976464">
        <w:rPr>
          <w:lang w:val="en-GB"/>
        </w:rPr>
        <w:t xml:space="preserve">key landscape </w:t>
      </w:r>
      <w:r w:rsidR="780BC665" w:rsidRPr="02976464">
        <w:rPr>
          <w:lang w:val="en-GB"/>
        </w:rPr>
        <w:t>features</w:t>
      </w:r>
      <w:r w:rsidRPr="02976464">
        <w:rPr>
          <w:lang w:val="en-GB"/>
        </w:rPr>
        <w:t xml:space="preserve"> such as small water bodies and other wetlands, coastal and the condition of coastal areas, semi-natural </w:t>
      </w:r>
      <w:proofErr w:type="gramStart"/>
      <w:r w:rsidRPr="02976464">
        <w:rPr>
          <w:lang w:val="en-GB"/>
        </w:rPr>
        <w:t>grasslands</w:t>
      </w:r>
      <w:proofErr w:type="gramEnd"/>
      <w:r w:rsidRPr="02976464">
        <w:rPr>
          <w:lang w:val="en-GB"/>
        </w:rPr>
        <w:t xml:space="preserve"> and </w:t>
      </w:r>
      <w:r w:rsidR="5E9A20EB" w:rsidRPr="02976464">
        <w:rPr>
          <w:lang w:val="en-GB"/>
        </w:rPr>
        <w:t xml:space="preserve">primary and </w:t>
      </w:r>
      <w:r w:rsidRPr="02976464">
        <w:rPr>
          <w:lang w:val="en-GB"/>
        </w:rPr>
        <w:t xml:space="preserve">old-growth forests, including </w:t>
      </w:r>
      <w:r w:rsidR="3926B0C6" w:rsidRPr="02976464">
        <w:rPr>
          <w:lang w:val="en-GB"/>
        </w:rPr>
        <w:t xml:space="preserve">forest key </w:t>
      </w:r>
      <w:r w:rsidRPr="02976464">
        <w:rPr>
          <w:lang w:val="en-GB"/>
        </w:rPr>
        <w:t>habitats.</w:t>
      </w:r>
    </w:p>
    <w:p w14:paraId="397E0330" w14:textId="5281D93C" w:rsidR="0780EFB1" w:rsidRDefault="0780EFB1" w:rsidP="00067BD8">
      <w:pPr>
        <w:pStyle w:val="Loendilik"/>
        <w:numPr>
          <w:ilvl w:val="1"/>
          <w:numId w:val="55"/>
        </w:numPr>
        <w:jc w:val="both"/>
        <w:rPr>
          <w:szCs w:val="22"/>
          <w:lang w:val="en-GB"/>
        </w:rPr>
      </w:pPr>
      <w:r w:rsidRPr="02976464">
        <w:rPr>
          <w:szCs w:val="22"/>
          <w:lang w:val="en-GB"/>
        </w:rPr>
        <w:t xml:space="preserve">We ensure a timely and relevant overview of the status of wildlife for </w:t>
      </w:r>
      <w:r w:rsidR="2ADDA9F9" w:rsidRPr="02976464">
        <w:rPr>
          <w:szCs w:val="22"/>
          <w:lang w:val="en-GB"/>
        </w:rPr>
        <w:t xml:space="preserve">decision making in the </w:t>
      </w:r>
      <w:r w:rsidR="005820DA" w:rsidRPr="02976464">
        <w:rPr>
          <w:szCs w:val="22"/>
          <w:lang w:val="en-GB"/>
        </w:rPr>
        <w:t>field</w:t>
      </w:r>
      <w:r w:rsidR="4C7E322C" w:rsidRPr="02976464">
        <w:rPr>
          <w:szCs w:val="22"/>
          <w:lang w:val="en-GB"/>
        </w:rPr>
        <w:t xml:space="preserve"> of </w:t>
      </w:r>
      <w:r w:rsidRPr="02976464">
        <w:rPr>
          <w:szCs w:val="22"/>
          <w:lang w:val="en-GB"/>
        </w:rPr>
        <w:t xml:space="preserve">nature conservation, </w:t>
      </w:r>
      <w:r w:rsidRPr="02976464">
        <w:rPr>
          <w:lang w:val="en-GB"/>
        </w:rPr>
        <w:t>among other things, we use innovative monitoring and inventory solutions and applied research more than before and update and supplement databases and web applications.</w:t>
      </w:r>
    </w:p>
    <w:p w14:paraId="4968F3A0" w14:textId="6BDB2B58" w:rsidR="0780EFB1" w:rsidRDefault="0780EFB1" w:rsidP="00067BD8">
      <w:pPr>
        <w:pStyle w:val="Loendilik"/>
        <w:numPr>
          <w:ilvl w:val="1"/>
          <w:numId w:val="55"/>
        </w:numPr>
        <w:spacing w:before="240" w:after="240"/>
        <w:rPr>
          <w:szCs w:val="22"/>
          <w:lang w:val="en-GB"/>
        </w:rPr>
      </w:pPr>
      <w:r w:rsidRPr="02976464">
        <w:rPr>
          <w:lang w:val="en-GB"/>
        </w:rPr>
        <w:t xml:space="preserve">We will improve the system for evaluating the effectiveness of protection measures to ensure the </w:t>
      </w:r>
      <w:r w:rsidR="69FF90EE" w:rsidRPr="02976464">
        <w:rPr>
          <w:lang w:val="en-GB"/>
        </w:rPr>
        <w:t xml:space="preserve">operational renewal and </w:t>
      </w:r>
      <w:r w:rsidRPr="02976464">
        <w:rPr>
          <w:lang w:val="en-GB"/>
        </w:rPr>
        <w:t xml:space="preserve">improvement of </w:t>
      </w:r>
      <w:r w:rsidR="6DA8C157" w:rsidRPr="02976464">
        <w:rPr>
          <w:lang w:val="en-GB"/>
        </w:rPr>
        <w:t>current measures</w:t>
      </w:r>
      <w:r w:rsidRPr="02976464">
        <w:rPr>
          <w:lang w:val="en-GB"/>
        </w:rPr>
        <w:t>.</w:t>
      </w:r>
    </w:p>
    <w:p w14:paraId="09ED4B6F" w14:textId="2138C2C7" w:rsidR="0D5C4B37" w:rsidRDefault="0D5C4B37" w:rsidP="02976464">
      <w:pPr>
        <w:jc w:val="both"/>
        <w:rPr>
          <w:rFonts w:eastAsia="Arial" w:cs="Arial"/>
          <w:szCs w:val="22"/>
          <w:lang w:val="en-GB"/>
        </w:rPr>
      </w:pPr>
      <w:r w:rsidRPr="02976464">
        <w:rPr>
          <w:rFonts w:eastAsia="Arial" w:cs="Arial"/>
          <w:szCs w:val="22"/>
          <w:lang w:val="en-GB"/>
        </w:rPr>
        <w:t xml:space="preserve">The proposed </w:t>
      </w:r>
      <w:r w:rsidR="08D6C089" w:rsidRPr="02976464">
        <w:rPr>
          <w:rFonts w:eastAsia="Arial" w:cs="Arial"/>
          <w:szCs w:val="22"/>
          <w:lang w:val="en-GB"/>
        </w:rPr>
        <w:t>S</w:t>
      </w:r>
      <w:r w:rsidRPr="02976464">
        <w:rPr>
          <w:rFonts w:eastAsia="Arial" w:cs="Arial"/>
          <w:szCs w:val="22"/>
          <w:lang w:val="en-GB"/>
        </w:rPr>
        <w:t xml:space="preserve">upport </w:t>
      </w:r>
      <w:r w:rsidR="1F44AC2B" w:rsidRPr="02976464">
        <w:rPr>
          <w:rFonts w:eastAsia="Arial" w:cs="Arial"/>
          <w:szCs w:val="22"/>
          <w:lang w:val="en-GB"/>
        </w:rPr>
        <w:t>M</w:t>
      </w:r>
      <w:r w:rsidRPr="02976464">
        <w:rPr>
          <w:rFonts w:eastAsia="Arial" w:cs="Arial"/>
          <w:szCs w:val="22"/>
          <w:lang w:val="en-GB"/>
        </w:rPr>
        <w:t>easure contributes directly to the targets 2 and 3</w:t>
      </w:r>
      <w:r w:rsidR="7F5E4ED9" w:rsidRPr="02976464">
        <w:rPr>
          <w:rFonts w:eastAsia="Arial" w:cs="Arial"/>
          <w:szCs w:val="22"/>
          <w:lang w:val="en-GB"/>
        </w:rPr>
        <w:t>, which are also the basis for achieving the first target.</w:t>
      </w:r>
    </w:p>
    <w:p w14:paraId="456DB1EB" w14:textId="7F9F3D29" w:rsidR="26581F4B" w:rsidRDefault="26581F4B" w:rsidP="00067BD8">
      <w:pPr>
        <w:spacing w:line="257" w:lineRule="auto"/>
        <w:jc w:val="both"/>
        <w:rPr>
          <w:rFonts w:eastAsia="Calibri" w:cs="Arial"/>
          <w:lang w:val="en-GB"/>
        </w:rPr>
      </w:pPr>
      <w:r w:rsidRPr="02976464">
        <w:rPr>
          <w:rFonts w:eastAsia="Calibri" w:cs="Arial"/>
          <w:lang w:val="en-GB"/>
        </w:rPr>
        <w:t xml:space="preserve">The Support Measure has a clear connection with </w:t>
      </w:r>
      <w:r w:rsidR="095AF2AB" w:rsidRPr="02976464">
        <w:rPr>
          <w:rFonts w:eastAsia="Arial" w:cs="Arial"/>
          <w:lang w:val="en-GB"/>
        </w:rPr>
        <w:t xml:space="preserve">Estonian Environmental Strategy for 2030 and </w:t>
      </w:r>
      <w:r w:rsidRPr="02976464">
        <w:rPr>
          <w:rFonts w:eastAsia="Calibri" w:cs="Arial"/>
          <w:lang w:val="en-GB"/>
        </w:rPr>
        <w:t xml:space="preserve">with requirements and obligations stated in EU </w:t>
      </w:r>
      <w:r w:rsidR="3F600D9F" w:rsidRPr="02976464">
        <w:rPr>
          <w:rFonts w:eastAsia="Calibri" w:cs="Arial"/>
          <w:lang w:val="en-GB"/>
        </w:rPr>
        <w:t xml:space="preserve">directives, regulation and strategies </w:t>
      </w:r>
      <w:r w:rsidRPr="02976464">
        <w:rPr>
          <w:rFonts w:eastAsia="Calibri" w:cs="Arial"/>
          <w:lang w:val="en-GB"/>
        </w:rPr>
        <w:t>and international conventions</w:t>
      </w:r>
      <w:r w:rsidR="62CB0101" w:rsidRPr="02976464">
        <w:rPr>
          <w:rFonts w:eastAsia="Calibri" w:cs="Arial"/>
          <w:lang w:val="en-GB"/>
        </w:rPr>
        <w:t>:</w:t>
      </w:r>
    </w:p>
    <w:p w14:paraId="31E03120" w14:textId="58B04AEF" w:rsidR="2DAC3437" w:rsidRPr="003368B3" w:rsidRDefault="51FBA188" w:rsidP="02976464">
      <w:pPr>
        <w:pStyle w:val="Loendilik"/>
        <w:numPr>
          <w:ilvl w:val="0"/>
          <w:numId w:val="55"/>
        </w:numPr>
        <w:jc w:val="both"/>
        <w:rPr>
          <w:rFonts w:eastAsia="Arial" w:cs="Arial"/>
          <w:szCs w:val="22"/>
          <w:lang w:val="en-GB"/>
        </w:rPr>
      </w:pPr>
      <w:r w:rsidRPr="02976464">
        <w:rPr>
          <w:rFonts w:eastAsia="Arial" w:cs="Arial"/>
          <w:lang w:val="en-GB"/>
        </w:rPr>
        <w:t xml:space="preserve">EU Biodiversity Strategy for </w:t>
      </w:r>
      <w:proofErr w:type="gramStart"/>
      <w:r w:rsidRPr="02976464">
        <w:rPr>
          <w:rFonts w:eastAsia="Arial" w:cs="Arial"/>
          <w:lang w:val="en-GB"/>
        </w:rPr>
        <w:t>2030;</w:t>
      </w:r>
      <w:proofErr w:type="gramEnd"/>
    </w:p>
    <w:p w14:paraId="6330760A" w14:textId="05AB2142" w:rsidR="2DAC3437" w:rsidRPr="003368B3" w:rsidRDefault="51FBA188" w:rsidP="02976464">
      <w:pPr>
        <w:pStyle w:val="Loendilik"/>
        <w:numPr>
          <w:ilvl w:val="0"/>
          <w:numId w:val="55"/>
        </w:numPr>
        <w:jc w:val="both"/>
        <w:rPr>
          <w:rFonts w:eastAsia="Arial" w:cs="Arial"/>
          <w:szCs w:val="22"/>
          <w:lang w:val="en-GB"/>
        </w:rPr>
      </w:pPr>
      <w:r w:rsidRPr="02976464">
        <w:rPr>
          <w:rFonts w:eastAsia="Arial" w:cs="Arial"/>
          <w:lang w:val="en-GB"/>
        </w:rPr>
        <w:t>EU Nature Restoration Regulation (draft</w:t>
      </w:r>
      <w:proofErr w:type="gramStart"/>
      <w:r w:rsidRPr="02976464">
        <w:rPr>
          <w:rFonts w:eastAsia="Arial" w:cs="Arial"/>
          <w:lang w:val="en-GB"/>
        </w:rPr>
        <w:t>);</w:t>
      </w:r>
      <w:proofErr w:type="gramEnd"/>
    </w:p>
    <w:p w14:paraId="2C39DC06" w14:textId="6189C81C" w:rsidR="2DAC3437" w:rsidRPr="003368B3" w:rsidRDefault="2DAC3437" w:rsidP="00067BD8">
      <w:pPr>
        <w:pStyle w:val="Loendilik"/>
        <w:numPr>
          <w:ilvl w:val="0"/>
          <w:numId w:val="55"/>
        </w:numPr>
        <w:jc w:val="both"/>
        <w:rPr>
          <w:rFonts w:eastAsia="Arial" w:cs="Arial"/>
          <w:szCs w:val="22"/>
          <w:lang w:val="en-GB"/>
        </w:rPr>
      </w:pPr>
      <w:r w:rsidRPr="02976464">
        <w:rPr>
          <w:rFonts w:eastAsia="Arial" w:cs="Arial"/>
          <w:lang w:val="en-GB"/>
        </w:rPr>
        <w:t>Sustainable Development Goals and Development Plan. Especially to following goals:</w:t>
      </w:r>
    </w:p>
    <w:p w14:paraId="21D5F199" w14:textId="5FDA1D37" w:rsidR="2DAC3437" w:rsidRPr="003368B3" w:rsidRDefault="2DAC3437" w:rsidP="0036533C">
      <w:pPr>
        <w:pStyle w:val="Loendilik"/>
        <w:numPr>
          <w:ilvl w:val="1"/>
          <w:numId w:val="55"/>
        </w:numPr>
        <w:jc w:val="both"/>
        <w:rPr>
          <w:rFonts w:eastAsia="Arial" w:cs="Arial"/>
          <w:szCs w:val="22"/>
          <w:lang w:val="en-GB"/>
        </w:rPr>
      </w:pPr>
      <w:r w:rsidRPr="02976464">
        <w:rPr>
          <w:rFonts w:eastAsia="Arial" w:cs="Arial"/>
          <w:lang w:val="en-GB"/>
        </w:rPr>
        <w:t xml:space="preserve">3. Good Health and </w:t>
      </w:r>
      <w:proofErr w:type="gramStart"/>
      <w:r w:rsidRPr="02976464">
        <w:rPr>
          <w:rFonts w:eastAsia="Arial" w:cs="Arial"/>
          <w:lang w:val="en-GB"/>
        </w:rPr>
        <w:t>Well-being;</w:t>
      </w:r>
      <w:proofErr w:type="gramEnd"/>
    </w:p>
    <w:p w14:paraId="37FDC31F" w14:textId="03115071" w:rsidR="2DAC3437" w:rsidRPr="003368B3" w:rsidRDefault="2DAC3437" w:rsidP="0036533C">
      <w:pPr>
        <w:pStyle w:val="Loendilik"/>
        <w:numPr>
          <w:ilvl w:val="1"/>
          <w:numId w:val="55"/>
        </w:numPr>
        <w:jc w:val="both"/>
        <w:rPr>
          <w:rFonts w:eastAsia="Arial" w:cs="Arial"/>
          <w:szCs w:val="22"/>
          <w:lang w:val="en-GB"/>
        </w:rPr>
      </w:pPr>
      <w:r w:rsidRPr="02976464">
        <w:rPr>
          <w:rFonts w:eastAsia="Arial" w:cs="Arial"/>
          <w:lang w:val="en-GB"/>
        </w:rPr>
        <w:t xml:space="preserve">6. Clean Water and </w:t>
      </w:r>
      <w:proofErr w:type="gramStart"/>
      <w:r w:rsidRPr="02976464">
        <w:rPr>
          <w:rFonts w:eastAsia="Arial" w:cs="Arial"/>
          <w:lang w:val="en-GB"/>
        </w:rPr>
        <w:t>Sanitation;</w:t>
      </w:r>
      <w:proofErr w:type="gramEnd"/>
    </w:p>
    <w:p w14:paraId="63B207CA" w14:textId="2C03AB15" w:rsidR="2DAC3437" w:rsidRPr="003368B3" w:rsidRDefault="2DAC3437" w:rsidP="0036533C">
      <w:pPr>
        <w:pStyle w:val="Loendilik"/>
        <w:numPr>
          <w:ilvl w:val="1"/>
          <w:numId w:val="55"/>
        </w:numPr>
        <w:jc w:val="both"/>
        <w:rPr>
          <w:rFonts w:eastAsia="Arial" w:cs="Arial"/>
          <w:szCs w:val="22"/>
          <w:lang w:val="en-GB"/>
        </w:rPr>
      </w:pPr>
      <w:r w:rsidRPr="02976464">
        <w:rPr>
          <w:rFonts w:eastAsia="Arial" w:cs="Arial"/>
          <w:lang w:val="en-GB"/>
        </w:rPr>
        <w:t xml:space="preserve">7. Affordable and Clean </w:t>
      </w:r>
      <w:proofErr w:type="gramStart"/>
      <w:r w:rsidRPr="02976464">
        <w:rPr>
          <w:rFonts w:eastAsia="Arial" w:cs="Arial"/>
          <w:lang w:val="en-GB"/>
        </w:rPr>
        <w:t>Energy;</w:t>
      </w:r>
      <w:proofErr w:type="gramEnd"/>
    </w:p>
    <w:p w14:paraId="3C049E92" w14:textId="4075B924" w:rsidR="2DAC3437" w:rsidRPr="003368B3" w:rsidRDefault="2DAC3437" w:rsidP="0036533C">
      <w:pPr>
        <w:pStyle w:val="Loendilik"/>
        <w:numPr>
          <w:ilvl w:val="1"/>
          <w:numId w:val="55"/>
        </w:numPr>
        <w:jc w:val="both"/>
        <w:rPr>
          <w:rFonts w:eastAsia="Arial" w:cs="Arial"/>
          <w:szCs w:val="22"/>
          <w:lang w:val="en-GB"/>
        </w:rPr>
      </w:pPr>
      <w:r w:rsidRPr="02976464">
        <w:rPr>
          <w:rFonts w:eastAsia="Arial" w:cs="Arial"/>
          <w:lang w:val="en-GB"/>
        </w:rPr>
        <w:t xml:space="preserve">12. Responsible Consumption and </w:t>
      </w:r>
      <w:proofErr w:type="gramStart"/>
      <w:r w:rsidRPr="02976464">
        <w:rPr>
          <w:rFonts w:eastAsia="Arial" w:cs="Arial"/>
          <w:lang w:val="en-GB"/>
        </w:rPr>
        <w:t>Production;</w:t>
      </w:r>
      <w:proofErr w:type="gramEnd"/>
    </w:p>
    <w:p w14:paraId="4E41F96E" w14:textId="41B0F619" w:rsidR="2DAC3437" w:rsidRPr="003368B3" w:rsidRDefault="2DAC3437" w:rsidP="0036533C">
      <w:pPr>
        <w:pStyle w:val="Loendilik"/>
        <w:numPr>
          <w:ilvl w:val="1"/>
          <w:numId w:val="55"/>
        </w:numPr>
        <w:jc w:val="both"/>
        <w:rPr>
          <w:rFonts w:eastAsia="Arial" w:cs="Arial"/>
          <w:szCs w:val="22"/>
          <w:lang w:val="en-GB"/>
        </w:rPr>
      </w:pPr>
      <w:r w:rsidRPr="02976464">
        <w:rPr>
          <w:rFonts w:eastAsia="Arial" w:cs="Arial"/>
          <w:lang w:val="en-GB"/>
        </w:rPr>
        <w:t xml:space="preserve">13. Climate </w:t>
      </w:r>
      <w:proofErr w:type="gramStart"/>
      <w:r w:rsidRPr="02976464">
        <w:rPr>
          <w:rFonts w:eastAsia="Arial" w:cs="Arial"/>
          <w:lang w:val="en-GB"/>
        </w:rPr>
        <w:t>Action;</w:t>
      </w:r>
      <w:proofErr w:type="gramEnd"/>
    </w:p>
    <w:p w14:paraId="70E8070F" w14:textId="7B82C3ED" w:rsidR="2DAC3437" w:rsidRPr="003368B3" w:rsidRDefault="2DAC3437" w:rsidP="0036533C">
      <w:pPr>
        <w:pStyle w:val="Loendilik"/>
        <w:numPr>
          <w:ilvl w:val="1"/>
          <w:numId w:val="55"/>
        </w:numPr>
        <w:jc w:val="both"/>
        <w:rPr>
          <w:rFonts w:eastAsia="Arial" w:cs="Arial"/>
          <w:szCs w:val="22"/>
          <w:lang w:val="en-GB"/>
        </w:rPr>
      </w:pPr>
      <w:r w:rsidRPr="02976464">
        <w:rPr>
          <w:rFonts w:eastAsia="Arial" w:cs="Arial"/>
          <w:lang w:val="en-GB"/>
        </w:rPr>
        <w:t xml:space="preserve">14. Life Below </w:t>
      </w:r>
      <w:proofErr w:type="gramStart"/>
      <w:r w:rsidRPr="02976464">
        <w:rPr>
          <w:rFonts w:eastAsia="Arial" w:cs="Arial"/>
          <w:lang w:val="en-GB"/>
        </w:rPr>
        <w:t>Water;</w:t>
      </w:r>
      <w:proofErr w:type="gramEnd"/>
    </w:p>
    <w:p w14:paraId="084A0EC9" w14:textId="59EC8247" w:rsidR="2DAC3437" w:rsidRPr="003368B3" w:rsidRDefault="2DAC3437" w:rsidP="0036533C">
      <w:pPr>
        <w:pStyle w:val="Loendilik"/>
        <w:numPr>
          <w:ilvl w:val="1"/>
          <w:numId w:val="55"/>
        </w:numPr>
        <w:jc w:val="both"/>
        <w:rPr>
          <w:rFonts w:eastAsia="Arial" w:cs="Arial"/>
          <w:lang w:val="en-GB"/>
        </w:rPr>
      </w:pPr>
      <w:r w:rsidRPr="02976464">
        <w:rPr>
          <w:rFonts w:eastAsia="Arial" w:cs="Arial"/>
          <w:lang w:val="en-GB"/>
        </w:rPr>
        <w:t>15. Life on Land</w:t>
      </w:r>
      <w:r w:rsidR="77450776" w:rsidRPr="3EAEA041">
        <w:rPr>
          <w:rFonts w:eastAsia="Arial" w:cs="Arial"/>
          <w:lang w:val="en-GB"/>
        </w:rPr>
        <w:t>.</w:t>
      </w:r>
    </w:p>
    <w:p w14:paraId="6215CEE1" w14:textId="40546F37" w:rsidR="3E708472" w:rsidRPr="003368B3" w:rsidRDefault="3E708472" w:rsidP="003368B3">
      <w:pPr>
        <w:pStyle w:val="Loendilik"/>
        <w:numPr>
          <w:ilvl w:val="0"/>
          <w:numId w:val="55"/>
        </w:numPr>
        <w:jc w:val="both"/>
        <w:rPr>
          <w:rFonts w:eastAsia="Arial" w:cs="Arial"/>
          <w:lang w:val="en-GB"/>
        </w:rPr>
      </w:pPr>
      <w:r w:rsidRPr="02976464">
        <w:rPr>
          <w:rFonts w:eastAsia="Arial" w:cs="Arial"/>
          <w:lang w:val="en-GB"/>
        </w:rPr>
        <w:t>Convention on Biological Diversity and its Global Biodiversity</w:t>
      </w:r>
      <w:r w:rsidR="164FD608" w:rsidRPr="02976464">
        <w:rPr>
          <w:rFonts w:eastAsia="Arial" w:cs="Arial"/>
          <w:lang w:val="en-GB"/>
        </w:rPr>
        <w:t xml:space="preserve"> </w:t>
      </w:r>
      <w:proofErr w:type="gramStart"/>
      <w:r w:rsidR="164FD608" w:rsidRPr="02976464">
        <w:rPr>
          <w:rFonts w:eastAsia="Arial" w:cs="Arial"/>
          <w:lang w:val="en-GB"/>
        </w:rPr>
        <w:t>Framework</w:t>
      </w:r>
      <w:r w:rsidR="53852E0E" w:rsidRPr="3EAEA041">
        <w:rPr>
          <w:rFonts w:eastAsia="Arial" w:cs="Arial"/>
          <w:lang w:val="en-GB"/>
        </w:rPr>
        <w:t>;</w:t>
      </w:r>
      <w:proofErr w:type="gramEnd"/>
    </w:p>
    <w:p w14:paraId="6DD80D93" w14:textId="1D735F60" w:rsidR="2DAC3437" w:rsidRPr="003368B3" w:rsidRDefault="2DAC3437" w:rsidP="0036533C">
      <w:pPr>
        <w:pStyle w:val="Loendilik"/>
        <w:numPr>
          <w:ilvl w:val="0"/>
          <w:numId w:val="55"/>
        </w:numPr>
        <w:jc w:val="both"/>
        <w:rPr>
          <w:rFonts w:eastAsia="Arial" w:cs="Arial"/>
          <w:szCs w:val="22"/>
          <w:lang w:val="en-GB"/>
        </w:rPr>
      </w:pPr>
      <w:r w:rsidRPr="02976464">
        <w:rPr>
          <w:rFonts w:eastAsia="Arial" w:cs="Arial"/>
          <w:lang w:val="en-GB"/>
        </w:rPr>
        <w:t xml:space="preserve">CITES </w:t>
      </w:r>
      <w:proofErr w:type="gramStart"/>
      <w:r w:rsidRPr="02976464">
        <w:rPr>
          <w:rFonts w:eastAsia="Arial" w:cs="Arial"/>
          <w:lang w:val="en-GB"/>
        </w:rPr>
        <w:t>convention;</w:t>
      </w:r>
      <w:proofErr w:type="gramEnd"/>
    </w:p>
    <w:p w14:paraId="3EA5A501" w14:textId="2C055E91" w:rsidR="2DAC3437" w:rsidRPr="003368B3" w:rsidRDefault="2DAC3437" w:rsidP="0036533C">
      <w:pPr>
        <w:pStyle w:val="Loendilik"/>
        <w:numPr>
          <w:ilvl w:val="0"/>
          <w:numId w:val="55"/>
        </w:numPr>
        <w:jc w:val="both"/>
        <w:rPr>
          <w:rFonts w:eastAsia="Arial" w:cs="Arial"/>
          <w:szCs w:val="22"/>
          <w:lang w:val="en-GB"/>
        </w:rPr>
      </w:pPr>
      <w:r w:rsidRPr="02976464">
        <w:rPr>
          <w:rFonts w:eastAsia="Arial" w:cs="Arial"/>
          <w:lang w:val="en-GB"/>
        </w:rPr>
        <w:t xml:space="preserve">Ramsar </w:t>
      </w:r>
      <w:proofErr w:type="gramStart"/>
      <w:r w:rsidRPr="02976464">
        <w:rPr>
          <w:rFonts w:eastAsia="Arial" w:cs="Arial"/>
          <w:lang w:val="en-GB"/>
        </w:rPr>
        <w:t>convention;</w:t>
      </w:r>
      <w:proofErr w:type="gramEnd"/>
    </w:p>
    <w:p w14:paraId="40B89399" w14:textId="65415D03" w:rsidR="2DAC3437" w:rsidRPr="003368B3" w:rsidRDefault="2DAC3437" w:rsidP="0036533C">
      <w:pPr>
        <w:pStyle w:val="Loendilik"/>
        <w:numPr>
          <w:ilvl w:val="0"/>
          <w:numId w:val="55"/>
        </w:numPr>
        <w:jc w:val="both"/>
        <w:rPr>
          <w:rFonts w:eastAsia="Arial" w:cs="Arial"/>
          <w:szCs w:val="22"/>
          <w:lang w:val="en-GB"/>
        </w:rPr>
      </w:pPr>
      <w:r w:rsidRPr="02976464">
        <w:rPr>
          <w:rFonts w:eastAsia="Arial" w:cs="Arial"/>
          <w:lang w:val="en-GB"/>
        </w:rPr>
        <w:t xml:space="preserve">Bern </w:t>
      </w:r>
      <w:proofErr w:type="gramStart"/>
      <w:r w:rsidRPr="02976464">
        <w:rPr>
          <w:rFonts w:eastAsia="Arial" w:cs="Arial"/>
          <w:lang w:val="en-GB"/>
        </w:rPr>
        <w:t>Convention;</w:t>
      </w:r>
      <w:proofErr w:type="gramEnd"/>
    </w:p>
    <w:p w14:paraId="3FA892A9" w14:textId="36833AE6" w:rsidR="2DAC3437" w:rsidRPr="00E36966" w:rsidRDefault="2DAC3437" w:rsidP="00E36966">
      <w:pPr>
        <w:pStyle w:val="Loendilik"/>
        <w:numPr>
          <w:ilvl w:val="0"/>
          <w:numId w:val="55"/>
        </w:numPr>
        <w:jc w:val="both"/>
        <w:rPr>
          <w:rFonts w:eastAsia="Arial" w:cs="Arial"/>
          <w:szCs w:val="22"/>
          <w:lang w:val="en-GB"/>
        </w:rPr>
      </w:pPr>
      <w:r w:rsidRPr="02976464">
        <w:rPr>
          <w:rFonts w:eastAsia="Arial" w:cs="Arial"/>
          <w:lang w:val="en-GB"/>
        </w:rPr>
        <w:t>Bonn convention</w:t>
      </w:r>
      <w:r w:rsidR="13062132" w:rsidRPr="02976464">
        <w:rPr>
          <w:rFonts w:eastAsia="Arial" w:cs="Arial"/>
          <w:lang w:val="en-GB"/>
        </w:rPr>
        <w:t xml:space="preserve">, including AEWA and </w:t>
      </w:r>
      <w:proofErr w:type="spellStart"/>
      <w:r w:rsidR="13062132" w:rsidRPr="02976464">
        <w:rPr>
          <w:rFonts w:eastAsia="Arial" w:cs="Arial"/>
          <w:lang w:val="en-GB"/>
        </w:rPr>
        <w:t>Eurobats</w:t>
      </w:r>
      <w:proofErr w:type="spellEnd"/>
      <w:r w:rsidR="2371B180" w:rsidRPr="02976464">
        <w:rPr>
          <w:rFonts w:eastAsia="Arial" w:cs="Arial"/>
          <w:lang w:val="en-GB"/>
        </w:rPr>
        <w:t xml:space="preserve"> </w:t>
      </w:r>
      <w:proofErr w:type="gramStart"/>
      <w:r w:rsidR="2371B180" w:rsidRPr="02976464">
        <w:rPr>
          <w:rFonts w:eastAsia="Arial" w:cs="Arial"/>
          <w:lang w:val="en-GB"/>
        </w:rPr>
        <w:t>agreements</w:t>
      </w:r>
      <w:r w:rsidRPr="02976464">
        <w:rPr>
          <w:rFonts w:eastAsia="Arial" w:cs="Arial"/>
          <w:lang w:val="en-GB"/>
        </w:rPr>
        <w:t>;</w:t>
      </w:r>
      <w:proofErr w:type="gramEnd"/>
    </w:p>
    <w:p w14:paraId="11CE92A3" w14:textId="183C6089" w:rsidR="2DAC3437" w:rsidRPr="003368B3" w:rsidRDefault="2DAC3437" w:rsidP="6D953150">
      <w:pPr>
        <w:pStyle w:val="Loendilik"/>
        <w:numPr>
          <w:ilvl w:val="0"/>
          <w:numId w:val="55"/>
        </w:numPr>
        <w:jc w:val="both"/>
        <w:rPr>
          <w:rFonts w:eastAsia="Arial" w:cs="Arial"/>
          <w:szCs w:val="22"/>
          <w:lang w:val="en-GB"/>
        </w:rPr>
      </w:pPr>
      <w:proofErr w:type="gramStart"/>
      <w:r w:rsidRPr="02976464">
        <w:rPr>
          <w:rFonts w:eastAsia="Arial" w:cs="Arial"/>
          <w:lang w:val="en-GB"/>
        </w:rPr>
        <w:t>H</w:t>
      </w:r>
      <w:r w:rsidR="4204D4AC" w:rsidRPr="02976464">
        <w:rPr>
          <w:rFonts w:eastAsia="Arial" w:cs="Arial"/>
          <w:lang w:val="en-GB"/>
        </w:rPr>
        <w:t>ELCOM</w:t>
      </w:r>
      <w:r w:rsidR="35EEBCD1" w:rsidRPr="02976464">
        <w:rPr>
          <w:rFonts w:eastAsia="Arial" w:cs="Arial"/>
          <w:lang w:val="en-GB"/>
        </w:rPr>
        <w:t>;</w:t>
      </w:r>
      <w:proofErr w:type="gramEnd"/>
    </w:p>
    <w:p w14:paraId="22388C61" w14:textId="254EA7F0" w:rsidR="2DAC3437" w:rsidRPr="003368B3" w:rsidRDefault="35EEBCD1" w:rsidP="6D953150">
      <w:pPr>
        <w:pStyle w:val="Loendilik"/>
        <w:numPr>
          <w:ilvl w:val="0"/>
          <w:numId w:val="55"/>
        </w:numPr>
        <w:jc w:val="both"/>
        <w:rPr>
          <w:rFonts w:eastAsia="Arial" w:cs="Arial"/>
          <w:szCs w:val="22"/>
          <w:lang w:val="en-GB"/>
        </w:rPr>
      </w:pPr>
      <w:r w:rsidRPr="02976464">
        <w:rPr>
          <w:rFonts w:eastAsia="Arial" w:cs="Arial"/>
          <w:color w:val="333333"/>
          <w:lang w:val="en-GB"/>
        </w:rPr>
        <w:t>United Nations Framework Convention on Climate Change</w:t>
      </w:r>
      <w:r w:rsidR="2EB0B60A" w:rsidRPr="02976464">
        <w:rPr>
          <w:rFonts w:eastAsia="Arial" w:cs="Arial"/>
          <w:color w:val="333333"/>
          <w:lang w:val="en-GB"/>
        </w:rPr>
        <w:t xml:space="preserve"> and the Paris agreement</w:t>
      </w:r>
      <w:r w:rsidR="5113BAF8" w:rsidRPr="02976464">
        <w:rPr>
          <w:rFonts w:eastAsia="Arial" w:cs="Arial"/>
          <w:lang w:val="en-GB"/>
        </w:rPr>
        <w:t>.</w:t>
      </w:r>
    </w:p>
    <w:p w14:paraId="75065A05" w14:textId="7A5C7140" w:rsidR="2DAC3437" w:rsidRPr="003368B3" w:rsidRDefault="2DAC3437" w:rsidP="0036533C">
      <w:pPr>
        <w:spacing w:line="257" w:lineRule="auto"/>
        <w:jc w:val="both"/>
        <w:rPr>
          <w:rFonts w:eastAsia="Calibri" w:cs="Arial"/>
          <w:b/>
          <w:bCs/>
          <w:szCs w:val="22"/>
          <w:lang w:val="en-GB"/>
        </w:rPr>
      </w:pPr>
      <w:r w:rsidRPr="003368B3">
        <w:rPr>
          <w:rFonts w:eastAsia="Calibri" w:cs="Arial"/>
          <w:b/>
          <w:bCs/>
          <w:szCs w:val="22"/>
          <w:lang w:val="en-GB"/>
        </w:rPr>
        <w:t>Complementarity/synergies with funding programmes of other donors</w:t>
      </w:r>
    </w:p>
    <w:p w14:paraId="19166F16" w14:textId="28163F31" w:rsidR="2DAC3437" w:rsidRPr="003368B3" w:rsidRDefault="2DAC3437" w:rsidP="0036533C">
      <w:pPr>
        <w:pStyle w:val="Loendilik"/>
        <w:numPr>
          <w:ilvl w:val="0"/>
          <w:numId w:val="34"/>
        </w:numPr>
        <w:jc w:val="both"/>
        <w:rPr>
          <w:rFonts w:eastAsia="Arial" w:cs="Arial"/>
          <w:szCs w:val="22"/>
          <w:lang w:val="en-GB"/>
        </w:rPr>
      </w:pPr>
      <w:r w:rsidRPr="003368B3">
        <w:rPr>
          <w:rFonts w:eastAsia="Arial" w:cs="Arial"/>
          <w:szCs w:val="22"/>
          <w:lang w:val="en-GB"/>
        </w:rPr>
        <w:t xml:space="preserve">Technical Support Instrument financed by the European Commission. An ongoing project with the objective to develop the relevant assessment methodology for Estonia. This methodology will be implemented under the Swiss Contribution. </w:t>
      </w:r>
    </w:p>
    <w:p w14:paraId="58A0BA05" w14:textId="73BB8FF4" w:rsidR="2DAC3437" w:rsidRPr="003368B3" w:rsidRDefault="73420F52" w:rsidP="3EAEA041">
      <w:pPr>
        <w:pStyle w:val="Loendilik"/>
        <w:numPr>
          <w:ilvl w:val="0"/>
          <w:numId w:val="34"/>
        </w:numPr>
        <w:jc w:val="both"/>
        <w:rPr>
          <w:rFonts w:eastAsia="Arial" w:cs="Arial"/>
          <w:lang w:val="en-GB"/>
        </w:rPr>
      </w:pPr>
      <w:r w:rsidRPr="3EAEA041">
        <w:rPr>
          <w:rFonts w:eastAsia="Arial" w:cs="Arial"/>
          <w:lang w:val="en-GB"/>
        </w:rPr>
        <w:lastRenderedPageBreak/>
        <w:t>European Structural Funds</w:t>
      </w:r>
      <w:r w:rsidR="21664FD9" w:rsidRPr="3EAEA041">
        <w:rPr>
          <w:rFonts w:eastAsia="Arial" w:cs="Arial"/>
          <w:lang w:val="en-GB"/>
        </w:rPr>
        <w:t xml:space="preserve"> 2014-2020</w:t>
      </w:r>
      <w:r w:rsidRPr="3EAEA041">
        <w:rPr>
          <w:rFonts w:eastAsia="Arial" w:cs="Arial"/>
          <w:lang w:val="en-GB"/>
        </w:rPr>
        <w:t xml:space="preserve">.  </w:t>
      </w:r>
      <w:r w:rsidR="00B8C272" w:rsidRPr="3EAEA041">
        <w:rPr>
          <w:rFonts w:eastAsia="Arial" w:cs="Arial"/>
          <w:lang w:val="en-GB"/>
        </w:rPr>
        <w:t>T</w:t>
      </w:r>
      <w:r w:rsidRPr="3EAEA041">
        <w:rPr>
          <w:rFonts w:eastAsia="Arial" w:cs="Arial"/>
          <w:lang w:val="en-GB"/>
        </w:rPr>
        <w:t>he methodology of the National Assessment and Mapping of Ecosystems and Ecosystem Services</w:t>
      </w:r>
      <w:r w:rsidR="401A23A3" w:rsidRPr="3EAEA041">
        <w:rPr>
          <w:rFonts w:eastAsia="Arial" w:cs="Arial"/>
          <w:lang w:val="en-GB"/>
        </w:rPr>
        <w:t xml:space="preserve"> was developed. We will continue to improve it and it</w:t>
      </w:r>
      <w:r w:rsidR="003368B3" w:rsidRPr="3EAEA041">
        <w:rPr>
          <w:rFonts w:eastAsia="Arial" w:cs="Arial"/>
          <w:lang w:val="en-GB"/>
        </w:rPr>
        <w:t xml:space="preserve"> </w:t>
      </w:r>
      <w:r w:rsidRPr="3EAEA041">
        <w:rPr>
          <w:rFonts w:eastAsia="Arial" w:cs="Arial"/>
          <w:lang w:val="en-GB"/>
        </w:rPr>
        <w:t xml:space="preserve">will be </w:t>
      </w:r>
      <w:proofErr w:type="gramStart"/>
      <w:r w:rsidRPr="3EAEA041">
        <w:rPr>
          <w:rFonts w:eastAsia="Arial" w:cs="Arial"/>
          <w:lang w:val="en-GB"/>
        </w:rPr>
        <w:t>taken into account</w:t>
      </w:r>
      <w:proofErr w:type="gramEnd"/>
      <w:r w:rsidRPr="3EAEA041">
        <w:rPr>
          <w:rFonts w:eastAsia="Arial" w:cs="Arial"/>
          <w:lang w:val="en-GB"/>
        </w:rPr>
        <w:t xml:space="preserve"> in the planning and assessment process. </w:t>
      </w:r>
      <w:r w:rsidR="67FB419B" w:rsidRPr="3EAEA041">
        <w:rPr>
          <w:rFonts w:eastAsia="Arial" w:cs="Arial"/>
          <w:lang w:val="en-GB"/>
        </w:rPr>
        <w:t xml:space="preserve">Also, development of the Estonian Nature Information System was partly financed from Structural Funds. </w:t>
      </w:r>
    </w:p>
    <w:p w14:paraId="371D68DD" w14:textId="219FF7C5" w:rsidR="2DAC3437" w:rsidRPr="003368B3" w:rsidRDefault="67FB419B" w:rsidP="0036533C">
      <w:pPr>
        <w:pStyle w:val="Loendilik"/>
        <w:numPr>
          <w:ilvl w:val="0"/>
          <w:numId w:val="34"/>
        </w:numPr>
        <w:jc w:val="both"/>
        <w:rPr>
          <w:rFonts w:eastAsia="Arial" w:cs="Arial"/>
          <w:lang w:val="en-GB"/>
        </w:rPr>
      </w:pPr>
      <w:r w:rsidRPr="20783F37">
        <w:rPr>
          <w:rFonts w:eastAsia="Arial" w:cs="Arial"/>
          <w:lang w:val="en-GB"/>
        </w:rPr>
        <w:t>European Structural Funds 2021-2027. D</w:t>
      </w:r>
      <w:r w:rsidR="4E46A99E" w:rsidRPr="20783F37">
        <w:rPr>
          <w:rFonts w:eastAsia="Arial" w:cs="Arial"/>
          <w:lang w:val="en-GB"/>
        </w:rPr>
        <w:t xml:space="preserve">evelopment of the Artificial Intelligence for the monitoring of </w:t>
      </w:r>
      <w:r w:rsidR="760EA770" w:rsidRPr="20783F37">
        <w:rPr>
          <w:rFonts w:eastAsia="Arial" w:cs="Arial"/>
          <w:lang w:val="en-GB"/>
        </w:rPr>
        <w:t>games species</w:t>
      </w:r>
      <w:r w:rsidR="4E46A99E" w:rsidRPr="20783F37">
        <w:rPr>
          <w:rFonts w:eastAsia="Arial" w:cs="Arial"/>
          <w:lang w:val="en-GB"/>
        </w:rPr>
        <w:t xml:space="preserve"> </w:t>
      </w:r>
      <w:r w:rsidR="1D0475CB" w:rsidRPr="20783F37">
        <w:rPr>
          <w:rFonts w:eastAsia="Arial" w:cs="Arial"/>
          <w:lang w:val="en-GB"/>
        </w:rPr>
        <w:t>is</w:t>
      </w:r>
      <w:r w:rsidR="4E46A99E" w:rsidRPr="20783F37">
        <w:rPr>
          <w:rFonts w:eastAsia="Arial" w:cs="Arial"/>
          <w:lang w:val="en-GB"/>
        </w:rPr>
        <w:t xml:space="preserve"> financed</w:t>
      </w:r>
      <w:r w:rsidR="4B1C6A6C" w:rsidRPr="20783F37">
        <w:rPr>
          <w:rFonts w:eastAsia="Arial" w:cs="Arial"/>
          <w:lang w:val="en-GB"/>
        </w:rPr>
        <w:t xml:space="preserve"> under this programme.</w:t>
      </w:r>
      <w:r w:rsidR="04E393D1" w:rsidRPr="20783F37">
        <w:rPr>
          <w:rFonts w:eastAsia="Arial" w:cs="Arial"/>
          <w:lang w:val="en-GB"/>
        </w:rPr>
        <w:t xml:space="preserve"> </w:t>
      </w:r>
      <w:r w:rsidR="3C65842C" w:rsidRPr="20783F37">
        <w:rPr>
          <w:rFonts w:eastAsia="Arial" w:cs="Arial"/>
          <w:lang w:val="en-GB"/>
        </w:rPr>
        <w:t xml:space="preserve">It is an ongoing project. </w:t>
      </w:r>
    </w:p>
    <w:p w14:paraId="2FB17D60" w14:textId="19FE89D9" w:rsidR="2DAC3437" w:rsidRPr="003368B3" w:rsidRDefault="2DAC3437" w:rsidP="0036533C">
      <w:pPr>
        <w:pStyle w:val="Loendilik"/>
        <w:numPr>
          <w:ilvl w:val="0"/>
          <w:numId w:val="34"/>
        </w:numPr>
        <w:jc w:val="both"/>
        <w:rPr>
          <w:rFonts w:eastAsia="Arial" w:cs="Arial"/>
          <w:szCs w:val="22"/>
          <w:lang w:val="en-GB"/>
        </w:rPr>
      </w:pPr>
      <w:r w:rsidRPr="20783F37">
        <w:rPr>
          <w:rFonts w:eastAsia="Arial" w:cs="Arial"/>
          <w:lang w:val="en-GB"/>
        </w:rPr>
        <w:t xml:space="preserve">State budget. National monitoring is financed from the state budget. Swiss Contribution does not replace it but enhances and helps to further develop existing methodologies and solutions. Also, it helps to speed up and expand the development of IT systems, which are being developed </w:t>
      </w:r>
      <w:proofErr w:type="gramStart"/>
      <w:r w:rsidRPr="20783F37">
        <w:rPr>
          <w:rFonts w:eastAsia="Arial" w:cs="Arial"/>
          <w:lang w:val="en-GB"/>
        </w:rPr>
        <w:t>at the moment</w:t>
      </w:r>
      <w:proofErr w:type="gramEnd"/>
      <w:r w:rsidRPr="20783F37">
        <w:rPr>
          <w:rFonts w:eastAsia="Arial" w:cs="Arial"/>
          <w:lang w:val="en-GB"/>
        </w:rPr>
        <w:t xml:space="preserve">. </w:t>
      </w:r>
    </w:p>
    <w:p w14:paraId="0A91CADA" w14:textId="7186E6AD" w:rsidR="2DAC3437" w:rsidRPr="001B68DA" w:rsidRDefault="2DAC3437" w:rsidP="7AC41262">
      <w:pPr>
        <w:pStyle w:val="Loendilik"/>
        <w:numPr>
          <w:ilvl w:val="0"/>
          <w:numId w:val="34"/>
        </w:numPr>
        <w:jc w:val="both"/>
        <w:rPr>
          <w:rFonts w:eastAsia="Calibri" w:cs="Arial"/>
          <w:lang w:val="en-GB"/>
        </w:rPr>
      </w:pPr>
      <w:r w:rsidRPr="20783F37">
        <w:rPr>
          <w:rFonts w:eastAsia="Arial" w:cs="Arial"/>
          <w:lang w:val="en-GB"/>
        </w:rPr>
        <w:t>Environmental Investment Fund. Some of the assessment</w:t>
      </w:r>
      <w:r w:rsidR="0D18415D" w:rsidRPr="20783F37">
        <w:rPr>
          <w:rFonts w:eastAsia="Arial" w:cs="Arial"/>
          <w:lang w:val="en-GB"/>
        </w:rPr>
        <w:t>s</w:t>
      </w:r>
      <w:r w:rsidRPr="20783F37">
        <w:rPr>
          <w:rFonts w:eastAsia="Arial" w:cs="Arial"/>
          <w:lang w:val="en-GB"/>
        </w:rPr>
        <w:t xml:space="preserve"> of the protected areas and monitoring of the species are financed from the national fund. Also, the Nature Observation Application was financed from the Fund, which is used to involve volunteers in the biodiversity monitoring. </w:t>
      </w:r>
    </w:p>
    <w:p w14:paraId="32F996E3" w14:textId="54C78E2C" w:rsidR="7E97B8AA" w:rsidRDefault="7E97B8AA" w:rsidP="20783F37">
      <w:pPr>
        <w:pStyle w:val="Loendilik"/>
        <w:numPr>
          <w:ilvl w:val="0"/>
          <w:numId w:val="34"/>
        </w:numPr>
        <w:jc w:val="both"/>
        <w:rPr>
          <w:rFonts w:eastAsia="Arial" w:cs="Arial"/>
          <w:szCs w:val="22"/>
          <w:lang w:val="en-GB"/>
        </w:rPr>
      </w:pPr>
      <w:r w:rsidRPr="20783F37">
        <w:rPr>
          <w:rFonts w:eastAsia="Arial" w:cs="Arial"/>
          <w:szCs w:val="22"/>
          <w:lang w:val="en-GB"/>
        </w:rPr>
        <w:t>Cohesion Fund 2021 –</w:t>
      </w:r>
      <w:r w:rsidR="77D0BA58" w:rsidRPr="20783F37">
        <w:rPr>
          <w:rFonts w:eastAsia="Arial" w:cs="Arial"/>
          <w:szCs w:val="22"/>
          <w:lang w:val="en-GB"/>
        </w:rPr>
        <w:t xml:space="preserve"> </w:t>
      </w:r>
      <w:r w:rsidRPr="20783F37">
        <w:rPr>
          <w:rFonts w:eastAsia="Arial" w:cs="Arial"/>
          <w:szCs w:val="22"/>
          <w:lang w:val="en-GB"/>
        </w:rPr>
        <w:t>2027. Restoration of habitats to increase preparedness for adaptation to climate change.</w:t>
      </w:r>
      <w:r w:rsidR="67A3DB9F" w:rsidRPr="20783F37">
        <w:rPr>
          <w:rFonts w:eastAsia="Arial" w:cs="Arial"/>
          <w:szCs w:val="22"/>
          <w:lang w:val="en-GB"/>
        </w:rPr>
        <w:t xml:space="preserve"> Species and habitats actio</w:t>
      </w:r>
      <w:r w:rsidR="5997FC3F" w:rsidRPr="20783F37">
        <w:rPr>
          <w:rFonts w:eastAsia="Arial" w:cs="Arial"/>
          <w:szCs w:val="22"/>
          <w:lang w:val="en-GB"/>
        </w:rPr>
        <w:t>n plans and protected areas m</w:t>
      </w:r>
      <w:r w:rsidR="67A3DB9F" w:rsidRPr="20783F37">
        <w:rPr>
          <w:rFonts w:eastAsia="Arial" w:cs="Arial"/>
          <w:szCs w:val="22"/>
          <w:lang w:val="en-GB"/>
        </w:rPr>
        <w:t>anagement plans prepared by Swiss contribution</w:t>
      </w:r>
      <w:r w:rsidR="522DF8A1" w:rsidRPr="20783F37">
        <w:rPr>
          <w:rFonts w:eastAsia="Arial" w:cs="Arial"/>
          <w:szCs w:val="22"/>
          <w:lang w:val="en-GB"/>
        </w:rPr>
        <w:t xml:space="preserve"> will be </w:t>
      </w:r>
      <w:r w:rsidR="06D661A4" w:rsidRPr="20783F37">
        <w:rPr>
          <w:rFonts w:eastAsia="Arial" w:cs="Arial"/>
          <w:szCs w:val="22"/>
          <w:lang w:val="en-GB"/>
        </w:rPr>
        <w:t xml:space="preserve">used to select the restoration </w:t>
      </w:r>
      <w:r w:rsidR="4421C32A" w:rsidRPr="20783F37">
        <w:rPr>
          <w:rFonts w:eastAsia="Arial" w:cs="Arial"/>
          <w:szCs w:val="22"/>
          <w:lang w:val="en-GB"/>
        </w:rPr>
        <w:t>sites</w:t>
      </w:r>
      <w:r w:rsidR="4B1E0D8B" w:rsidRPr="20783F37">
        <w:rPr>
          <w:rFonts w:eastAsia="Arial" w:cs="Arial"/>
          <w:szCs w:val="22"/>
          <w:lang w:val="en-GB"/>
        </w:rPr>
        <w:t xml:space="preserve"> </w:t>
      </w:r>
      <w:r w:rsidR="06D661A4" w:rsidRPr="20783F37">
        <w:rPr>
          <w:rFonts w:eastAsia="Arial" w:cs="Arial"/>
          <w:szCs w:val="22"/>
          <w:lang w:val="en-GB"/>
        </w:rPr>
        <w:t xml:space="preserve">at the end of this </w:t>
      </w:r>
      <w:r w:rsidR="22F003A1" w:rsidRPr="20783F37">
        <w:rPr>
          <w:rFonts w:eastAsia="Arial" w:cs="Arial"/>
          <w:szCs w:val="22"/>
          <w:lang w:val="en-GB"/>
        </w:rPr>
        <w:t xml:space="preserve">financial </w:t>
      </w:r>
      <w:r w:rsidR="06D661A4" w:rsidRPr="20783F37">
        <w:rPr>
          <w:rFonts w:eastAsia="Arial" w:cs="Arial"/>
          <w:szCs w:val="22"/>
          <w:lang w:val="en-GB"/>
        </w:rPr>
        <w:t>period and in the following period</w:t>
      </w:r>
      <w:r w:rsidR="5178DFC6" w:rsidRPr="20783F37">
        <w:rPr>
          <w:rFonts w:eastAsia="Arial" w:cs="Arial"/>
          <w:szCs w:val="22"/>
          <w:lang w:val="en-GB"/>
        </w:rPr>
        <w:t>.</w:t>
      </w:r>
    </w:p>
    <w:p w14:paraId="470B5283" w14:textId="6651B4E9" w:rsidR="2DAC3437" w:rsidRPr="003368B3" w:rsidRDefault="2DAC3437" w:rsidP="003368B3">
      <w:pPr>
        <w:jc w:val="both"/>
        <w:rPr>
          <w:rFonts w:eastAsia="Calibri" w:cs="Arial"/>
          <w:b/>
          <w:bCs/>
          <w:szCs w:val="22"/>
          <w:lang w:val="en-GB"/>
        </w:rPr>
      </w:pPr>
      <w:r w:rsidRPr="003368B3">
        <w:rPr>
          <w:rFonts w:eastAsia="Calibri" w:cs="Arial"/>
          <w:b/>
          <w:bCs/>
          <w:szCs w:val="22"/>
          <w:lang w:val="en-GB"/>
        </w:rPr>
        <w:t>First Swiss Contribution</w:t>
      </w:r>
    </w:p>
    <w:p w14:paraId="6A66DF39" w14:textId="465D99F5" w:rsidR="2DAC3437" w:rsidRDefault="2DAC3437" w:rsidP="003368B3">
      <w:pPr>
        <w:jc w:val="both"/>
        <w:rPr>
          <w:rFonts w:eastAsia="Calibri" w:cs="Arial"/>
          <w:szCs w:val="22"/>
          <w:lang w:val="en-GB"/>
        </w:rPr>
      </w:pPr>
      <w:r w:rsidRPr="003368B3">
        <w:rPr>
          <w:rFonts w:eastAsia="Calibri" w:cs="Arial"/>
          <w:szCs w:val="22"/>
          <w:lang w:val="en-GB"/>
        </w:rPr>
        <w:t xml:space="preserve">With the help of First Swiss Contribution, the capability of environmental (water, </w:t>
      </w:r>
      <w:proofErr w:type="gramStart"/>
      <w:r w:rsidRPr="003368B3">
        <w:rPr>
          <w:rFonts w:eastAsia="Calibri" w:cs="Arial"/>
          <w:szCs w:val="22"/>
          <w:lang w:val="en-GB"/>
        </w:rPr>
        <w:t>air</w:t>
      </w:r>
      <w:proofErr w:type="gramEnd"/>
      <w:r w:rsidRPr="003368B3">
        <w:rPr>
          <w:rFonts w:eastAsia="Calibri" w:cs="Arial"/>
          <w:szCs w:val="22"/>
          <w:lang w:val="en-GB"/>
        </w:rPr>
        <w:t xml:space="preserve"> and radiation) monitoring was increased, but specifically monitoring and protection of the biodiversity was not supported. </w:t>
      </w:r>
    </w:p>
    <w:p w14:paraId="0FE81AE8" w14:textId="77777777" w:rsidR="001B68DA" w:rsidRPr="003368B3" w:rsidRDefault="001B68DA" w:rsidP="003368B3">
      <w:pPr>
        <w:jc w:val="both"/>
        <w:rPr>
          <w:rFonts w:eastAsia="Calibri" w:cs="Arial"/>
          <w:szCs w:val="22"/>
          <w:lang w:val="en-GB"/>
        </w:rPr>
      </w:pPr>
    </w:p>
    <w:p w14:paraId="665E7FD9" w14:textId="38549913" w:rsidR="2DAC3437" w:rsidRPr="003368B3" w:rsidRDefault="47487886" w:rsidP="003368B3">
      <w:pPr>
        <w:jc w:val="both"/>
        <w:rPr>
          <w:rFonts w:eastAsia="Calibri" w:cs="Arial"/>
          <w:b/>
          <w:bCs/>
          <w:szCs w:val="22"/>
          <w:lang w:val="en-GB"/>
        </w:rPr>
      </w:pPr>
      <w:r w:rsidRPr="003368B3">
        <w:rPr>
          <w:rFonts w:eastAsia="Calibri" w:cs="Arial"/>
          <w:b/>
          <w:bCs/>
          <w:szCs w:val="22"/>
          <w:lang w:val="en-GB"/>
        </w:rPr>
        <w:t>Social Inclusion and Climate change mitigation and adaptation</w:t>
      </w:r>
    </w:p>
    <w:p w14:paraId="59E3241F" w14:textId="50500379" w:rsidR="2DAC3437" w:rsidRPr="003368B3" w:rsidRDefault="47487886" w:rsidP="003368B3">
      <w:pPr>
        <w:jc w:val="both"/>
        <w:rPr>
          <w:rFonts w:eastAsia="Calibri" w:cs="Arial"/>
          <w:szCs w:val="22"/>
          <w:lang w:val="en-GB"/>
        </w:rPr>
      </w:pPr>
      <w:r w:rsidRPr="003368B3">
        <w:rPr>
          <w:rFonts w:eastAsia="Calibri" w:cs="Arial"/>
          <w:szCs w:val="22"/>
          <w:lang w:val="en-GB"/>
        </w:rPr>
        <w:t>Structure of the management plans will be improved, and new topics will be covered. Topics that have not been covered or have been covered insufficiently in existing management plans are how to mitigate the impact of climate change on species and habitats, what the social impacts of protected areas are, how protected areas are integrated in the overall green infrastructure, how to manage forest habitats in buffer zones, how cumulative impacts on habitats and species need to be analysed.</w:t>
      </w:r>
    </w:p>
    <w:p w14:paraId="188BA384" w14:textId="6837D8FF" w:rsidR="2C2B76E9" w:rsidRDefault="2C2B76E9" w:rsidP="1D047535">
      <w:pPr>
        <w:jc w:val="both"/>
        <w:rPr>
          <w:rFonts w:eastAsia="Calibri" w:cs="Arial"/>
          <w:lang w:val="en-GB"/>
        </w:rPr>
      </w:pPr>
      <w:r w:rsidRPr="1D047535">
        <w:rPr>
          <w:rFonts w:eastAsia="Calibri" w:cs="Arial"/>
          <w:lang w:val="en-GB"/>
        </w:rPr>
        <w:t>Also</w:t>
      </w:r>
      <w:r w:rsidR="44DADB50" w:rsidRPr="1D047535">
        <w:rPr>
          <w:rFonts w:eastAsia="Calibri" w:cs="Arial"/>
          <w:lang w:val="en-GB"/>
        </w:rPr>
        <w:t>,</w:t>
      </w:r>
      <w:r w:rsidRPr="1D047535">
        <w:rPr>
          <w:rFonts w:eastAsia="Calibri" w:cs="Arial"/>
          <w:lang w:val="en-GB"/>
        </w:rPr>
        <w:t xml:space="preserve"> Citizen Science will be </w:t>
      </w:r>
      <w:proofErr w:type="gramStart"/>
      <w:r w:rsidRPr="1D047535">
        <w:rPr>
          <w:rFonts w:eastAsia="Calibri" w:cs="Arial"/>
          <w:lang w:val="en-GB"/>
        </w:rPr>
        <w:t>improved</w:t>
      </w:r>
      <w:proofErr w:type="gramEnd"/>
      <w:r w:rsidRPr="1D047535">
        <w:rPr>
          <w:rFonts w:eastAsia="Calibri" w:cs="Arial"/>
          <w:lang w:val="en-GB"/>
        </w:rPr>
        <w:t xml:space="preserve"> and volunteers will be involved in the biodiversity monitoring. Where possible, this will be integrated into the monitoring schemes and necessary solutions will be developed.</w:t>
      </w:r>
      <w:r w:rsidR="79C3D5B2" w:rsidRPr="1D047535">
        <w:rPr>
          <w:rFonts w:eastAsia="Calibri" w:cs="Arial"/>
          <w:lang w:val="en-GB"/>
        </w:rPr>
        <w:t xml:space="preserve"> Developed systems </w:t>
      </w:r>
      <w:r w:rsidR="1E4AE9A7" w:rsidRPr="1D047535">
        <w:rPr>
          <w:rFonts w:eastAsia="Calibri" w:cs="Arial"/>
          <w:lang w:val="en-GB"/>
        </w:rPr>
        <w:t>will be</w:t>
      </w:r>
      <w:r w:rsidR="79C3D5B2" w:rsidRPr="1D047535">
        <w:rPr>
          <w:rFonts w:eastAsia="Calibri" w:cs="Arial"/>
          <w:lang w:val="en-GB"/>
        </w:rPr>
        <w:t xml:space="preserve"> helpful in preparation and implementation of </w:t>
      </w:r>
      <w:r w:rsidR="242D4DE9" w:rsidRPr="1D047535">
        <w:rPr>
          <w:rFonts w:eastAsia="Calibri" w:cs="Arial"/>
          <w:lang w:val="en-GB"/>
        </w:rPr>
        <w:t>different nature observation campaigns</w:t>
      </w:r>
      <w:r w:rsidR="11ACFBF0" w:rsidRPr="1D047535">
        <w:rPr>
          <w:rFonts w:eastAsia="Calibri" w:cs="Arial"/>
          <w:lang w:val="en-GB"/>
        </w:rPr>
        <w:t xml:space="preserve"> that would increase citizen awareness about species and nature conservation issues. W</w:t>
      </w:r>
      <w:r w:rsidR="56893874" w:rsidRPr="1D047535">
        <w:rPr>
          <w:rFonts w:eastAsia="Calibri" w:cs="Arial"/>
          <w:lang w:val="en-GB"/>
        </w:rPr>
        <w:t xml:space="preserve">ith that, we will create better conditions for social inclusion and </w:t>
      </w:r>
      <w:r w:rsidR="7F384639" w:rsidRPr="1D047535">
        <w:rPr>
          <w:rFonts w:eastAsia="Calibri" w:cs="Arial"/>
          <w:lang w:val="en-GB"/>
        </w:rPr>
        <w:t xml:space="preserve">initiatives. </w:t>
      </w:r>
    </w:p>
    <w:p w14:paraId="587A4ACF" w14:textId="4E72A22D" w:rsidR="2DAC3437" w:rsidRPr="003368B3" w:rsidRDefault="2DAC3437" w:rsidP="003368B3">
      <w:pPr>
        <w:jc w:val="both"/>
        <w:rPr>
          <w:rFonts w:eastAsia="Calibri" w:cs="Arial"/>
          <w:szCs w:val="22"/>
          <w:lang w:val="en-GB"/>
        </w:rPr>
      </w:pPr>
      <w:r w:rsidRPr="003368B3">
        <w:rPr>
          <w:rFonts w:eastAsia="Calibri" w:cs="Arial"/>
          <w:szCs w:val="22"/>
          <w:lang w:val="en-GB"/>
        </w:rPr>
        <w:t xml:space="preserve">New technical solutions will help to speed up the transition towards green energy and climate neutrality. Nature conservation restrictions and the lack of knowledge about species and habitats are often the reasons behind the pace of developments. </w:t>
      </w:r>
    </w:p>
    <w:p w14:paraId="0195C32A" w14:textId="7A550B4E" w:rsidR="2DAC3437" w:rsidRPr="003368B3" w:rsidRDefault="2DAC3437" w:rsidP="003368B3">
      <w:pPr>
        <w:jc w:val="both"/>
        <w:rPr>
          <w:rFonts w:eastAsia="Calibri" w:cs="Arial"/>
          <w:szCs w:val="22"/>
          <w:lang w:val="en-GB"/>
        </w:rPr>
      </w:pPr>
      <w:r w:rsidRPr="003368B3">
        <w:rPr>
          <w:rFonts w:eastAsia="Calibri" w:cs="Arial"/>
          <w:szCs w:val="22"/>
          <w:lang w:val="en-GB"/>
        </w:rPr>
        <w:t>Developed IT systems and solutions help to make environmental data easier to access, use and understand for the citizen. It is necessary to make data more visible and attractive, which helps to increase interest in data and environmental awareness and improve behaviour and decision making of the public.</w:t>
      </w:r>
    </w:p>
    <w:p w14:paraId="3AC7FEE3" w14:textId="1F78F5D3" w:rsidR="2DAC3437" w:rsidRPr="003368B3" w:rsidRDefault="2DAC3437" w:rsidP="003368B3">
      <w:pPr>
        <w:jc w:val="both"/>
        <w:rPr>
          <w:rFonts w:eastAsia="Calibri" w:cs="Arial"/>
          <w:b/>
          <w:bCs/>
          <w:szCs w:val="22"/>
          <w:lang w:val="en-GB"/>
        </w:rPr>
      </w:pPr>
      <w:r w:rsidRPr="003368B3">
        <w:rPr>
          <w:rFonts w:eastAsia="Calibri" w:cs="Arial"/>
          <w:b/>
          <w:bCs/>
          <w:szCs w:val="22"/>
          <w:lang w:val="en-GB"/>
        </w:rPr>
        <w:t>Stakeholders</w:t>
      </w:r>
    </w:p>
    <w:p w14:paraId="3187CD82" w14:textId="762321DA" w:rsidR="2DAC3437" w:rsidRPr="003368B3" w:rsidRDefault="2DAC3437" w:rsidP="69668EAD">
      <w:pPr>
        <w:jc w:val="both"/>
        <w:rPr>
          <w:rFonts w:eastAsia="Calibri" w:cs="Arial"/>
          <w:lang w:val="en-GB"/>
        </w:rPr>
      </w:pPr>
      <w:r w:rsidRPr="195E5C16">
        <w:rPr>
          <w:rFonts w:eastAsia="Calibri" w:cs="Arial"/>
          <w:lang w:val="en-GB"/>
        </w:rPr>
        <w:lastRenderedPageBreak/>
        <w:t xml:space="preserve">Stakeholders of the measure are basically </w:t>
      </w:r>
      <w:r w:rsidR="1455909C" w:rsidRPr="195E5C16">
        <w:rPr>
          <w:rFonts w:eastAsia="Calibri" w:cs="Arial"/>
          <w:lang w:val="en-GB"/>
        </w:rPr>
        <w:t>all</w:t>
      </w:r>
      <w:r w:rsidRPr="195E5C16">
        <w:rPr>
          <w:rFonts w:eastAsia="Calibri" w:cs="Arial"/>
          <w:u w:val="single"/>
          <w:lang w:val="en-GB"/>
        </w:rPr>
        <w:t xml:space="preserve"> citizen</w:t>
      </w:r>
      <w:r w:rsidR="5F25DE99" w:rsidRPr="195E5C16">
        <w:rPr>
          <w:rFonts w:eastAsia="Calibri" w:cs="Arial"/>
          <w:u w:val="single"/>
          <w:lang w:val="en-GB"/>
        </w:rPr>
        <w:t>s</w:t>
      </w:r>
      <w:r w:rsidRPr="195E5C16">
        <w:rPr>
          <w:rFonts w:eastAsia="Calibri" w:cs="Arial"/>
          <w:lang w:val="en-GB"/>
        </w:rPr>
        <w:t xml:space="preserve">, who will benefit from the preservation and improvement of the status of species and habitats. Ecosystems provide different services from clean air to meditation opportunities. Quality and condition of ecosystems affect the quality of people. Also, developed systems and solutions will bring nature conservation and citizens closer together. </w:t>
      </w:r>
      <w:r w:rsidR="114EC70A" w:rsidRPr="195E5C16">
        <w:rPr>
          <w:rFonts w:eastAsia="Calibri" w:cs="Arial"/>
          <w:lang w:val="en-GB"/>
        </w:rPr>
        <w:t xml:space="preserve">Citizens will be involved in nature observation campaigns and wildlife monitoring. Developed systems will be used </w:t>
      </w:r>
      <w:proofErr w:type="gramStart"/>
      <w:r w:rsidR="114EC70A" w:rsidRPr="195E5C16">
        <w:rPr>
          <w:rFonts w:eastAsia="Calibri" w:cs="Arial"/>
          <w:lang w:val="en-GB"/>
        </w:rPr>
        <w:t>in order to</w:t>
      </w:r>
      <w:proofErr w:type="gramEnd"/>
      <w:r w:rsidR="114EC70A" w:rsidRPr="195E5C16">
        <w:rPr>
          <w:rFonts w:eastAsia="Calibri" w:cs="Arial"/>
          <w:lang w:val="en-GB"/>
        </w:rPr>
        <w:t xml:space="preserve"> make participation e</w:t>
      </w:r>
      <w:r w:rsidR="05848465" w:rsidRPr="195E5C16">
        <w:rPr>
          <w:rFonts w:eastAsia="Calibri" w:cs="Arial"/>
          <w:lang w:val="en-GB"/>
        </w:rPr>
        <w:t>asier and more convenient</w:t>
      </w:r>
      <w:r w:rsidR="0F903DCA" w:rsidRPr="195E5C16">
        <w:rPr>
          <w:rFonts w:eastAsia="Calibri" w:cs="Arial"/>
          <w:lang w:val="en-GB"/>
        </w:rPr>
        <w:t xml:space="preserve">, which hopefully will increase the number of volunteers. </w:t>
      </w:r>
    </w:p>
    <w:p w14:paraId="384EE9A7" w14:textId="5C3AAE20" w:rsidR="2DAC3437" w:rsidRDefault="2DAC3437" w:rsidP="7FB0EC75">
      <w:pPr>
        <w:jc w:val="both"/>
        <w:rPr>
          <w:rFonts w:eastAsia="Calibri" w:cs="Arial"/>
          <w:lang w:val="en-GB"/>
        </w:rPr>
      </w:pPr>
      <w:r w:rsidRPr="195E5C16">
        <w:rPr>
          <w:rFonts w:eastAsia="Calibri" w:cs="Arial"/>
          <w:lang w:val="en-GB"/>
        </w:rPr>
        <w:t xml:space="preserve">It is necessary to collaborate with environmental </w:t>
      </w:r>
      <w:r w:rsidRPr="195E5C16">
        <w:rPr>
          <w:rFonts w:eastAsia="Calibri" w:cs="Arial"/>
          <w:u w:val="single"/>
          <w:lang w:val="en-GB"/>
        </w:rPr>
        <w:t>experts and scientists</w:t>
      </w:r>
      <w:r w:rsidRPr="195E5C16">
        <w:rPr>
          <w:rFonts w:eastAsia="Calibri" w:cs="Arial"/>
          <w:lang w:val="en-GB"/>
        </w:rPr>
        <w:t xml:space="preserve">. Support Measure will increase the knowledge about the biodiversity and support science and innovation. </w:t>
      </w:r>
      <w:r w:rsidR="107C6809" w:rsidRPr="195E5C16">
        <w:rPr>
          <w:rFonts w:eastAsia="Calibri" w:cs="Arial"/>
          <w:lang w:val="en-GB"/>
        </w:rPr>
        <w:t>Also, it gives the opportunity for the scientist</w:t>
      </w:r>
      <w:r w:rsidR="16D23321" w:rsidRPr="195E5C16">
        <w:rPr>
          <w:rFonts w:eastAsia="Calibri" w:cs="Arial"/>
          <w:lang w:val="en-GB"/>
        </w:rPr>
        <w:t>s</w:t>
      </w:r>
      <w:r w:rsidR="107C6809" w:rsidRPr="195E5C16">
        <w:rPr>
          <w:rFonts w:eastAsia="Calibri" w:cs="Arial"/>
          <w:lang w:val="en-GB"/>
        </w:rPr>
        <w:t xml:space="preserve"> to test and implement new methods and ideas in wildlife monitoring. Some of the ideas (</w:t>
      </w:r>
      <w:r w:rsidR="5EA7799A" w:rsidRPr="195E5C16">
        <w:rPr>
          <w:rFonts w:eastAsia="Calibri" w:cs="Arial"/>
          <w:lang w:val="en-GB"/>
        </w:rPr>
        <w:t>e.g. eDNA) have been proposed by the scientists</w:t>
      </w:r>
      <w:r w:rsidR="4DE85C60" w:rsidRPr="195E5C16">
        <w:rPr>
          <w:rFonts w:eastAsia="Calibri" w:cs="Arial"/>
          <w:lang w:val="en-GB"/>
        </w:rPr>
        <w:t>. Their role is also</w:t>
      </w:r>
      <w:r w:rsidR="38242CDD" w:rsidRPr="195E5C16">
        <w:rPr>
          <w:rFonts w:eastAsia="Calibri" w:cs="Arial"/>
          <w:lang w:val="en-GB"/>
        </w:rPr>
        <w:t xml:space="preserve"> to</w:t>
      </w:r>
      <w:r w:rsidR="4DE85C60" w:rsidRPr="195E5C16">
        <w:rPr>
          <w:rFonts w:eastAsia="Calibri" w:cs="Arial"/>
          <w:lang w:val="en-GB"/>
        </w:rPr>
        <w:t xml:space="preserve"> validate and evaluate the suitability of the new solutions.</w:t>
      </w:r>
      <w:r w:rsidR="7FE25ACA" w:rsidRPr="195E5C16">
        <w:rPr>
          <w:rFonts w:eastAsia="Calibri" w:cs="Arial"/>
          <w:lang w:val="en-GB"/>
        </w:rPr>
        <w:t xml:space="preserve"> It is also necessary </w:t>
      </w:r>
      <w:r w:rsidR="48674E29" w:rsidRPr="195E5C16">
        <w:rPr>
          <w:rFonts w:eastAsia="Calibri" w:cs="Arial"/>
          <w:lang w:val="en-GB"/>
        </w:rPr>
        <w:t>to create collaboration between scien</w:t>
      </w:r>
      <w:r w:rsidR="24CE7ACB" w:rsidRPr="195E5C16">
        <w:rPr>
          <w:rFonts w:eastAsia="Calibri" w:cs="Arial"/>
          <w:lang w:val="en-GB"/>
        </w:rPr>
        <w:t>t</w:t>
      </w:r>
      <w:r w:rsidR="52BE2B63" w:rsidRPr="195E5C16">
        <w:rPr>
          <w:rFonts w:eastAsia="Calibri" w:cs="Arial"/>
          <w:lang w:val="en-GB"/>
        </w:rPr>
        <w:t>ist</w:t>
      </w:r>
      <w:r w:rsidR="7C8CCC4E" w:rsidRPr="195E5C16">
        <w:rPr>
          <w:rFonts w:eastAsia="Calibri" w:cs="Arial"/>
          <w:lang w:val="en-GB"/>
        </w:rPr>
        <w:t>s</w:t>
      </w:r>
      <w:r w:rsidR="24CE7ACB" w:rsidRPr="195E5C16">
        <w:rPr>
          <w:rFonts w:eastAsia="Calibri" w:cs="Arial"/>
          <w:lang w:val="en-GB"/>
        </w:rPr>
        <w:t xml:space="preserve"> of the natural sciences</w:t>
      </w:r>
      <w:r w:rsidR="1CDC9143" w:rsidRPr="195E5C16">
        <w:rPr>
          <w:rFonts w:eastAsia="Calibri" w:cs="Arial"/>
          <w:lang w:val="en-GB"/>
        </w:rPr>
        <w:t xml:space="preserve"> </w:t>
      </w:r>
      <w:r w:rsidR="6A81E7FC" w:rsidRPr="195E5C16">
        <w:rPr>
          <w:rFonts w:eastAsia="Calibri" w:cs="Arial"/>
          <w:lang w:val="en-GB"/>
        </w:rPr>
        <w:t xml:space="preserve">and IT experts, who must find solutions how </w:t>
      </w:r>
      <w:r w:rsidR="7AF0FBED" w:rsidRPr="195E5C16">
        <w:rPr>
          <w:rFonts w:eastAsia="Calibri" w:cs="Arial"/>
          <w:lang w:val="en-GB"/>
        </w:rPr>
        <w:t xml:space="preserve">to use new technologies </w:t>
      </w:r>
      <w:r w:rsidR="718EDDC5" w:rsidRPr="195E5C16">
        <w:rPr>
          <w:rFonts w:eastAsia="Calibri" w:cs="Arial"/>
          <w:lang w:val="en-GB"/>
        </w:rPr>
        <w:t>for</w:t>
      </w:r>
      <w:r w:rsidR="7AF0FBED" w:rsidRPr="195E5C16">
        <w:rPr>
          <w:rFonts w:eastAsia="Calibri" w:cs="Arial"/>
          <w:lang w:val="en-GB"/>
        </w:rPr>
        <w:t xml:space="preserve"> biodiversity monitoring. </w:t>
      </w:r>
    </w:p>
    <w:p w14:paraId="13738F4F" w14:textId="68EE289A" w:rsidR="007B6762" w:rsidRPr="003368B3" w:rsidRDefault="003F5DC2" w:rsidP="003368B3">
      <w:pPr>
        <w:jc w:val="both"/>
        <w:rPr>
          <w:rFonts w:eastAsia="Calibri" w:cs="Arial"/>
          <w:lang w:val="en-GB"/>
        </w:rPr>
      </w:pPr>
      <w:r>
        <w:rPr>
          <w:lang w:val="en-GB"/>
        </w:rPr>
        <w:t>As</w:t>
      </w:r>
      <w:r w:rsidR="007B6762" w:rsidRPr="527301D9">
        <w:rPr>
          <w:lang w:val="en-GB"/>
        </w:rPr>
        <w:t xml:space="preserve"> it is necessary to speed up the transition towards green energy and climate neutrality</w:t>
      </w:r>
      <w:r>
        <w:rPr>
          <w:lang w:val="en-GB"/>
        </w:rPr>
        <w:t xml:space="preserve">, </w:t>
      </w:r>
      <w:r w:rsidRPr="00231BE6">
        <w:rPr>
          <w:u w:val="single"/>
          <w:lang w:val="en-GB"/>
        </w:rPr>
        <w:t xml:space="preserve">wind-farm developers </w:t>
      </w:r>
      <w:r>
        <w:rPr>
          <w:lang w:val="en-GB"/>
        </w:rPr>
        <w:t>are the important stakeholders</w:t>
      </w:r>
      <w:r w:rsidR="007B6762" w:rsidRPr="527301D9">
        <w:rPr>
          <w:lang w:val="en-GB"/>
        </w:rPr>
        <w:t>. Nature conservation restrictions and the lack of knowledge about species</w:t>
      </w:r>
      <w:r>
        <w:rPr>
          <w:lang w:val="en-GB"/>
        </w:rPr>
        <w:t xml:space="preserve"> and habitats</w:t>
      </w:r>
      <w:r w:rsidR="007B6762" w:rsidRPr="527301D9">
        <w:rPr>
          <w:lang w:val="en-GB"/>
        </w:rPr>
        <w:t xml:space="preserve"> are often the reasons behind the pace of developments. In the design of the wind farms, it is often mandatory to carry out time consuming surveys and the number of specialists is also limited, which affects the development. </w:t>
      </w:r>
      <w:r>
        <w:rPr>
          <w:lang w:val="en-GB"/>
        </w:rPr>
        <w:t>Thanks to support measure</w:t>
      </w:r>
      <w:r w:rsidR="28BE5624" w:rsidRPr="3EAEA041">
        <w:rPr>
          <w:lang w:val="en-GB"/>
        </w:rPr>
        <w:t>,</w:t>
      </w:r>
      <w:r w:rsidR="007B6762" w:rsidRPr="527301D9">
        <w:rPr>
          <w:lang w:val="en-GB"/>
        </w:rPr>
        <w:t xml:space="preserve"> </w:t>
      </w:r>
      <w:r>
        <w:rPr>
          <w:lang w:val="en-GB"/>
        </w:rPr>
        <w:t>n</w:t>
      </w:r>
      <w:r w:rsidR="007B6762" w:rsidRPr="527301D9">
        <w:rPr>
          <w:lang w:val="en-GB"/>
        </w:rPr>
        <w:t>ecessary studies could be carried out over a shorter period.</w:t>
      </w:r>
    </w:p>
    <w:p w14:paraId="1B559097" w14:textId="2FB030D2" w:rsidR="2DAC3437" w:rsidRDefault="2DAC3437" w:rsidP="69668EAD">
      <w:pPr>
        <w:jc w:val="both"/>
        <w:rPr>
          <w:rFonts w:eastAsia="Calibri" w:cs="Arial"/>
          <w:lang w:val="en-GB"/>
        </w:rPr>
      </w:pPr>
      <w:r w:rsidRPr="195E5C16">
        <w:rPr>
          <w:rFonts w:eastAsia="Calibri" w:cs="Arial"/>
          <w:lang w:val="en-GB"/>
        </w:rPr>
        <w:t xml:space="preserve">New tools and solutions are necessary for the </w:t>
      </w:r>
      <w:r w:rsidRPr="195E5C16">
        <w:rPr>
          <w:rFonts w:eastAsia="Calibri" w:cs="Arial"/>
          <w:u w:val="single"/>
          <w:lang w:val="en-GB"/>
        </w:rPr>
        <w:t>public authorities</w:t>
      </w:r>
      <w:r w:rsidRPr="195E5C16">
        <w:rPr>
          <w:rFonts w:eastAsia="Calibri" w:cs="Arial"/>
          <w:lang w:val="en-GB"/>
        </w:rPr>
        <w:t>, who are responsible for the biodiversity protection, monitoring and decision making. Better knowledge is needed to make science-based decision</w:t>
      </w:r>
      <w:r w:rsidR="1A37F4DE" w:rsidRPr="195E5C16">
        <w:rPr>
          <w:rFonts w:eastAsia="Calibri" w:cs="Arial"/>
          <w:lang w:val="en-GB"/>
        </w:rPr>
        <w:t>s</w:t>
      </w:r>
      <w:r w:rsidRPr="195E5C16">
        <w:rPr>
          <w:rFonts w:eastAsia="Calibri" w:cs="Arial"/>
          <w:lang w:val="en-GB"/>
        </w:rPr>
        <w:t xml:space="preserve"> to prevent damage to biodiversity and at the same time contribute to economic activity, including the development of clean energy.</w:t>
      </w:r>
    </w:p>
    <w:p w14:paraId="46DC78BF" w14:textId="44082A1E" w:rsidR="52FA75CD" w:rsidRDefault="52FA75CD" w:rsidP="69668EAD">
      <w:pPr>
        <w:jc w:val="both"/>
        <w:rPr>
          <w:rFonts w:eastAsia="Calibri" w:cs="Arial"/>
          <w:lang w:val="en-GB"/>
        </w:rPr>
      </w:pPr>
      <w:r w:rsidRPr="69668EAD">
        <w:rPr>
          <w:rFonts w:eastAsia="Calibri" w:cs="Arial"/>
          <w:lang w:val="en-GB"/>
        </w:rPr>
        <w:t xml:space="preserve">The information </w:t>
      </w:r>
      <w:r w:rsidR="00231BE6" w:rsidRPr="69668EAD">
        <w:rPr>
          <w:rFonts w:eastAsia="Calibri" w:cs="Arial"/>
          <w:lang w:val="en-GB"/>
        </w:rPr>
        <w:t>acquired</w:t>
      </w:r>
      <w:r w:rsidRPr="69668EAD">
        <w:rPr>
          <w:rFonts w:eastAsia="Calibri" w:cs="Arial"/>
          <w:lang w:val="en-GB"/>
        </w:rPr>
        <w:t xml:space="preserve"> from the project will help </w:t>
      </w:r>
      <w:r w:rsidRPr="00231BE6">
        <w:rPr>
          <w:rFonts w:eastAsia="Calibri" w:cs="Arial"/>
          <w:u w:val="single"/>
          <w:lang w:val="en-GB"/>
        </w:rPr>
        <w:t>local municipalities</w:t>
      </w:r>
      <w:r w:rsidRPr="69668EAD">
        <w:rPr>
          <w:rFonts w:eastAsia="Calibri" w:cs="Arial"/>
          <w:lang w:val="en-GB"/>
        </w:rPr>
        <w:t xml:space="preserve"> in their </w:t>
      </w:r>
      <w:r w:rsidR="2603EDC0" w:rsidRPr="69668EAD">
        <w:rPr>
          <w:rFonts w:eastAsia="Calibri" w:cs="Arial"/>
          <w:lang w:val="en-GB"/>
        </w:rPr>
        <w:t xml:space="preserve">general </w:t>
      </w:r>
      <w:r w:rsidRPr="69668EAD">
        <w:rPr>
          <w:rFonts w:eastAsia="Calibri" w:cs="Arial"/>
          <w:lang w:val="en-GB"/>
        </w:rPr>
        <w:t>planning process.</w:t>
      </w:r>
      <w:r w:rsidR="031D2C80" w:rsidRPr="69668EAD">
        <w:rPr>
          <w:rFonts w:eastAsia="Calibri" w:cs="Arial"/>
          <w:lang w:val="en-GB"/>
        </w:rPr>
        <w:t xml:space="preserve"> The decisions made in spatial planning will take </w:t>
      </w:r>
      <w:r w:rsidR="50444030" w:rsidRPr="69668EAD">
        <w:rPr>
          <w:rFonts w:eastAsia="Calibri" w:cs="Arial"/>
          <w:lang w:val="en-GB"/>
        </w:rPr>
        <w:t xml:space="preserve">more </w:t>
      </w:r>
      <w:r w:rsidR="031D2C80" w:rsidRPr="69668EAD">
        <w:rPr>
          <w:rFonts w:eastAsia="Calibri" w:cs="Arial"/>
          <w:lang w:val="en-GB"/>
        </w:rPr>
        <w:t>nature protection needs into account.</w:t>
      </w:r>
      <w:r w:rsidR="6E372466" w:rsidRPr="69668EAD">
        <w:rPr>
          <w:rFonts w:eastAsia="Calibri" w:cs="Arial"/>
          <w:lang w:val="en-GB"/>
        </w:rPr>
        <w:t xml:space="preserve"> The </w:t>
      </w:r>
      <w:r w:rsidR="6E372466" w:rsidRPr="00231BE6">
        <w:rPr>
          <w:rFonts w:eastAsia="Calibri" w:cs="Arial"/>
          <w:u w:val="single"/>
          <w:lang w:val="en-GB"/>
        </w:rPr>
        <w:t>developers</w:t>
      </w:r>
      <w:r w:rsidR="6E372466" w:rsidRPr="69668EAD">
        <w:rPr>
          <w:rFonts w:eastAsia="Calibri" w:cs="Arial"/>
          <w:lang w:val="en-GB"/>
        </w:rPr>
        <w:t xml:space="preserve"> and </w:t>
      </w:r>
      <w:r w:rsidR="6E372466" w:rsidRPr="00231BE6">
        <w:rPr>
          <w:rFonts w:eastAsia="Calibri" w:cs="Arial"/>
          <w:u w:val="single"/>
          <w:lang w:val="en-GB"/>
        </w:rPr>
        <w:t>business organisations</w:t>
      </w:r>
      <w:r w:rsidR="6E372466" w:rsidRPr="69668EAD">
        <w:rPr>
          <w:rFonts w:eastAsia="Calibri" w:cs="Arial"/>
          <w:lang w:val="en-GB"/>
        </w:rPr>
        <w:t xml:space="preserve"> can refer to the</w:t>
      </w:r>
      <w:r w:rsidR="234DB823" w:rsidRPr="69668EAD">
        <w:rPr>
          <w:rFonts w:eastAsia="Calibri" w:cs="Arial"/>
          <w:lang w:val="en-GB"/>
        </w:rPr>
        <w:t xml:space="preserve"> data </w:t>
      </w:r>
      <w:r w:rsidR="78BA2771" w:rsidRPr="69668EAD">
        <w:rPr>
          <w:rFonts w:eastAsia="Calibri" w:cs="Arial"/>
          <w:lang w:val="en-GB"/>
        </w:rPr>
        <w:t xml:space="preserve">and </w:t>
      </w:r>
      <w:r w:rsidR="234DB823" w:rsidRPr="69668EAD">
        <w:rPr>
          <w:rFonts w:eastAsia="Calibri" w:cs="Arial"/>
          <w:lang w:val="en-GB"/>
        </w:rPr>
        <w:t xml:space="preserve">when assessing the effect of their activities on </w:t>
      </w:r>
      <w:r w:rsidR="6E3B97FA" w:rsidRPr="69668EAD">
        <w:rPr>
          <w:rFonts w:eastAsia="Calibri" w:cs="Arial"/>
          <w:lang w:val="en-GB"/>
        </w:rPr>
        <w:t>habitats and species.</w:t>
      </w:r>
    </w:p>
    <w:p w14:paraId="7AA9C5BC" w14:textId="58F1822C" w:rsidR="007B6762" w:rsidRPr="003368B3" w:rsidRDefault="007B6762" w:rsidP="7FB0EC75">
      <w:pPr>
        <w:jc w:val="both"/>
        <w:rPr>
          <w:rFonts w:eastAsia="Calibri" w:cs="Arial"/>
          <w:lang w:val="en-GB"/>
        </w:rPr>
      </w:pPr>
      <w:r w:rsidRPr="7FB0EC75">
        <w:rPr>
          <w:rFonts w:eastAsia="Calibri" w:cs="Arial"/>
          <w:lang w:val="en-GB"/>
        </w:rPr>
        <w:t xml:space="preserve">The stakeholder consultations </w:t>
      </w:r>
      <w:proofErr w:type="gramStart"/>
      <w:r w:rsidRPr="7FB0EC75">
        <w:rPr>
          <w:rFonts w:eastAsia="Calibri" w:cs="Arial"/>
          <w:lang w:val="en-GB"/>
        </w:rPr>
        <w:t>w</w:t>
      </w:r>
      <w:r w:rsidR="74285C1F" w:rsidRPr="7FB0EC75">
        <w:rPr>
          <w:rFonts w:eastAsia="Calibri" w:cs="Arial"/>
          <w:lang w:val="en-GB"/>
        </w:rPr>
        <w:t>as</w:t>
      </w:r>
      <w:proofErr w:type="gramEnd"/>
      <w:r w:rsidRPr="7FB0EC75">
        <w:rPr>
          <w:rFonts w:eastAsia="Calibri" w:cs="Arial"/>
          <w:lang w:val="en-GB"/>
        </w:rPr>
        <w:t xml:space="preserve"> carried out</w:t>
      </w:r>
      <w:r w:rsidR="1F733470" w:rsidRPr="7FB0EC75">
        <w:rPr>
          <w:rFonts w:eastAsia="Calibri" w:cs="Arial"/>
          <w:lang w:val="en-GB"/>
        </w:rPr>
        <w:t xml:space="preserve"> on 5</w:t>
      </w:r>
      <w:r w:rsidR="1F733470" w:rsidRPr="7FB0EC75">
        <w:rPr>
          <w:rFonts w:eastAsia="Calibri" w:cs="Arial"/>
          <w:vertAlign w:val="superscript"/>
          <w:lang w:val="en-GB"/>
        </w:rPr>
        <w:t>th</w:t>
      </w:r>
      <w:r w:rsidRPr="7FB0EC75">
        <w:rPr>
          <w:rFonts w:eastAsia="Calibri" w:cs="Arial"/>
          <w:lang w:val="en-GB"/>
        </w:rPr>
        <w:t xml:space="preserve"> </w:t>
      </w:r>
      <w:r w:rsidR="52300752" w:rsidRPr="7FB0EC75">
        <w:rPr>
          <w:rFonts w:eastAsia="Calibri" w:cs="Arial"/>
          <w:lang w:val="en-GB"/>
        </w:rPr>
        <w:t xml:space="preserve">of June 2023 </w:t>
      </w:r>
      <w:r w:rsidRPr="7FB0EC75">
        <w:rPr>
          <w:rFonts w:eastAsia="Calibri" w:cs="Arial"/>
          <w:lang w:val="en-GB"/>
        </w:rPr>
        <w:t>to elaborate the support measure proposal for the second loop.</w:t>
      </w:r>
    </w:p>
    <w:p w14:paraId="06096212" w14:textId="1B47FFF2" w:rsidR="527301D9" w:rsidRPr="003368B3" w:rsidRDefault="527301D9" w:rsidP="527301D9">
      <w:pPr>
        <w:spacing w:before="120" w:after="60"/>
        <w:jc w:val="both"/>
        <w:rPr>
          <w:rFonts w:cs="Arial"/>
          <w:b/>
          <w:bCs/>
          <w:szCs w:val="22"/>
          <w:lang w:val="en-GB"/>
        </w:rPr>
      </w:pPr>
    </w:p>
    <w:p w14:paraId="21AAAB7A" w14:textId="7942827F" w:rsidR="00A33E9D" w:rsidRPr="00673B18" w:rsidRDefault="39D88DE0" w:rsidP="39D88DE0">
      <w:pPr>
        <w:pStyle w:val="Pealkiri2"/>
        <w:keepLines/>
        <w:suppressAutoHyphens w:val="0"/>
        <w:spacing w:after="80" w:line="276" w:lineRule="auto"/>
        <w:ind w:left="578" w:hanging="578"/>
        <w:rPr>
          <w:lang w:val="en-GB"/>
        </w:rPr>
      </w:pPr>
      <w:bookmarkStart w:id="40" w:name="_Toc23345899"/>
      <w:bookmarkStart w:id="41" w:name="_Toc50450262"/>
      <w:bookmarkStart w:id="42" w:name="_Toc50450370"/>
      <w:bookmarkStart w:id="43" w:name="_Toc65579007"/>
      <w:bookmarkStart w:id="44" w:name="_Toc69976008"/>
      <w:bookmarkStart w:id="45" w:name="_Toc69981805"/>
      <w:bookmarkStart w:id="46" w:name="_Toc69986488"/>
      <w:bookmarkStart w:id="47" w:name="_Toc69987035"/>
      <w:bookmarkStart w:id="48" w:name="_Toc74644727"/>
      <w:bookmarkStart w:id="49" w:name="_Toc150256892"/>
      <w:r w:rsidRPr="34C102E6">
        <w:rPr>
          <w:lang w:val="en-GB"/>
        </w:rPr>
        <w:t>Impact hypothesis / Objectives</w:t>
      </w:r>
      <w:bookmarkEnd w:id="40"/>
      <w:bookmarkEnd w:id="41"/>
      <w:bookmarkEnd w:id="42"/>
      <w:bookmarkEnd w:id="43"/>
      <w:bookmarkEnd w:id="44"/>
      <w:bookmarkEnd w:id="45"/>
      <w:bookmarkEnd w:id="46"/>
      <w:bookmarkEnd w:id="47"/>
      <w:bookmarkEnd w:id="48"/>
      <w:bookmarkEnd w:id="49"/>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A33E9D" w:rsidRPr="004820EC" w14:paraId="1171D5FE" w14:textId="77777777" w:rsidTr="753E62BB">
        <w:trPr>
          <w:hidden/>
        </w:trPr>
        <w:tc>
          <w:tcPr>
            <w:tcW w:w="9061" w:type="dxa"/>
          </w:tcPr>
          <w:p w14:paraId="2B813AF1" w14:textId="77777777" w:rsidR="00144BD8" w:rsidRPr="00297FDF" w:rsidRDefault="00144BD8" w:rsidP="170F7B31">
            <w:pPr>
              <w:spacing w:before="120" w:after="120"/>
              <w:rPr>
                <w:i/>
                <w:iCs/>
                <w:vanish/>
                <w:color w:val="0070C0"/>
                <w:lang w:val="en-GB"/>
              </w:rPr>
            </w:pPr>
            <w:r w:rsidRPr="007123CC">
              <w:rPr>
                <w:i/>
                <w:iCs/>
                <w:vanish/>
                <w:color w:val="0070C0"/>
                <w:lang w:val="en-GB"/>
              </w:rPr>
              <w:t xml:space="preserve">Describe the impact hypothesis (or similar: intervention logic/model, theory of change) that explains and plausibly argues on the basis of the context analysis, how </w:t>
            </w:r>
            <w:r w:rsidR="006F7B0A" w:rsidRPr="007123CC">
              <w:rPr>
                <w:i/>
                <w:iCs/>
                <w:vanish/>
                <w:color w:val="0070C0"/>
                <w:lang w:val="en-GB"/>
              </w:rPr>
              <w:t xml:space="preserve">and why </w:t>
            </w:r>
            <w:r w:rsidRPr="007123CC">
              <w:rPr>
                <w:i/>
                <w:iCs/>
                <w:vanish/>
                <w:color w:val="0070C0"/>
                <w:lang w:val="en-GB"/>
              </w:rPr>
              <w:t xml:space="preserve">products/services from the Support Measure (outputs) will produce </w:t>
            </w:r>
            <w:r w:rsidR="00D3360D" w:rsidRPr="00CE4413">
              <w:rPr>
                <w:i/>
                <w:iCs/>
                <w:vanish/>
                <w:color w:val="0070C0"/>
                <w:lang w:val="en-GB"/>
              </w:rPr>
              <w:t xml:space="preserve">short-term and medium-term </w:t>
            </w:r>
            <w:r w:rsidRPr="00CE4413">
              <w:rPr>
                <w:i/>
                <w:iCs/>
                <w:vanish/>
                <w:color w:val="0070C0"/>
                <w:lang w:val="en-GB"/>
              </w:rPr>
              <w:t>effects</w:t>
            </w:r>
            <w:r w:rsidR="00D3360D" w:rsidRPr="00CE4413">
              <w:rPr>
                <w:i/>
                <w:iCs/>
                <w:vanish/>
                <w:color w:val="0070C0"/>
                <w:lang w:val="en-GB"/>
              </w:rPr>
              <w:t xml:space="preserve"> (outcomes)</w:t>
            </w:r>
            <w:r w:rsidRPr="00CE4413">
              <w:rPr>
                <w:i/>
                <w:iCs/>
                <w:vanish/>
                <w:color w:val="0070C0"/>
                <w:lang w:val="en-GB"/>
              </w:rPr>
              <w:t xml:space="preserve"> and </w:t>
            </w:r>
            <w:r w:rsidR="00D3360D" w:rsidRPr="00D36C9E">
              <w:rPr>
                <w:i/>
                <w:iCs/>
                <w:vanish/>
                <w:color w:val="0070C0"/>
                <w:lang w:val="en-GB"/>
              </w:rPr>
              <w:t xml:space="preserve">long-term </w:t>
            </w:r>
            <w:r w:rsidRPr="00D36C9E">
              <w:rPr>
                <w:i/>
                <w:iCs/>
                <w:vanish/>
                <w:color w:val="0070C0"/>
                <w:lang w:val="en-GB"/>
              </w:rPr>
              <w:t xml:space="preserve">changes (impact) for the </w:t>
            </w:r>
            <w:r w:rsidR="0025154D" w:rsidRPr="00D36C9E">
              <w:rPr>
                <w:i/>
                <w:iCs/>
                <w:vanish/>
                <w:color w:val="0070C0"/>
                <w:lang w:val="en-GB"/>
              </w:rPr>
              <w:t>beneficiaries</w:t>
            </w:r>
            <w:r w:rsidRPr="00D36C9E">
              <w:rPr>
                <w:i/>
                <w:iCs/>
                <w:vanish/>
                <w:color w:val="0070C0"/>
                <w:lang w:val="en-GB"/>
              </w:rPr>
              <w:t>.</w:t>
            </w:r>
          </w:p>
          <w:p w14:paraId="17BEFE4E" w14:textId="77777777" w:rsidR="00353F36" w:rsidRPr="00297FDF" w:rsidRDefault="0025154D" w:rsidP="170F7B31">
            <w:pPr>
              <w:spacing w:before="120" w:after="120"/>
              <w:rPr>
                <w:i/>
                <w:iCs/>
                <w:vanish/>
                <w:color w:val="0070C0"/>
                <w:lang w:val="en-GB"/>
              </w:rPr>
            </w:pPr>
            <w:r w:rsidRPr="004820EC">
              <w:rPr>
                <w:i/>
                <w:iCs/>
                <w:vanish/>
                <w:color w:val="0070C0"/>
                <w:lang w:val="en-GB"/>
              </w:rPr>
              <w:t>Regarding the description of the impact:</w:t>
            </w:r>
          </w:p>
          <w:p w14:paraId="152EA625" w14:textId="77777777" w:rsidR="00EE1648" w:rsidRPr="00297FDF" w:rsidRDefault="0025154D" w:rsidP="170F7B31">
            <w:pPr>
              <w:pStyle w:val="Loendilik"/>
              <w:numPr>
                <w:ilvl w:val="0"/>
                <w:numId w:val="93"/>
              </w:numPr>
              <w:spacing w:before="120" w:after="120"/>
              <w:rPr>
                <w:i/>
                <w:iCs/>
                <w:vanish/>
                <w:color w:val="0070C0"/>
                <w:lang w:val="en-GB"/>
              </w:rPr>
            </w:pPr>
            <w:r w:rsidRPr="004820EC">
              <w:rPr>
                <w:i/>
                <w:iCs/>
                <w:vanish/>
                <w:color w:val="0070C0"/>
                <w:lang w:val="en-GB"/>
              </w:rPr>
              <w:t xml:space="preserve">Explain the contribution of the Support </w:t>
            </w:r>
            <w:r w:rsidR="00EC1D9D" w:rsidRPr="00894BCD">
              <w:rPr>
                <w:i/>
                <w:iCs/>
                <w:vanish/>
                <w:color w:val="0070C0"/>
                <w:lang w:val="en-GB"/>
              </w:rPr>
              <w:t>Measure</w:t>
            </w:r>
            <w:r w:rsidRPr="007123CC">
              <w:rPr>
                <w:i/>
                <w:iCs/>
                <w:vanish/>
                <w:color w:val="0070C0"/>
                <w:lang w:val="en-GB"/>
              </w:rPr>
              <w:t xml:space="preserve"> to </w:t>
            </w:r>
          </w:p>
          <w:p w14:paraId="39A88892" w14:textId="77777777" w:rsidR="00EE1648" w:rsidRPr="00297FDF" w:rsidRDefault="0025154D" w:rsidP="170F7B31">
            <w:pPr>
              <w:pStyle w:val="Loendilik"/>
              <w:numPr>
                <w:ilvl w:val="1"/>
                <w:numId w:val="93"/>
              </w:numPr>
              <w:spacing w:before="120" w:after="120"/>
              <w:rPr>
                <w:i/>
                <w:iCs/>
                <w:vanish/>
                <w:color w:val="0070C0"/>
                <w:lang w:val="en-GB"/>
              </w:rPr>
            </w:pPr>
            <w:r w:rsidRPr="004820EC">
              <w:rPr>
                <w:i/>
                <w:iCs/>
                <w:vanish/>
                <w:color w:val="0070C0"/>
                <w:lang w:val="en-GB"/>
              </w:rPr>
              <w:t xml:space="preserve">the reduction of </w:t>
            </w:r>
            <w:r w:rsidRPr="00894BCD">
              <w:rPr>
                <w:i/>
                <w:iCs/>
                <w:vanish/>
                <w:color w:val="0070C0"/>
                <w:lang w:val="en-GB"/>
              </w:rPr>
              <w:t>socio-economic disparities</w:t>
            </w:r>
            <w:r w:rsidR="00EE1648" w:rsidRPr="007123CC">
              <w:rPr>
                <w:i/>
                <w:iCs/>
                <w:vanish/>
                <w:color w:val="0070C0"/>
                <w:lang w:val="en-GB"/>
              </w:rPr>
              <w:t>, within the EU and within the Partner State;</w:t>
            </w:r>
          </w:p>
          <w:p w14:paraId="118C2C8C" w14:textId="77777777" w:rsidR="0025154D" w:rsidRPr="00297FDF" w:rsidRDefault="00EE1648" w:rsidP="170F7B31">
            <w:pPr>
              <w:pStyle w:val="Loendilik"/>
              <w:numPr>
                <w:ilvl w:val="1"/>
                <w:numId w:val="93"/>
              </w:numPr>
              <w:spacing w:before="120" w:after="120"/>
              <w:rPr>
                <w:i/>
                <w:iCs/>
                <w:vanish/>
                <w:color w:val="0070C0"/>
                <w:lang w:val="en-GB"/>
              </w:rPr>
            </w:pPr>
            <w:r w:rsidRPr="004820EC">
              <w:rPr>
                <w:i/>
                <w:iCs/>
                <w:vanish/>
                <w:color w:val="0070C0"/>
                <w:lang w:val="en-GB"/>
              </w:rPr>
              <w:t>strengthening the bilateral relations between Switzerland and the Partner State.</w:t>
            </w:r>
          </w:p>
          <w:p w14:paraId="4995B2BA" w14:textId="77777777" w:rsidR="0025154D" w:rsidRPr="00297FDF" w:rsidRDefault="0025154D" w:rsidP="170F7B31">
            <w:pPr>
              <w:pStyle w:val="Loendilik"/>
              <w:numPr>
                <w:ilvl w:val="0"/>
                <w:numId w:val="93"/>
              </w:numPr>
              <w:spacing w:before="120" w:after="120"/>
              <w:rPr>
                <w:i/>
                <w:iCs/>
                <w:vanish/>
                <w:color w:val="0070C0"/>
                <w:lang w:val="en-GB"/>
              </w:rPr>
            </w:pPr>
            <w:r w:rsidRPr="004820EC">
              <w:rPr>
                <w:i/>
                <w:iCs/>
                <w:vanish/>
                <w:color w:val="0070C0"/>
                <w:lang w:val="en-GB"/>
              </w:rPr>
              <w:t xml:space="preserve">The impact of the Support Measure should be described, given an applicability, on the population level </w:t>
            </w:r>
            <w:r w:rsidRPr="00894BCD">
              <w:rPr>
                <w:i/>
                <w:iCs/>
                <w:vanish/>
                <w:color w:val="0070C0"/>
                <w:lang w:val="en-GB"/>
              </w:rPr>
              <w:t>(beneficiaries), the institutional/organisational level (system) and the policy level.</w:t>
            </w:r>
            <w:r w:rsidR="000C167B" w:rsidRPr="007123CC">
              <w:rPr>
                <w:i/>
                <w:iCs/>
                <w:vanish/>
                <w:color w:val="0070C0"/>
                <w:lang w:val="en-GB"/>
              </w:rPr>
              <w:t xml:space="preserve"> Explain within this, how the impact contributes to social inclusion</w:t>
            </w:r>
            <w:r w:rsidR="00F83F5C" w:rsidRPr="007123CC">
              <w:rPr>
                <w:i/>
                <w:iCs/>
                <w:vanish/>
                <w:color w:val="0070C0"/>
                <w:lang w:val="en-GB"/>
              </w:rPr>
              <w:t>, climate change mitigation and adaptation</w:t>
            </w:r>
            <w:r w:rsidR="000C167B" w:rsidRPr="007123CC">
              <w:rPr>
                <w:i/>
                <w:iCs/>
                <w:vanish/>
                <w:color w:val="0070C0"/>
                <w:lang w:val="en-GB"/>
              </w:rPr>
              <w:t xml:space="preserve"> a</w:t>
            </w:r>
            <w:r w:rsidR="00F83F5C" w:rsidRPr="00CE4413">
              <w:rPr>
                <w:i/>
                <w:iCs/>
                <w:vanish/>
                <w:color w:val="0070C0"/>
                <w:lang w:val="en-GB"/>
              </w:rPr>
              <w:t>s well as</w:t>
            </w:r>
            <w:r w:rsidR="000C167B" w:rsidRPr="00CE4413">
              <w:rPr>
                <w:i/>
                <w:iCs/>
                <w:vanish/>
                <w:color w:val="0070C0"/>
                <w:lang w:val="en-GB"/>
              </w:rPr>
              <w:t xml:space="preserve"> gender equality and </w:t>
            </w:r>
            <w:r w:rsidR="002B5BD3" w:rsidRPr="00CE4413">
              <w:rPr>
                <w:i/>
                <w:iCs/>
                <w:vanish/>
                <w:color w:val="0070C0"/>
                <w:lang w:val="en-GB"/>
              </w:rPr>
              <w:t xml:space="preserve">the </w:t>
            </w:r>
            <w:r w:rsidR="000C167B" w:rsidRPr="00CE4413">
              <w:rPr>
                <w:i/>
                <w:iCs/>
                <w:vanish/>
                <w:color w:val="0070C0"/>
                <w:lang w:val="en-GB"/>
              </w:rPr>
              <w:t>countr</w:t>
            </w:r>
            <w:r w:rsidR="002B5BD3" w:rsidRPr="00D36C9E">
              <w:rPr>
                <w:i/>
                <w:iCs/>
                <w:vanish/>
                <w:color w:val="0070C0"/>
                <w:lang w:val="en-GB"/>
              </w:rPr>
              <w:t>y’</w:t>
            </w:r>
            <w:r w:rsidR="000C167B" w:rsidRPr="00D36C9E">
              <w:rPr>
                <w:i/>
                <w:iCs/>
                <w:vanish/>
                <w:color w:val="0070C0"/>
                <w:lang w:val="en-GB"/>
              </w:rPr>
              <w:t>s respective objectives/SDGs.</w:t>
            </w:r>
          </w:p>
          <w:p w14:paraId="0EF6686F" w14:textId="77777777" w:rsidR="00D3360D" w:rsidRPr="00297FDF" w:rsidRDefault="0025154D" w:rsidP="170F7B31">
            <w:pPr>
              <w:spacing w:before="120" w:after="120"/>
              <w:rPr>
                <w:i/>
                <w:iCs/>
                <w:vanish/>
                <w:color w:val="0070C0"/>
                <w:lang w:val="en-GB"/>
              </w:rPr>
            </w:pPr>
            <w:r w:rsidRPr="004820EC">
              <w:rPr>
                <w:i/>
                <w:iCs/>
                <w:vanish/>
                <w:color w:val="0070C0"/>
                <w:lang w:val="en-GB"/>
              </w:rPr>
              <w:t>T</w:t>
            </w:r>
            <w:r w:rsidR="00D3360D" w:rsidRPr="00894BCD">
              <w:rPr>
                <w:i/>
                <w:iCs/>
                <w:vanish/>
                <w:color w:val="0070C0"/>
                <w:lang w:val="en-GB"/>
              </w:rPr>
              <w:t>he objectives of the Support Measure (impacts, outcomes and outputs</w:t>
            </w:r>
            <w:r w:rsidR="000D505D">
              <w:rPr>
                <w:i/>
                <w:iCs/>
                <w:vanish/>
                <w:color w:val="0070C0"/>
                <w:lang w:val="en-GB"/>
              </w:rPr>
              <w:t xml:space="preserve"> of the Project/Programme including Programme C</w:t>
            </w:r>
            <w:r w:rsidR="0005678B" w:rsidRPr="007123CC">
              <w:rPr>
                <w:i/>
                <w:iCs/>
                <w:vanish/>
                <w:color w:val="0070C0"/>
                <w:lang w:val="en-GB"/>
              </w:rPr>
              <w:t>omponents</w:t>
            </w:r>
            <w:r w:rsidR="00D3360D" w:rsidRPr="007123CC">
              <w:rPr>
                <w:i/>
                <w:iCs/>
                <w:vanish/>
                <w:color w:val="0070C0"/>
                <w:lang w:val="en-GB"/>
              </w:rPr>
              <w:t xml:space="preserve">) </w:t>
            </w:r>
            <w:r w:rsidR="00353F36" w:rsidRPr="007123CC">
              <w:rPr>
                <w:i/>
                <w:iCs/>
                <w:vanish/>
                <w:color w:val="0070C0"/>
                <w:lang w:val="en-GB"/>
              </w:rPr>
              <w:t>shall</w:t>
            </w:r>
            <w:r w:rsidR="00D3360D" w:rsidRPr="00CE4413">
              <w:rPr>
                <w:i/>
                <w:iCs/>
                <w:vanish/>
                <w:color w:val="0070C0"/>
                <w:lang w:val="en-GB"/>
              </w:rPr>
              <w:t xml:space="preserve"> </w:t>
            </w:r>
            <w:r w:rsidR="00353F36" w:rsidRPr="00CE4413">
              <w:rPr>
                <w:i/>
                <w:iCs/>
                <w:vanish/>
                <w:color w:val="0070C0"/>
                <w:lang w:val="en-GB"/>
              </w:rPr>
              <w:t xml:space="preserve">be </w:t>
            </w:r>
            <w:r w:rsidR="00C97126" w:rsidRPr="00CE4413">
              <w:rPr>
                <w:i/>
                <w:iCs/>
                <w:vanish/>
                <w:color w:val="0070C0"/>
                <w:lang w:val="en-GB"/>
              </w:rPr>
              <w:t xml:space="preserve">outlined here and </w:t>
            </w:r>
            <w:r w:rsidRPr="00CE4413">
              <w:rPr>
                <w:i/>
                <w:iCs/>
                <w:vanish/>
                <w:color w:val="0070C0"/>
                <w:lang w:val="en-GB"/>
              </w:rPr>
              <w:t xml:space="preserve">described in more detail </w:t>
            </w:r>
            <w:r w:rsidR="00353F36" w:rsidRPr="00D36C9E">
              <w:rPr>
                <w:i/>
                <w:iCs/>
                <w:vanish/>
                <w:color w:val="0070C0"/>
                <w:lang w:val="en-GB"/>
              </w:rPr>
              <w:t xml:space="preserve">in the log-frame in Section </w:t>
            </w:r>
            <w:r w:rsidR="00D73E88" w:rsidRPr="00D36C9E">
              <w:rPr>
                <w:i/>
                <w:iCs/>
                <w:vanish/>
                <w:color w:val="0070C0"/>
                <w:lang w:val="en-GB"/>
              </w:rPr>
              <w:t>4.3</w:t>
            </w:r>
            <w:r w:rsidR="002211BC" w:rsidRPr="00D36C9E">
              <w:rPr>
                <w:i/>
                <w:iCs/>
                <w:vanish/>
                <w:color w:val="0070C0"/>
                <w:lang w:val="en-GB"/>
              </w:rPr>
              <w:t>: «key performance indicators», «means of verification» of those indicators and «external factors, assumptions and risks» with regards to the intervention strategy are listed there as well.</w:t>
            </w:r>
            <w:r w:rsidR="00E23592" w:rsidRPr="00D36C9E">
              <w:rPr>
                <w:i/>
                <w:iCs/>
                <w:vanish/>
                <w:color w:val="0070C0"/>
                <w:lang w:val="en-GB"/>
              </w:rPr>
              <w:t xml:space="preserve"> For Programmes, describe how the Programme Components contribute to the overall impact and outcomes of the Support Measure.</w:t>
            </w:r>
          </w:p>
          <w:p w14:paraId="1E111C27" w14:textId="77777777" w:rsidR="00A33E9D" w:rsidRPr="00297FDF" w:rsidRDefault="00A33E9D" w:rsidP="170F7B31">
            <w:pPr>
              <w:spacing w:before="120" w:after="120"/>
              <w:rPr>
                <w:i/>
                <w:iCs/>
                <w:vanish/>
                <w:color w:val="0070C0"/>
                <w:lang w:val="en-GB"/>
              </w:rPr>
            </w:pPr>
            <w:r w:rsidRPr="004820EC">
              <w:rPr>
                <w:i/>
                <w:iCs/>
                <w:vanish/>
                <w:color w:val="0070C0"/>
                <w:lang w:val="en-GB"/>
              </w:rPr>
              <w:t xml:space="preserve">Length: </w:t>
            </w:r>
            <w:r w:rsidR="00BF7D6F" w:rsidRPr="00894BCD">
              <w:rPr>
                <w:i/>
                <w:iCs/>
                <w:vanish/>
                <w:color w:val="0070C0"/>
                <w:lang w:val="en-GB"/>
              </w:rPr>
              <w:t xml:space="preserve">¾ </w:t>
            </w:r>
            <w:r w:rsidRPr="007123CC">
              <w:rPr>
                <w:i/>
                <w:iCs/>
                <w:vanish/>
                <w:color w:val="0070C0"/>
                <w:lang w:val="en-GB"/>
              </w:rPr>
              <w:t>page</w:t>
            </w:r>
          </w:p>
        </w:tc>
      </w:tr>
    </w:tbl>
    <w:p w14:paraId="0C590E7A" w14:textId="17B87EBD" w:rsidR="753E62BB" w:rsidRDefault="753E62BB"/>
    <w:p w14:paraId="120E0545" w14:textId="1CD6C009" w:rsidR="34C102E6" w:rsidRPr="001B68DA" w:rsidRDefault="544B3865" w:rsidP="097E23A6">
      <w:pPr>
        <w:spacing w:line="257" w:lineRule="auto"/>
        <w:jc w:val="both"/>
        <w:rPr>
          <w:szCs w:val="22"/>
          <w:lang w:val="en-GB"/>
        </w:rPr>
      </w:pPr>
      <w:r w:rsidRPr="097E23A6">
        <w:rPr>
          <w:lang w:val="en-GB"/>
        </w:rPr>
        <w:t xml:space="preserve">The </w:t>
      </w:r>
      <w:r w:rsidRPr="00131E0F">
        <w:rPr>
          <w:b/>
          <w:bCs/>
          <w:lang w:val="en-GB"/>
        </w:rPr>
        <w:t>goal</w:t>
      </w:r>
      <w:r w:rsidRPr="097E23A6">
        <w:rPr>
          <w:lang w:val="en-GB"/>
        </w:rPr>
        <w:t xml:space="preserve"> of the </w:t>
      </w:r>
      <w:r w:rsidR="36CC5522" w:rsidRPr="001B68DA">
        <w:rPr>
          <w:lang w:val="en-GB"/>
        </w:rPr>
        <w:t>Programme is to</w:t>
      </w:r>
      <w:r w:rsidR="4E924759" w:rsidRPr="001B68DA">
        <w:rPr>
          <w:lang w:val="en-GB"/>
        </w:rPr>
        <w:t xml:space="preserve"> </w:t>
      </w:r>
      <w:r w:rsidR="4E924759" w:rsidRPr="00131E0F">
        <w:rPr>
          <w:rFonts w:eastAsia="Arial" w:cs="Arial"/>
          <w:szCs w:val="22"/>
          <w:u w:val="single"/>
        </w:rPr>
        <w:t>create the precondition for the improvement of conservation status of threatened habitats and species through decision making that relies on high-quality data</w:t>
      </w:r>
      <w:r w:rsidR="36666E0B" w:rsidRPr="001B68DA">
        <w:rPr>
          <w:rFonts w:eastAsia="Arial" w:cs="Arial"/>
          <w:szCs w:val="22"/>
        </w:rPr>
        <w:t>.</w:t>
      </w:r>
    </w:p>
    <w:p w14:paraId="32A721F7" w14:textId="060959C1" w:rsidR="34C102E6" w:rsidRDefault="5B8C7D99" w:rsidP="097E23A6">
      <w:pPr>
        <w:jc w:val="both"/>
        <w:rPr>
          <w:lang w:val="en-GB"/>
        </w:rPr>
      </w:pPr>
      <w:r w:rsidRPr="097E23A6">
        <w:rPr>
          <w:lang w:val="en-GB"/>
        </w:rPr>
        <w:t xml:space="preserve">Being part of Europe, our environmental decisions and developments affect the ecosystems and species populations more widely. Preserving and improving the quality of the ecosystem services helps to strengthen the socio-economic situation in different fields providing income and jobs, but also decreasing the negative impact of human activity and climate change. As Estonia is small and the planned actions of this intervention cover the whole country, it will </w:t>
      </w:r>
      <w:r w:rsidRPr="00131E0F">
        <w:rPr>
          <w:u w:val="single"/>
          <w:lang w:val="en-GB"/>
        </w:rPr>
        <w:t xml:space="preserve">affect </w:t>
      </w:r>
      <w:proofErr w:type="gramStart"/>
      <w:r w:rsidRPr="00131E0F">
        <w:rPr>
          <w:u w:val="single"/>
          <w:lang w:val="en-GB"/>
        </w:rPr>
        <w:t>more or less all</w:t>
      </w:r>
      <w:proofErr w:type="gramEnd"/>
      <w:r w:rsidRPr="00131E0F">
        <w:rPr>
          <w:u w:val="single"/>
          <w:lang w:val="en-GB"/>
        </w:rPr>
        <w:t xml:space="preserve"> people</w:t>
      </w:r>
      <w:r w:rsidRPr="097E23A6">
        <w:rPr>
          <w:lang w:val="en-GB"/>
        </w:rPr>
        <w:t>.</w:t>
      </w:r>
      <w:r w:rsidR="0947AB5D" w:rsidRPr="097E23A6">
        <w:rPr>
          <w:lang w:val="en-GB"/>
        </w:rPr>
        <w:t xml:space="preserve"> </w:t>
      </w:r>
    </w:p>
    <w:p w14:paraId="38001658" w14:textId="21D09F6D" w:rsidR="34C102E6" w:rsidRDefault="0947AB5D" w:rsidP="097E23A6">
      <w:pPr>
        <w:jc w:val="both"/>
        <w:rPr>
          <w:lang w:val="en-GB"/>
        </w:rPr>
      </w:pPr>
      <w:r w:rsidRPr="097E23A6">
        <w:rPr>
          <w:lang w:val="en-GB"/>
        </w:rPr>
        <w:t xml:space="preserve">Better technological tools and hence the overviews of protected sites make understanding the need for habitat and species protection more understandable for the public and accurately </w:t>
      </w:r>
      <w:r w:rsidRPr="097E23A6">
        <w:rPr>
          <w:lang w:val="en-GB"/>
        </w:rPr>
        <w:lastRenderedPageBreak/>
        <w:t>described protection measures give the possibility for other institutions to take the initiative and participate in protection activities.</w:t>
      </w:r>
    </w:p>
    <w:p w14:paraId="4F6B8467" w14:textId="02837E32" w:rsidR="34C102E6" w:rsidRDefault="251133C9" w:rsidP="097E23A6">
      <w:pPr>
        <w:jc w:val="both"/>
        <w:rPr>
          <w:rFonts w:ascii="Calibri" w:eastAsia="Calibri" w:hAnsi="Calibri" w:cs="Calibri"/>
          <w:szCs w:val="22"/>
          <w:lang w:val="en-GB"/>
        </w:rPr>
      </w:pPr>
      <w:r w:rsidRPr="00131E0F">
        <w:rPr>
          <w:u w:val="single"/>
          <w:lang w:val="en-GB"/>
        </w:rPr>
        <w:t>High-quality data helps to increase the developments</w:t>
      </w:r>
      <w:r w:rsidRPr="097E23A6">
        <w:rPr>
          <w:lang w:val="en-GB"/>
        </w:rPr>
        <w:t xml:space="preserve">, including the developments of wind farms, which will ensure the necessary energy and security for citizens. Also, developments of wind farms would decrease the pressure for forest cutting and wood burning. This has positive effect on habitats and green network. </w:t>
      </w:r>
      <w:proofErr w:type="gramStart"/>
      <w:r w:rsidRPr="097E23A6">
        <w:rPr>
          <w:lang w:val="en-GB"/>
        </w:rPr>
        <w:t>Taking into account</w:t>
      </w:r>
      <w:proofErr w:type="gramEnd"/>
      <w:r w:rsidRPr="097E23A6">
        <w:rPr>
          <w:lang w:val="en-GB"/>
        </w:rPr>
        <w:t xml:space="preserve"> that most of the car industries are planning to stop the production of cars with an internal combustion engine by 2030, the need for electricity will increase significantly in the next decades. This is one example of the potential positive impact of the measure, but the main objective is to preserve and restore the natural values through decisions based on high-quality data.</w:t>
      </w:r>
    </w:p>
    <w:p w14:paraId="6DBE5A9B" w14:textId="7414D843" w:rsidR="34C102E6" w:rsidRDefault="43B3719F" w:rsidP="097E23A6">
      <w:pPr>
        <w:jc w:val="both"/>
        <w:rPr>
          <w:lang w:val="en-GB"/>
        </w:rPr>
      </w:pPr>
      <w:r w:rsidRPr="097E23A6">
        <w:rPr>
          <w:lang w:val="en-GB"/>
        </w:rPr>
        <w:t xml:space="preserve">If the protection measures are planned </w:t>
      </w:r>
      <w:proofErr w:type="gramStart"/>
      <w:r w:rsidRPr="097E23A6">
        <w:rPr>
          <w:lang w:val="en-GB"/>
        </w:rPr>
        <w:t>using</w:t>
      </w:r>
      <w:proofErr w:type="gramEnd"/>
      <w:r w:rsidRPr="097E23A6">
        <w:rPr>
          <w:lang w:val="en-GB"/>
        </w:rPr>
        <w:t xml:space="preserve"> up-to-date data and a reliable assessment procedure is carried out, it is </w:t>
      </w:r>
      <w:r w:rsidRPr="00131E0F">
        <w:rPr>
          <w:u w:val="single"/>
          <w:lang w:val="en-GB"/>
        </w:rPr>
        <w:t>easier to explain the need of the measures to the government, ministries and other policy makers, also developers and local people</w:t>
      </w:r>
      <w:r w:rsidRPr="097E23A6">
        <w:rPr>
          <w:lang w:val="en-GB"/>
        </w:rPr>
        <w:t>. For example, in Estonia there is some political resistance to restoring river habitats and people do not understand the necessity of restoring peatlands.</w:t>
      </w:r>
    </w:p>
    <w:p w14:paraId="6F54248A" w14:textId="294ACCD4" w:rsidR="34C102E6" w:rsidRDefault="74F370F0" w:rsidP="097E23A6">
      <w:pPr>
        <w:jc w:val="both"/>
        <w:rPr>
          <w:szCs w:val="22"/>
          <w:lang w:val="en-GB"/>
        </w:rPr>
      </w:pPr>
      <w:r w:rsidRPr="097E23A6">
        <w:rPr>
          <w:szCs w:val="22"/>
          <w:lang w:val="en-GB"/>
        </w:rPr>
        <w:t>To</w:t>
      </w:r>
      <w:r w:rsidR="6CF16251" w:rsidRPr="097E23A6">
        <w:rPr>
          <w:szCs w:val="22"/>
          <w:lang w:val="en-GB"/>
        </w:rPr>
        <w:t xml:space="preserve"> </w:t>
      </w:r>
      <w:r w:rsidRPr="00131E0F">
        <w:rPr>
          <w:szCs w:val="22"/>
          <w:lang w:val="en-GB"/>
        </w:rPr>
        <w:t>achieve th</w:t>
      </w:r>
      <w:r w:rsidR="74404080" w:rsidRPr="00131E0F">
        <w:rPr>
          <w:szCs w:val="22"/>
          <w:lang w:val="en-GB"/>
        </w:rPr>
        <w:t>e goal of the Programme</w:t>
      </w:r>
      <w:r w:rsidRPr="00131E0F">
        <w:rPr>
          <w:szCs w:val="22"/>
          <w:lang w:val="en-GB"/>
        </w:rPr>
        <w:t xml:space="preserve"> the existing planning and assessment methodologies and information systems should be improved. It is important to improve the connection of planning and assessment with the national monitoring schemes and information systems. With the help of Swiss support, the existing systems and solution</w:t>
      </w:r>
      <w:r w:rsidR="002C2C17">
        <w:rPr>
          <w:szCs w:val="22"/>
          <w:lang w:val="en-GB"/>
        </w:rPr>
        <w:t>s</w:t>
      </w:r>
      <w:r w:rsidRPr="00131E0F">
        <w:rPr>
          <w:szCs w:val="22"/>
          <w:lang w:val="en-GB"/>
        </w:rPr>
        <w:t xml:space="preserve"> will be taken to the next level.</w:t>
      </w:r>
    </w:p>
    <w:p w14:paraId="79869075" w14:textId="2D35D5D3" w:rsidR="003F7B8C" w:rsidRPr="009F0D08" w:rsidRDefault="003F7B8C" w:rsidP="097E23A6">
      <w:pPr>
        <w:jc w:val="both"/>
        <w:rPr>
          <w:szCs w:val="22"/>
          <w:lang w:val="en-GB"/>
        </w:rPr>
      </w:pPr>
      <w:r w:rsidRPr="009F0D08">
        <w:rPr>
          <w:szCs w:val="22"/>
          <w:lang w:val="en-GB"/>
        </w:rPr>
        <w:t xml:space="preserve">Planned intervention logic is presented in Annex </w:t>
      </w:r>
      <w:r w:rsidR="009858DB" w:rsidRPr="009858DB">
        <w:rPr>
          <w:szCs w:val="22"/>
          <w:lang w:val="en-GB"/>
        </w:rPr>
        <w:t>1</w:t>
      </w:r>
      <w:r w:rsidR="00DD548E">
        <w:rPr>
          <w:szCs w:val="22"/>
          <w:lang w:val="en-GB"/>
        </w:rPr>
        <w:t xml:space="preserve"> </w:t>
      </w:r>
      <w:r w:rsidRPr="009F0D08">
        <w:rPr>
          <w:szCs w:val="22"/>
          <w:lang w:val="en-GB"/>
        </w:rPr>
        <w:t xml:space="preserve">and in </w:t>
      </w:r>
      <w:r w:rsidR="00DD548E" w:rsidRPr="009F0D08">
        <w:rPr>
          <w:szCs w:val="22"/>
          <w:lang w:val="en-GB"/>
        </w:rPr>
        <w:t>log-frame (4.3).</w:t>
      </w:r>
    </w:p>
    <w:p w14:paraId="1C675FB3" w14:textId="65FDA568" w:rsidR="00AA619B" w:rsidRDefault="40E30ACF" w:rsidP="00231BE6">
      <w:pPr>
        <w:jc w:val="both"/>
        <w:rPr>
          <w:rFonts w:eastAsia="Arial" w:cs="Arial"/>
        </w:rPr>
      </w:pPr>
      <w:r w:rsidRPr="69668EAD">
        <w:rPr>
          <w:rFonts w:eastAsia="Arial" w:cs="Arial"/>
          <w:u w:val="single"/>
        </w:rPr>
        <w:t>In summary</w:t>
      </w:r>
      <w:r w:rsidRPr="69668EAD">
        <w:rPr>
          <w:rFonts w:eastAsia="Arial" w:cs="Arial"/>
        </w:rPr>
        <w:t xml:space="preserve">, </w:t>
      </w:r>
      <w:r w:rsidRPr="69668EAD">
        <w:rPr>
          <w:rFonts w:eastAsia="Arial" w:cs="Arial"/>
          <w:b/>
          <w:bCs/>
        </w:rPr>
        <w:t>i</w:t>
      </w:r>
      <w:r w:rsidR="28AB4FB0" w:rsidRPr="69668EAD">
        <w:rPr>
          <w:rFonts w:eastAsia="Arial" w:cs="Arial"/>
          <w:b/>
          <w:bCs/>
        </w:rPr>
        <w:t xml:space="preserve">f </w:t>
      </w:r>
      <w:r w:rsidR="28AB4FB0" w:rsidRPr="69668EAD">
        <w:rPr>
          <w:rFonts w:eastAsia="Arial" w:cs="Arial"/>
        </w:rPr>
        <w:t xml:space="preserve">comprehensive and </w:t>
      </w:r>
      <w:r w:rsidR="7D3E7E38" w:rsidRPr="69668EAD">
        <w:rPr>
          <w:rFonts w:eastAsia="Arial" w:cs="Arial"/>
        </w:rPr>
        <w:t>high-quality</w:t>
      </w:r>
      <w:r w:rsidR="28AB4FB0" w:rsidRPr="69668EAD">
        <w:rPr>
          <w:rFonts w:eastAsia="Arial" w:cs="Arial"/>
        </w:rPr>
        <w:t xml:space="preserve"> information, including </w:t>
      </w:r>
      <w:r w:rsidR="06F25E1A" w:rsidRPr="69668EAD">
        <w:rPr>
          <w:rFonts w:eastAsia="Arial" w:cs="Arial"/>
        </w:rPr>
        <w:t xml:space="preserve">in </w:t>
      </w:r>
      <w:r w:rsidR="28AB4FB0" w:rsidRPr="69668EAD">
        <w:rPr>
          <w:rFonts w:eastAsia="Arial" w:cs="Arial"/>
        </w:rPr>
        <w:t xml:space="preserve">sufficient volume is available, </w:t>
      </w:r>
      <w:r w:rsidR="28AB4FB0" w:rsidRPr="69668EAD">
        <w:rPr>
          <w:rFonts w:eastAsia="Arial" w:cs="Arial"/>
          <w:b/>
          <w:bCs/>
        </w:rPr>
        <w:t>then</w:t>
      </w:r>
      <w:r w:rsidR="28AB4FB0" w:rsidRPr="69668EAD">
        <w:rPr>
          <w:rFonts w:eastAsia="Arial" w:cs="Arial"/>
        </w:rPr>
        <w:t xml:space="preserve"> preconditions for improvement of the conservation status of species and habitats are created, </w:t>
      </w:r>
      <w:r w:rsidR="28AB4FB0" w:rsidRPr="69668EAD">
        <w:rPr>
          <w:rFonts w:eastAsia="Arial" w:cs="Arial"/>
          <w:b/>
          <w:bCs/>
        </w:rPr>
        <w:t>because</w:t>
      </w:r>
      <w:r w:rsidR="28AB4FB0" w:rsidRPr="69668EAD">
        <w:rPr>
          <w:rFonts w:eastAsia="Arial" w:cs="Arial"/>
        </w:rPr>
        <w:t xml:space="preserve"> planning and decision making is more justified, relevant information is </w:t>
      </w:r>
      <w:proofErr w:type="gramStart"/>
      <w:r w:rsidR="28AB4FB0" w:rsidRPr="69668EAD">
        <w:rPr>
          <w:rFonts w:eastAsia="Arial" w:cs="Arial"/>
        </w:rPr>
        <w:t>taken into account</w:t>
      </w:r>
      <w:proofErr w:type="gramEnd"/>
      <w:r w:rsidR="28AB4FB0" w:rsidRPr="69668EAD">
        <w:rPr>
          <w:rFonts w:eastAsia="Arial" w:cs="Arial"/>
        </w:rPr>
        <w:t xml:space="preserve"> and assessing the effectiveness of the actions is based on more reliable, qualitative and accurate information.</w:t>
      </w:r>
    </w:p>
    <w:p w14:paraId="55E52B0F" w14:textId="77777777" w:rsidR="00D07042" w:rsidRDefault="00D07042" w:rsidP="00231BE6">
      <w:pPr>
        <w:jc w:val="both"/>
        <w:rPr>
          <w:lang w:val="en-GB"/>
        </w:rPr>
      </w:pPr>
    </w:p>
    <w:p w14:paraId="5AA357D9" w14:textId="77777777" w:rsidR="00074D65" w:rsidRPr="00673B18" w:rsidRDefault="39D88DE0" w:rsidP="39D88DE0">
      <w:pPr>
        <w:pStyle w:val="Pealkiri2"/>
        <w:rPr>
          <w:rFonts w:eastAsia="Calibri"/>
          <w:lang w:val="en-GB"/>
        </w:rPr>
      </w:pPr>
      <w:bookmarkStart w:id="50" w:name="_Toc150256893"/>
      <w:bookmarkStart w:id="51" w:name="_Toc74644728"/>
      <w:bookmarkStart w:id="52" w:name="_Toc23345900"/>
      <w:bookmarkStart w:id="53" w:name="_Toc50450263"/>
      <w:bookmarkStart w:id="54" w:name="_Toc50450371"/>
      <w:bookmarkStart w:id="55" w:name="_Toc65579008"/>
      <w:bookmarkStart w:id="56" w:name="_Toc69976009"/>
      <w:bookmarkStart w:id="57" w:name="_Toc69981806"/>
      <w:bookmarkStart w:id="58" w:name="_Toc69986489"/>
      <w:bookmarkStart w:id="59" w:name="_Toc69987036"/>
      <w:bookmarkStart w:id="60" w:name="_Toc74641767"/>
      <w:r w:rsidRPr="34C102E6">
        <w:rPr>
          <w:rFonts w:eastAsia="Calibri"/>
          <w:lang w:val="en-GB"/>
        </w:rPr>
        <w:t>Intervention Strategy</w:t>
      </w:r>
      <w:bookmarkEnd w:id="50"/>
      <w:r w:rsidRPr="34C102E6">
        <w:rPr>
          <w:rFonts w:eastAsia="Calibri"/>
          <w:lang w:val="en-GB"/>
        </w:rPr>
        <w:t xml:space="preserve"> </w:t>
      </w:r>
      <w:bookmarkEnd w:id="51"/>
      <w:bookmarkEnd w:id="52"/>
      <w:bookmarkEnd w:id="53"/>
      <w:bookmarkEnd w:id="54"/>
      <w:bookmarkEnd w:id="55"/>
      <w:bookmarkEnd w:id="56"/>
      <w:bookmarkEnd w:id="57"/>
      <w:bookmarkEnd w:id="58"/>
      <w:bookmarkEnd w:id="59"/>
      <w:bookmarkEnd w:id="60"/>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3765A0" w:rsidRPr="004820EC" w14:paraId="76CD0BFF" w14:textId="77777777" w:rsidTr="44F839C3">
        <w:trPr>
          <w:hidden/>
        </w:trPr>
        <w:tc>
          <w:tcPr>
            <w:tcW w:w="9061" w:type="dxa"/>
          </w:tcPr>
          <w:p w14:paraId="476DFDDE" w14:textId="77777777" w:rsidR="00D80557" w:rsidRPr="00297FDF" w:rsidRDefault="00C92297" w:rsidP="170F7B31">
            <w:pPr>
              <w:numPr>
                <w:ilvl w:val="0"/>
                <w:numId w:val="123"/>
              </w:numPr>
              <w:spacing w:before="120" w:after="120"/>
              <w:rPr>
                <w:i/>
                <w:iCs/>
                <w:vanish/>
                <w:color w:val="0070C0"/>
                <w:lang w:val="en-GB"/>
              </w:rPr>
            </w:pPr>
            <w:r w:rsidRPr="00894BCD">
              <w:rPr>
                <w:i/>
                <w:iCs/>
                <w:vanish/>
                <w:color w:val="0070C0"/>
                <w:lang w:val="en-GB"/>
              </w:rPr>
              <w:t>Describe the</w:t>
            </w:r>
            <w:r w:rsidR="00D80557" w:rsidRPr="007123CC">
              <w:rPr>
                <w:i/>
                <w:iCs/>
                <w:vanish/>
                <w:color w:val="0070C0"/>
                <w:lang w:val="en-GB"/>
              </w:rPr>
              <w:t xml:space="preserve"> intervention approach</w:t>
            </w:r>
            <w:r w:rsidRPr="007123CC">
              <w:rPr>
                <w:i/>
                <w:iCs/>
                <w:vanish/>
                <w:color w:val="0070C0"/>
                <w:lang w:val="en-GB"/>
              </w:rPr>
              <w:t xml:space="preserve">, </w:t>
            </w:r>
            <w:r w:rsidR="00D80557" w:rsidRPr="007123CC">
              <w:rPr>
                <w:i/>
                <w:iCs/>
                <w:vanish/>
                <w:color w:val="0070C0"/>
                <w:lang w:val="en-GB"/>
              </w:rPr>
              <w:t>methodology</w:t>
            </w:r>
            <w:r w:rsidRPr="00CE4413">
              <w:rPr>
                <w:i/>
                <w:iCs/>
                <w:vanish/>
                <w:color w:val="0070C0"/>
                <w:lang w:val="en-GB"/>
              </w:rPr>
              <w:t xml:space="preserve"> and </w:t>
            </w:r>
            <w:r w:rsidR="00D80557" w:rsidRPr="00CE4413">
              <w:rPr>
                <w:i/>
                <w:iCs/>
                <w:vanish/>
                <w:color w:val="0070C0"/>
                <w:lang w:val="en-GB"/>
              </w:rPr>
              <w:t>instruments</w:t>
            </w:r>
            <w:r w:rsidR="00F80C26" w:rsidRPr="00CE4413">
              <w:rPr>
                <w:i/>
                <w:iCs/>
                <w:vanish/>
                <w:color w:val="0070C0"/>
                <w:lang w:val="en-GB"/>
              </w:rPr>
              <w:t xml:space="preserve"> and cost-effective</w:t>
            </w:r>
            <w:r w:rsidR="00E91940" w:rsidRPr="00CE4413">
              <w:rPr>
                <w:i/>
                <w:iCs/>
                <w:vanish/>
                <w:color w:val="0070C0"/>
                <w:lang w:val="en-GB"/>
              </w:rPr>
              <w:t>n</w:t>
            </w:r>
            <w:r w:rsidR="007A658C" w:rsidRPr="004820EC">
              <w:rPr>
                <w:i/>
                <w:iCs/>
                <w:vanish/>
                <w:color w:val="0070C0"/>
                <w:lang w:val="en-GB"/>
              </w:rPr>
              <w:t>ess</w:t>
            </w:r>
            <w:r w:rsidR="00F80C26" w:rsidRPr="004820EC">
              <w:rPr>
                <w:i/>
                <w:iCs/>
                <w:vanish/>
                <w:color w:val="0070C0"/>
                <w:lang w:val="en-GB"/>
              </w:rPr>
              <w:t xml:space="preserve"> reflections related</w:t>
            </w:r>
            <w:r w:rsidR="0006073A" w:rsidRPr="004820EC">
              <w:rPr>
                <w:i/>
                <w:iCs/>
                <w:vanish/>
                <w:color w:val="0070C0"/>
                <w:lang w:val="en-GB"/>
              </w:rPr>
              <w:t xml:space="preserve"> to</w:t>
            </w:r>
            <w:r w:rsidR="00F80C26" w:rsidRPr="004820EC">
              <w:rPr>
                <w:i/>
                <w:iCs/>
                <w:vanish/>
                <w:color w:val="0070C0"/>
                <w:lang w:val="en-GB"/>
              </w:rPr>
              <w:t xml:space="preserve"> the chosen approach</w:t>
            </w:r>
            <w:r w:rsidR="00D80096" w:rsidRPr="004820EC">
              <w:rPr>
                <w:i/>
                <w:iCs/>
                <w:vanish/>
                <w:color w:val="0070C0"/>
                <w:lang w:val="en-GB"/>
              </w:rPr>
              <w:t>.</w:t>
            </w:r>
          </w:p>
          <w:p w14:paraId="61B105EA" w14:textId="77777777" w:rsidR="00021234" w:rsidRPr="00297FDF" w:rsidRDefault="00021234" w:rsidP="170F7B31">
            <w:pPr>
              <w:numPr>
                <w:ilvl w:val="0"/>
                <w:numId w:val="123"/>
              </w:numPr>
              <w:spacing w:before="120" w:after="120"/>
              <w:rPr>
                <w:i/>
                <w:iCs/>
                <w:vanish/>
                <w:color w:val="0070C0"/>
                <w:lang w:val="en-GB"/>
              </w:rPr>
            </w:pPr>
            <w:r w:rsidRPr="004820EC">
              <w:rPr>
                <w:i/>
                <w:iCs/>
                <w:vanish/>
                <w:color w:val="0070C0"/>
                <w:lang w:val="en-GB"/>
              </w:rPr>
              <w:t>Describe the needs and objectives for a policy dialogue.</w:t>
            </w:r>
          </w:p>
          <w:p w14:paraId="5F3CBACC" w14:textId="77777777" w:rsidR="00D80096" w:rsidRPr="00297FDF" w:rsidRDefault="00D80096" w:rsidP="170F7B31">
            <w:pPr>
              <w:numPr>
                <w:ilvl w:val="0"/>
                <w:numId w:val="123"/>
              </w:numPr>
              <w:spacing w:before="120" w:after="120"/>
              <w:rPr>
                <w:i/>
                <w:iCs/>
                <w:vanish/>
                <w:color w:val="0070C0"/>
                <w:lang w:val="en-GB"/>
              </w:rPr>
            </w:pPr>
            <w:r w:rsidRPr="004820EC">
              <w:rPr>
                <w:i/>
                <w:iCs/>
                <w:vanish/>
                <w:color w:val="0070C0"/>
                <w:lang w:val="en-GB"/>
              </w:rPr>
              <w:t>Describe briefly or simply list here how key outputs will contribute to reaching the outcomes.</w:t>
            </w:r>
          </w:p>
          <w:p w14:paraId="37D70751" w14:textId="77777777" w:rsidR="00D80557" w:rsidRPr="00297FDF" w:rsidRDefault="00C92297" w:rsidP="170F7B31">
            <w:pPr>
              <w:numPr>
                <w:ilvl w:val="0"/>
                <w:numId w:val="123"/>
              </w:numPr>
              <w:spacing w:before="120" w:after="120"/>
              <w:rPr>
                <w:i/>
                <w:iCs/>
                <w:vanish/>
                <w:color w:val="0070C0"/>
                <w:lang w:val="en-GB"/>
              </w:rPr>
            </w:pPr>
            <w:r w:rsidRPr="004820EC">
              <w:rPr>
                <w:i/>
                <w:iCs/>
                <w:vanish/>
                <w:color w:val="0070C0"/>
                <w:lang w:val="en-GB"/>
              </w:rPr>
              <w:t>Describe the</w:t>
            </w:r>
            <w:r w:rsidR="00D80557" w:rsidRPr="004820EC">
              <w:rPr>
                <w:i/>
                <w:iCs/>
                <w:vanish/>
                <w:color w:val="0070C0"/>
                <w:lang w:val="en-GB"/>
              </w:rPr>
              <w:t xml:space="preserve"> partner organisations, their roles, experiences, added value</w:t>
            </w:r>
            <w:r w:rsidRPr="00894BCD">
              <w:rPr>
                <w:i/>
                <w:iCs/>
                <w:vanish/>
                <w:color w:val="0070C0"/>
                <w:lang w:val="en-GB"/>
              </w:rPr>
              <w:t xml:space="preserve"> and</w:t>
            </w:r>
            <w:r w:rsidR="00D80557" w:rsidRPr="007123CC">
              <w:rPr>
                <w:i/>
                <w:iCs/>
                <w:vanish/>
                <w:color w:val="0070C0"/>
                <w:lang w:val="en-GB"/>
              </w:rPr>
              <w:t xml:space="preserve"> capacities </w:t>
            </w:r>
            <w:r w:rsidRPr="007123CC">
              <w:rPr>
                <w:i/>
                <w:iCs/>
                <w:vanish/>
                <w:color w:val="0070C0"/>
                <w:lang w:val="en-GB"/>
              </w:rPr>
              <w:t>as well as the form</w:t>
            </w:r>
            <w:r w:rsidR="00583887" w:rsidRPr="007123CC">
              <w:rPr>
                <w:i/>
                <w:iCs/>
                <w:vanish/>
                <w:color w:val="0070C0"/>
                <w:lang w:val="en-GB"/>
              </w:rPr>
              <w:t xml:space="preserve"> </w:t>
            </w:r>
            <w:r w:rsidR="00D80557" w:rsidRPr="007123CC">
              <w:rPr>
                <w:i/>
                <w:iCs/>
                <w:vanish/>
                <w:color w:val="0070C0"/>
                <w:lang w:val="en-GB"/>
              </w:rPr>
              <w:t>of cooperation and coordination between involved partners</w:t>
            </w:r>
            <w:r w:rsidR="00E52B64" w:rsidRPr="00CE4413">
              <w:rPr>
                <w:i/>
                <w:iCs/>
                <w:vanish/>
                <w:color w:val="0070C0"/>
                <w:lang w:val="en-GB"/>
              </w:rPr>
              <w:t>.</w:t>
            </w:r>
          </w:p>
          <w:p w14:paraId="4F4074C8" w14:textId="77777777" w:rsidR="00CB550D" w:rsidRPr="00297FDF" w:rsidRDefault="00CB550D" w:rsidP="39D88DE0">
            <w:pPr>
              <w:spacing w:before="120" w:after="120"/>
              <w:rPr>
                <w:i/>
                <w:iCs/>
                <w:vanish/>
                <w:color w:val="0070C0"/>
                <w:lang w:val="en-GB"/>
              </w:rPr>
            </w:pPr>
          </w:p>
        </w:tc>
      </w:tr>
      <w:tr w:rsidR="003765A0" w:rsidRPr="004820EC" w14:paraId="736F9048" w14:textId="77777777" w:rsidTr="44F839C3">
        <w:trPr>
          <w:hidden/>
        </w:trPr>
        <w:tc>
          <w:tcPr>
            <w:tcW w:w="9061" w:type="dxa"/>
          </w:tcPr>
          <w:p w14:paraId="335232B1" w14:textId="77777777" w:rsidR="00D73828" w:rsidRPr="00297FDF" w:rsidRDefault="00313106" w:rsidP="170F7B31">
            <w:pPr>
              <w:spacing w:before="120" w:after="120"/>
              <w:rPr>
                <w:i/>
                <w:iCs/>
                <w:vanish/>
                <w:color w:val="0070C0"/>
                <w:lang w:val="en-GB"/>
              </w:rPr>
            </w:pPr>
            <w:r w:rsidRPr="004820EC">
              <w:rPr>
                <w:i/>
                <w:iCs/>
                <w:vanish/>
                <w:color w:val="0070C0"/>
                <w:lang w:val="en-GB"/>
              </w:rPr>
              <w:t xml:space="preserve">Length: ½ </w:t>
            </w:r>
            <w:r w:rsidR="00D80557" w:rsidRPr="00894BCD">
              <w:rPr>
                <w:i/>
                <w:iCs/>
                <w:vanish/>
                <w:color w:val="0070C0"/>
                <w:lang w:val="en-GB"/>
              </w:rPr>
              <w:t>-1</w:t>
            </w:r>
            <w:r w:rsidRPr="007123CC">
              <w:rPr>
                <w:i/>
                <w:iCs/>
                <w:vanish/>
                <w:color w:val="0070C0"/>
                <w:lang w:val="en-GB"/>
              </w:rPr>
              <w:t xml:space="preserve"> page</w:t>
            </w:r>
          </w:p>
        </w:tc>
      </w:tr>
    </w:tbl>
    <w:p w14:paraId="08F3DE3B" w14:textId="77777777" w:rsidR="00131E0F" w:rsidRDefault="00131E0F" w:rsidP="44F839C3">
      <w:pPr>
        <w:jc w:val="both"/>
        <w:rPr>
          <w:rFonts w:cs="Arial"/>
          <w:szCs w:val="22"/>
          <w:lang w:val="en-GB"/>
        </w:rPr>
      </w:pPr>
    </w:p>
    <w:p w14:paraId="47F424E3" w14:textId="1C8AB82C" w:rsidR="49E81367" w:rsidRPr="00131E0F" w:rsidRDefault="2184F21E" w:rsidP="44F839C3">
      <w:pPr>
        <w:jc w:val="both"/>
        <w:rPr>
          <w:rFonts w:cs="Arial"/>
          <w:lang w:val="en-GB"/>
        </w:rPr>
      </w:pPr>
      <w:r w:rsidRPr="6D953150">
        <w:rPr>
          <w:rFonts w:cs="Arial"/>
          <w:lang w:val="en-GB"/>
        </w:rPr>
        <w:t xml:space="preserve">The </w:t>
      </w:r>
      <w:r w:rsidRPr="6D953150">
        <w:rPr>
          <w:rFonts w:cs="Arial"/>
          <w:b/>
          <w:lang w:val="en-GB"/>
        </w:rPr>
        <w:t>Programme Operator</w:t>
      </w:r>
      <w:r w:rsidRPr="6D953150">
        <w:rPr>
          <w:rFonts w:cs="Arial"/>
          <w:lang w:val="en-GB"/>
        </w:rPr>
        <w:t xml:space="preserve"> is the </w:t>
      </w:r>
      <w:r w:rsidRPr="6D953150">
        <w:rPr>
          <w:rFonts w:cs="Arial"/>
          <w:u w:val="single"/>
          <w:lang w:val="en-GB"/>
        </w:rPr>
        <w:t xml:space="preserve">Ministry of </w:t>
      </w:r>
      <w:r w:rsidR="00005A52">
        <w:rPr>
          <w:rFonts w:cs="Arial"/>
          <w:u w:val="single"/>
          <w:lang w:val="en-GB"/>
        </w:rPr>
        <w:t>Climate</w:t>
      </w:r>
      <w:r w:rsidRPr="6D953150">
        <w:rPr>
          <w:rFonts w:cs="Arial"/>
          <w:lang w:val="en-GB"/>
        </w:rPr>
        <w:t xml:space="preserve"> (</w:t>
      </w:r>
      <w:proofErr w:type="spellStart"/>
      <w:r w:rsidRPr="6D953150">
        <w:rPr>
          <w:rFonts w:cs="Arial"/>
          <w:lang w:val="en-GB"/>
        </w:rPr>
        <w:t>Mo</w:t>
      </w:r>
      <w:r w:rsidR="00005A52">
        <w:rPr>
          <w:rFonts w:cs="Arial"/>
          <w:lang w:val="en-GB"/>
        </w:rPr>
        <w:t>C</w:t>
      </w:r>
      <w:proofErr w:type="spellEnd"/>
      <w:r w:rsidRPr="6D953150">
        <w:rPr>
          <w:rFonts w:cs="Arial"/>
          <w:lang w:val="en-GB"/>
        </w:rPr>
        <w:t xml:space="preserve">). </w:t>
      </w:r>
      <w:r w:rsidR="7A4D8EFD" w:rsidRPr="6D953150">
        <w:rPr>
          <w:rFonts w:eastAsia="Roboto" w:cs="Arial"/>
          <w:color w:val="000000" w:themeColor="text1"/>
          <w:lang w:val="en-GB"/>
        </w:rPr>
        <w:t xml:space="preserve">The task of the Ministry of </w:t>
      </w:r>
      <w:r w:rsidR="00005A52">
        <w:rPr>
          <w:rFonts w:eastAsia="Roboto" w:cs="Arial"/>
          <w:color w:val="000000" w:themeColor="text1"/>
          <w:lang w:val="en-GB"/>
        </w:rPr>
        <w:t xml:space="preserve">Climate </w:t>
      </w:r>
      <w:r w:rsidR="7A4D8EFD" w:rsidRPr="6D953150">
        <w:rPr>
          <w:rFonts w:eastAsia="Roboto" w:cs="Arial"/>
          <w:color w:val="000000" w:themeColor="text1"/>
          <w:lang w:val="en-GB"/>
        </w:rPr>
        <w:t xml:space="preserve">is to create conditions that guarantee a species-rich natural environment and a </w:t>
      </w:r>
      <w:r w:rsidR="00131E0F" w:rsidRPr="6D953150">
        <w:rPr>
          <w:rFonts w:eastAsia="Roboto" w:cs="Arial"/>
          <w:color w:val="000000" w:themeColor="text1"/>
          <w:lang w:val="en-GB"/>
        </w:rPr>
        <w:t>clean-living</w:t>
      </w:r>
      <w:r w:rsidR="7A4D8EFD" w:rsidRPr="6D953150">
        <w:rPr>
          <w:rFonts w:eastAsia="Roboto" w:cs="Arial"/>
          <w:color w:val="000000" w:themeColor="text1"/>
          <w:lang w:val="en-GB"/>
        </w:rPr>
        <w:t xml:space="preserve"> environment for the people of Estonia today and for future generations and that ensure</w:t>
      </w:r>
      <w:r w:rsidR="00AD58D6">
        <w:rPr>
          <w:rFonts w:eastAsia="Roboto" w:cs="Arial"/>
          <w:color w:val="000000" w:themeColor="text1"/>
          <w:lang w:val="en-GB"/>
        </w:rPr>
        <w:t>s</w:t>
      </w:r>
      <w:r w:rsidR="7A4D8EFD" w:rsidRPr="6D953150">
        <w:rPr>
          <w:rFonts w:eastAsia="Roboto" w:cs="Arial"/>
          <w:color w:val="000000" w:themeColor="text1"/>
          <w:lang w:val="en-GB"/>
        </w:rPr>
        <w:t xml:space="preserve"> the sustainable use of natural resources.</w:t>
      </w:r>
      <w:r w:rsidR="7A4D8EFD" w:rsidRPr="6D953150">
        <w:rPr>
          <w:rFonts w:eastAsia="Arial" w:cs="Arial"/>
          <w:lang w:val="en-GB"/>
        </w:rPr>
        <w:t xml:space="preserve"> </w:t>
      </w:r>
      <w:proofErr w:type="spellStart"/>
      <w:r w:rsidRPr="6D953150">
        <w:rPr>
          <w:rFonts w:cs="Arial"/>
          <w:lang w:val="en-GB"/>
        </w:rPr>
        <w:t>Mo</w:t>
      </w:r>
      <w:r w:rsidR="00FC4723">
        <w:rPr>
          <w:rFonts w:cs="Arial"/>
          <w:lang w:val="en-GB"/>
        </w:rPr>
        <w:t>C</w:t>
      </w:r>
      <w:proofErr w:type="spellEnd"/>
      <w:r w:rsidRPr="6D953150">
        <w:rPr>
          <w:rFonts w:cs="Arial"/>
          <w:lang w:val="en-GB"/>
        </w:rPr>
        <w:t xml:space="preserve"> coordinates the </w:t>
      </w:r>
      <w:r w:rsidR="19A8C482" w:rsidRPr="6D953150">
        <w:rPr>
          <w:rFonts w:cs="Arial"/>
          <w:lang w:val="en-GB"/>
        </w:rPr>
        <w:t xml:space="preserve">Support Measure </w:t>
      </w:r>
      <w:r w:rsidRPr="6D953150">
        <w:rPr>
          <w:rFonts w:cs="Arial"/>
          <w:lang w:val="en-GB"/>
        </w:rPr>
        <w:t xml:space="preserve">Programme preparation and implementation and is responsible for Programme design and monitoring, also for communication activities at the programme level. </w:t>
      </w:r>
    </w:p>
    <w:p w14:paraId="0CDA6200" w14:textId="39BEDBA4" w:rsidR="009A6EE8" w:rsidRDefault="00DE5888" w:rsidP="009A6EE8">
      <w:pPr>
        <w:jc w:val="both"/>
      </w:pPr>
      <w:r w:rsidRPr="00D941FC">
        <w:rPr>
          <w:rFonts w:cs="Arial"/>
          <w:szCs w:val="22"/>
          <w:u w:val="single"/>
          <w:lang w:val="en-GB"/>
        </w:rPr>
        <w:t xml:space="preserve">The Programme </w:t>
      </w:r>
      <w:r w:rsidR="3F471A3D" w:rsidRPr="00D941FC">
        <w:rPr>
          <w:rFonts w:cs="Arial"/>
          <w:szCs w:val="22"/>
          <w:u w:val="single"/>
          <w:lang w:val="en-GB"/>
        </w:rPr>
        <w:t xml:space="preserve">goal will be achieved by implementing </w:t>
      </w:r>
      <w:r w:rsidRPr="00D941FC">
        <w:rPr>
          <w:rFonts w:cs="Arial"/>
          <w:szCs w:val="22"/>
          <w:u w:val="single"/>
          <w:lang w:val="en-GB"/>
        </w:rPr>
        <w:t xml:space="preserve">two </w:t>
      </w:r>
      <w:r w:rsidR="146FAE4C" w:rsidRPr="00D941FC">
        <w:rPr>
          <w:rFonts w:cs="Arial"/>
          <w:szCs w:val="22"/>
          <w:u w:val="single"/>
          <w:lang w:val="en-GB"/>
        </w:rPr>
        <w:t xml:space="preserve">Programme </w:t>
      </w:r>
      <w:r w:rsidRPr="00D941FC">
        <w:rPr>
          <w:rFonts w:cs="Arial"/>
          <w:szCs w:val="22"/>
          <w:u w:val="single"/>
          <w:lang w:val="en-GB"/>
        </w:rPr>
        <w:t>components</w:t>
      </w:r>
      <w:r w:rsidR="1FAAD640" w:rsidRPr="00D941FC">
        <w:rPr>
          <w:rFonts w:cs="Arial"/>
          <w:szCs w:val="22"/>
          <w:u w:val="single"/>
          <w:lang w:val="en-GB"/>
        </w:rPr>
        <w:t xml:space="preserve"> that are linked by a common theme</w:t>
      </w:r>
      <w:r w:rsidR="136A7BE9" w:rsidRPr="00D941FC">
        <w:rPr>
          <w:rFonts w:cs="Arial"/>
          <w:szCs w:val="22"/>
          <w:u w:val="single"/>
          <w:lang w:val="en-GB"/>
        </w:rPr>
        <w:t xml:space="preserve"> </w:t>
      </w:r>
      <w:r w:rsidR="4DF09B03" w:rsidRPr="00D941FC">
        <w:rPr>
          <w:rFonts w:cs="Arial"/>
          <w:szCs w:val="22"/>
          <w:u w:val="single"/>
          <w:lang w:val="en-GB"/>
        </w:rPr>
        <w:t>- biodiversity</w:t>
      </w:r>
      <w:r w:rsidRPr="00131E0F">
        <w:rPr>
          <w:rFonts w:cs="Arial"/>
          <w:szCs w:val="22"/>
          <w:lang w:val="en-GB"/>
        </w:rPr>
        <w:t>.</w:t>
      </w:r>
      <w:r w:rsidR="1C08B6BC" w:rsidRPr="00131E0F">
        <w:rPr>
          <w:rFonts w:cs="Arial"/>
          <w:szCs w:val="22"/>
          <w:lang w:val="en-GB"/>
        </w:rPr>
        <w:t xml:space="preserve"> Programme Components will be implemented </w:t>
      </w:r>
      <w:r w:rsidR="219F18AC" w:rsidRPr="00131E0F">
        <w:rPr>
          <w:rFonts w:cs="Arial"/>
          <w:szCs w:val="22"/>
          <w:lang w:val="en-GB"/>
        </w:rPr>
        <w:t xml:space="preserve">by </w:t>
      </w:r>
      <w:r w:rsidR="3A6829F3" w:rsidRPr="00131E0F">
        <w:rPr>
          <w:rFonts w:cs="Arial"/>
          <w:szCs w:val="22"/>
          <w:lang w:val="en-GB"/>
        </w:rPr>
        <w:t xml:space="preserve">state </w:t>
      </w:r>
      <w:r w:rsidR="219F18AC" w:rsidRPr="00131E0F">
        <w:rPr>
          <w:rFonts w:cs="Arial"/>
          <w:szCs w:val="22"/>
          <w:lang w:val="en-GB"/>
        </w:rPr>
        <w:t>authorities</w:t>
      </w:r>
      <w:r w:rsidR="6031B362" w:rsidRPr="00131E0F">
        <w:rPr>
          <w:rFonts w:cs="Arial"/>
          <w:szCs w:val="22"/>
          <w:lang w:val="en-GB"/>
        </w:rPr>
        <w:t xml:space="preserve"> under the jurisdiction of the </w:t>
      </w:r>
      <w:proofErr w:type="spellStart"/>
      <w:r w:rsidR="6031B362" w:rsidRPr="00131E0F">
        <w:rPr>
          <w:rFonts w:cs="Arial"/>
          <w:szCs w:val="22"/>
          <w:lang w:val="en-GB"/>
        </w:rPr>
        <w:t>Mo</w:t>
      </w:r>
      <w:r w:rsidR="000C53C8">
        <w:rPr>
          <w:rFonts w:cs="Arial"/>
          <w:szCs w:val="22"/>
          <w:lang w:val="en-GB"/>
        </w:rPr>
        <w:t>C</w:t>
      </w:r>
      <w:proofErr w:type="spellEnd"/>
      <w:r w:rsidR="44616279" w:rsidRPr="00131E0F">
        <w:rPr>
          <w:rFonts w:cs="Arial"/>
          <w:szCs w:val="22"/>
          <w:lang w:val="en-GB"/>
        </w:rPr>
        <w:t xml:space="preserve"> (</w:t>
      </w:r>
      <w:hyperlink r:id="rId17" w:history="1">
        <w:r w:rsidR="009A6EE8">
          <w:rPr>
            <w:rStyle w:val="Hperlink"/>
          </w:rPr>
          <w:t>Administrative area | Ministry of Climate (kliimaministeerium.ee)</w:t>
        </w:r>
      </w:hyperlink>
      <w:r w:rsidR="009A6EE8">
        <w:t>).</w:t>
      </w:r>
    </w:p>
    <w:p w14:paraId="5564BEEE" w14:textId="0EEBF31D" w:rsidR="00DE5888" w:rsidRPr="00131E0F" w:rsidRDefault="00DE5888" w:rsidP="009A6EE8">
      <w:pPr>
        <w:jc w:val="both"/>
        <w:rPr>
          <w:rFonts w:cs="Arial"/>
          <w:b/>
          <w:bCs/>
          <w:szCs w:val="22"/>
          <w:lang w:val="en-GB"/>
        </w:rPr>
      </w:pPr>
      <w:r w:rsidRPr="00131E0F">
        <w:rPr>
          <w:rFonts w:cs="Arial"/>
          <w:b/>
          <w:bCs/>
          <w:szCs w:val="22"/>
          <w:lang w:val="en-GB"/>
        </w:rPr>
        <w:t>Programme Component 1 “Development of innovative monitoring technologies/solutions and improvement of Environmental databases and systems”</w:t>
      </w:r>
    </w:p>
    <w:p w14:paraId="14FD8E59" w14:textId="2CF84BEF" w:rsidR="00DE5888" w:rsidRPr="00131E0F" w:rsidRDefault="00DE5888" w:rsidP="7AC41262">
      <w:pPr>
        <w:jc w:val="both"/>
        <w:rPr>
          <w:rFonts w:cs="Arial"/>
          <w:lang w:val="en-GB"/>
        </w:rPr>
      </w:pPr>
      <w:r w:rsidRPr="7AC41262">
        <w:rPr>
          <w:rFonts w:cs="Arial"/>
          <w:lang w:val="en-GB"/>
        </w:rPr>
        <w:t>For Programme Component 1 the Programme Component</w:t>
      </w:r>
      <w:r w:rsidR="765596EF" w:rsidRPr="7AC41262">
        <w:rPr>
          <w:rFonts w:cs="Arial"/>
          <w:lang w:val="en-GB"/>
        </w:rPr>
        <w:t xml:space="preserve"> Operator</w:t>
      </w:r>
      <w:r w:rsidR="61AF0503" w:rsidRPr="7AC41262">
        <w:rPr>
          <w:rFonts w:cs="Arial"/>
          <w:lang w:val="en-GB"/>
        </w:rPr>
        <w:t>-</w:t>
      </w:r>
      <w:r w:rsidR="765596EF" w:rsidRPr="7AC41262">
        <w:rPr>
          <w:rFonts w:cs="Arial"/>
          <w:lang w:val="en-GB"/>
        </w:rPr>
        <w:t xml:space="preserve"> </w:t>
      </w:r>
      <w:r w:rsidRPr="7AC41262">
        <w:rPr>
          <w:rFonts w:cs="Arial"/>
          <w:lang w:val="en-GB"/>
        </w:rPr>
        <w:t>is</w:t>
      </w:r>
      <w:r w:rsidR="765596EF" w:rsidRPr="7AC41262">
        <w:rPr>
          <w:rFonts w:cs="Arial"/>
          <w:lang w:val="en-GB"/>
        </w:rPr>
        <w:t xml:space="preserve"> </w:t>
      </w:r>
      <w:r w:rsidR="765596EF" w:rsidRPr="7AC41262">
        <w:rPr>
          <w:rFonts w:cs="Arial"/>
          <w:b/>
          <w:bCs/>
          <w:lang w:val="en-GB"/>
        </w:rPr>
        <w:t>Estonian Environment Agency</w:t>
      </w:r>
      <w:r w:rsidR="765596EF" w:rsidRPr="7AC41262">
        <w:rPr>
          <w:rFonts w:cs="Arial"/>
          <w:lang w:val="en-GB"/>
        </w:rPr>
        <w:t xml:space="preserve"> (</w:t>
      </w:r>
      <w:proofErr w:type="spellStart"/>
      <w:r w:rsidR="765596EF" w:rsidRPr="7AC41262">
        <w:rPr>
          <w:rFonts w:cs="Arial"/>
          <w:i/>
          <w:iCs/>
          <w:lang w:val="en-GB"/>
        </w:rPr>
        <w:t>Keskkonnaagentuur</w:t>
      </w:r>
      <w:proofErr w:type="spellEnd"/>
      <w:r w:rsidR="765596EF" w:rsidRPr="7AC41262">
        <w:rPr>
          <w:rFonts w:cs="Arial"/>
          <w:lang w:val="en-GB"/>
        </w:rPr>
        <w:t xml:space="preserve"> or abbreviated </w:t>
      </w:r>
      <w:r w:rsidR="765596EF" w:rsidRPr="7AC41262">
        <w:rPr>
          <w:rFonts w:cs="Arial"/>
          <w:i/>
          <w:iCs/>
          <w:lang w:val="en-GB"/>
        </w:rPr>
        <w:t>KAUR</w:t>
      </w:r>
      <w:r w:rsidR="765596EF" w:rsidRPr="7AC41262">
        <w:rPr>
          <w:rFonts w:cs="Arial"/>
          <w:lang w:val="en-GB"/>
        </w:rPr>
        <w:t xml:space="preserve">). KAUR is a state authority administered by the Ministry of </w:t>
      </w:r>
      <w:r w:rsidR="0079521F">
        <w:rPr>
          <w:rFonts w:cs="Arial"/>
          <w:lang w:val="en-GB"/>
        </w:rPr>
        <w:t>Climate</w:t>
      </w:r>
      <w:r w:rsidR="765596EF" w:rsidRPr="7AC41262">
        <w:rPr>
          <w:rFonts w:cs="Arial"/>
          <w:lang w:val="en-GB"/>
        </w:rPr>
        <w:t xml:space="preserve">. KAUR is responsible for the fulfilment of the national environmental monitoring programme, the preparation of national and international reports in the field of environment, evaluating environmental status, ensuring vital services, including </w:t>
      </w:r>
      <w:r w:rsidR="765596EF" w:rsidRPr="7AC41262">
        <w:rPr>
          <w:rFonts w:cs="Arial"/>
          <w:lang w:val="en-GB"/>
        </w:rPr>
        <w:lastRenderedPageBreak/>
        <w:t>weather forecasts, and the maintenance and renewal of monitoring stations and equipment.</w:t>
      </w:r>
      <w:r w:rsidR="14295E66" w:rsidRPr="7AC41262">
        <w:rPr>
          <w:rFonts w:cs="Arial"/>
          <w:lang w:val="en-GB"/>
        </w:rPr>
        <w:t xml:space="preserve"> The tasks of the KAUR in the field of biodiversity </w:t>
      </w:r>
      <w:r w:rsidR="00D941FC" w:rsidRPr="7AC41262">
        <w:rPr>
          <w:rFonts w:cs="Arial"/>
          <w:lang w:val="en-GB"/>
        </w:rPr>
        <w:t>are</w:t>
      </w:r>
      <w:r w:rsidR="14295E66" w:rsidRPr="7AC41262">
        <w:rPr>
          <w:rFonts w:cs="Arial"/>
          <w:lang w:val="en-GB"/>
        </w:rPr>
        <w:t xml:space="preserve"> to collect, process and publish information about nature and nature protection in Estonia, fulfil the national and international reporting obligations and maintain nature protection databases. The information on nature and nature protection collected in databases are the foundation of the preservation of objects under protection, </w:t>
      </w:r>
      <w:proofErr w:type="gramStart"/>
      <w:r w:rsidR="14295E66" w:rsidRPr="7AC41262">
        <w:rPr>
          <w:rFonts w:cs="Arial"/>
          <w:lang w:val="en-GB"/>
        </w:rPr>
        <w:t>species</w:t>
      </w:r>
      <w:proofErr w:type="gramEnd"/>
      <w:r w:rsidR="14295E66" w:rsidRPr="7AC41262">
        <w:rPr>
          <w:rFonts w:cs="Arial"/>
          <w:lang w:val="en-GB"/>
        </w:rPr>
        <w:t xml:space="preserve"> and their habitats.</w:t>
      </w:r>
    </w:p>
    <w:p w14:paraId="605BC4C0" w14:textId="17FDB9AF" w:rsidR="65038823" w:rsidRPr="00D941FC" w:rsidRDefault="65038823" w:rsidP="00D941FC">
      <w:pPr>
        <w:jc w:val="both"/>
        <w:rPr>
          <w:rFonts w:cs="Arial"/>
          <w:u w:val="single"/>
          <w:lang w:val="en-GB"/>
        </w:rPr>
      </w:pPr>
      <w:r w:rsidRPr="3EAEA041">
        <w:rPr>
          <w:rFonts w:cs="Arial"/>
          <w:u w:val="single"/>
          <w:lang w:val="en-GB"/>
        </w:rPr>
        <w:t>The KAUR will be responsible for delivering outputs</w:t>
      </w:r>
      <w:r w:rsidR="00D941FC" w:rsidRPr="3EAEA041">
        <w:rPr>
          <w:rFonts w:cs="Arial"/>
          <w:u w:val="single"/>
          <w:lang w:val="en-GB"/>
        </w:rPr>
        <w:t xml:space="preserve"> connected to development of </w:t>
      </w:r>
      <w:r w:rsidR="00D941FC" w:rsidRPr="00D941FC">
        <w:rPr>
          <w:u w:val="single"/>
        </w:rPr>
        <w:t>new technologies and innovative monitoring solutions and improvement of</w:t>
      </w:r>
      <w:r w:rsidR="00D941FC" w:rsidRPr="3EAEA041">
        <w:rPr>
          <w:rFonts w:cs="Arial"/>
          <w:u w:val="single"/>
          <w:lang w:val="en-GB"/>
        </w:rPr>
        <w:t xml:space="preserve"> </w:t>
      </w:r>
      <w:r w:rsidR="00D941FC" w:rsidRPr="00D941FC">
        <w:rPr>
          <w:u w:val="single"/>
        </w:rPr>
        <w:t>databases</w:t>
      </w:r>
      <w:r w:rsidR="6301AF8D" w:rsidRPr="3EAEA041">
        <w:rPr>
          <w:u w:val="single"/>
        </w:rPr>
        <w:t xml:space="preserve"> and systems</w:t>
      </w:r>
      <w:r w:rsidR="00D941FC" w:rsidRPr="3EAEA041">
        <w:rPr>
          <w:rFonts w:cs="Arial"/>
          <w:u w:val="single"/>
          <w:lang w:val="en-GB"/>
        </w:rPr>
        <w:t>.</w:t>
      </w:r>
    </w:p>
    <w:p w14:paraId="2EB134F2" w14:textId="219CF8DB" w:rsidR="515DCC9D" w:rsidRPr="00131E0F" w:rsidRDefault="11E20A26" w:rsidP="2C77F5FB">
      <w:pPr>
        <w:jc w:val="both"/>
        <w:rPr>
          <w:rFonts w:eastAsia="Arial" w:cs="Arial"/>
          <w:lang w:val="en-GB"/>
        </w:rPr>
      </w:pPr>
      <w:r w:rsidRPr="3EAEA041">
        <w:rPr>
          <w:rFonts w:cs="Arial"/>
          <w:lang w:val="en-GB"/>
        </w:rPr>
        <w:t xml:space="preserve">As a </w:t>
      </w:r>
      <w:r w:rsidR="515DCC9D" w:rsidRPr="3EAEA041">
        <w:rPr>
          <w:rFonts w:cs="Arial"/>
          <w:lang w:val="en-GB"/>
        </w:rPr>
        <w:t>partner organisation</w:t>
      </w:r>
      <w:r w:rsidR="47BF2A5A" w:rsidRPr="3EAEA041">
        <w:rPr>
          <w:rFonts w:cs="Arial"/>
          <w:lang w:val="en-GB"/>
        </w:rPr>
        <w:t xml:space="preserve"> </w:t>
      </w:r>
      <w:r w:rsidR="2ACDDAF4" w:rsidRPr="3EAEA041">
        <w:rPr>
          <w:rFonts w:cs="Arial"/>
          <w:lang w:val="en-GB"/>
        </w:rPr>
        <w:t>t</w:t>
      </w:r>
      <w:r w:rsidR="515DCC9D" w:rsidRPr="3EAEA041">
        <w:rPr>
          <w:rFonts w:cs="Arial"/>
          <w:lang w:val="en-GB"/>
        </w:rPr>
        <w:t xml:space="preserve">he </w:t>
      </w:r>
      <w:r w:rsidR="515DCC9D" w:rsidRPr="3EAEA041">
        <w:rPr>
          <w:rFonts w:cs="Arial"/>
          <w:b/>
          <w:lang w:val="en-GB"/>
        </w:rPr>
        <w:t xml:space="preserve">Information Technology Centre of the Ministry of the Environment </w:t>
      </w:r>
      <w:r w:rsidR="515DCC9D" w:rsidRPr="3EAEA041">
        <w:rPr>
          <w:rFonts w:cs="Arial"/>
          <w:lang w:val="en-GB"/>
        </w:rPr>
        <w:t>(</w:t>
      </w:r>
      <w:proofErr w:type="spellStart"/>
      <w:r w:rsidR="515DCC9D" w:rsidRPr="3EAEA041">
        <w:rPr>
          <w:rFonts w:cs="Arial"/>
          <w:lang w:val="en-GB"/>
        </w:rPr>
        <w:t>KeMIT</w:t>
      </w:r>
      <w:proofErr w:type="spellEnd"/>
      <w:r w:rsidR="515DCC9D" w:rsidRPr="3EAEA041">
        <w:rPr>
          <w:rFonts w:cs="Arial"/>
          <w:lang w:val="en-GB"/>
        </w:rPr>
        <w:t>)</w:t>
      </w:r>
      <w:r w:rsidR="5C6CDFCB" w:rsidRPr="3EAEA041">
        <w:rPr>
          <w:rFonts w:cs="Arial"/>
          <w:lang w:val="en-GB"/>
        </w:rPr>
        <w:t xml:space="preserve"> will be involved, since</w:t>
      </w:r>
      <w:r w:rsidR="4B1A7FC9" w:rsidRPr="3EAEA041">
        <w:rPr>
          <w:rFonts w:cs="Arial"/>
          <w:lang w:val="en-GB"/>
        </w:rPr>
        <w:t xml:space="preserve"> KEMIT</w:t>
      </w:r>
      <w:r w:rsidR="515DCC9D" w:rsidRPr="3EAEA041">
        <w:rPr>
          <w:rFonts w:cs="Arial"/>
          <w:lang w:val="en-GB"/>
        </w:rPr>
        <w:t xml:space="preserve"> is</w:t>
      </w:r>
      <w:r w:rsidR="4B8A1F2E" w:rsidRPr="3EAEA041">
        <w:rPr>
          <w:rFonts w:cs="Arial"/>
          <w:lang w:val="en-GB"/>
        </w:rPr>
        <w:t xml:space="preserve"> responsible for</w:t>
      </w:r>
      <w:r w:rsidR="515DCC9D" w:rsidRPr="3EAEA041">
        <w:rPr>
          <w:rFonts w:cs="Arial"/>
          <w:lang w:val="en-GB"/>
        </w:rPr>
        <w:t xml:space="preserve"> IT tools and services for the employees in the administrative area of the Ministry of </w:t>
      </w:r>
      <w:r w:rsidR="00822DCC" w:rsidRPr="3EAEA041">
        <w:rPr>
          <w:rFonts w:cs="Arial"/>
          <w:lang w:val="en-GB"/>
        </w:rPr>
        <w:t>Climate</w:t>
      </w:r>
      <w:r w:rsidR="515DCC9D" w:rsidRPr="3EAEA041">
        <w:rPr>
          <w:rFonts w:cs="Arial"/>
          <w:lang w:val="en-GB"/>
        </w:rPr>
        <w:t xml:space="preserve"> and </w:t>
      </w:r>
      <w:r w:rsidR="6072E411" w:rsidRPr="3EAEA041">
        <w:rPr>
          <w:rFonts w:cs="Arial"/>
          <w:lang w:val="en-GB"/>
        </w:rPr>
        <w:t xml:space="preserve">environmental </w:t>
      </w:r>
      <w:r w:rsidR="515DCC9D" w:rsidRPr="3EAEA041">
        <w:rPr>
          <w:rFonts w:cs="Arial"/>
          <w:lang w:val="en-GB"/>
        </w:rPr>
        <w:t>e-services for the public.</w:t>
      </w:r>
    </w:p>
    <w:p w14:paraId="1B31373F" w14:textId="6239876D" w:rsidR="2C77F5FB" w:rsidRPr="00131E0F" w:rsidRDefault="2C77F5FB" w:rsidP="2C77F5FB">
      <w:pPr>
        <w:jc w:val="both"/>
        <w:rPr>
          <w:rFonts w:cs="Arial"/>
          <w:b/>
          <w:bCs/>
          <w:szCs w:val="22"/>
          <w:lang w:val="en-GB"/>
        </w:rPr>
      </w:pPr>
      <w:r w:rsidRPr="00131E0F">
        <w:rPr>
          <w:rFonts w:cs="Arial"/>
          <w:b/>
          <w:bCs/>
          <w:szCs w:val="22"/>
          <w:lang w:val="en-GB"/>
        </w:rPr>
        <w:t>Programme Component 2 “Implementation of a systematic assessment of the social and conservation outcomes of protected areas”</w:t>
      </w:r>
    </w:p>
    <w:p w14:paraId="32923456" w14:textId="2191EFE2" w:rsidR="5152F03F" w:rsidRPr="00131E0F" w:rsidRDefault="5152F03F" w:rsidP="2C77F5FB">
      <w:pPr>
        <w:jc w:val="both"/>
        <w:rPr>
          <w:rFonts w:cs="Arial"/>
          <w:szCs w:val="22"/>
          <w:lang w:val="en-GB"/>
        </w:rPr>
      </w:pPr>
      <w:r w:rsidRPr="00131E0F">
        <w:rPr>
          <w:rFonts w:cs="Arial"/>
          <w:szCs w:val="22"/>
          <w:lang w:val="en-GB"/>
        </w:rPr>
        <w:t xml:space="preserve">For Programme Component </w:t>
      </w:r>
      <w:r w:rsidR="00443454">
        <w:rPr>
          <w:rFonts w:cs="Arial"/>
          <w:szCs w:val="22"/>
          <w:lang w:val="en-GB"/>
        </w:rPr>
        <w:t>2</w:t>
      </w:r>
      <w:r w:rsidRPr="00131E0F">
        <w:rPr>
          <w:rFonts w:cs="Arial"/>
          <w:szCs w:val="22"/>
          <w:lang w:val="en-GB"/>
        </w:rPr>
        <w:t xml:space="preserve"> the Programme Component </w:t>
      </w:r>
      <w:r w:rsidR="2C77F5FB" w:rsidRPr="00131E0F">
        <w:rPr>
          <w:rFonts w:cs="Arial"/>
          <w:szCs w:val="22"/>
          <w:lang w:val="en-GB"/>
        </w:rPr>
        <w:t xml:space="preserve">Operator </w:t>
      </w:r>
      <w:r w:rsidR="76AB65E9" w:rsidRPr="00131E0F">
        <w:rPr>
          <w:rFonts w:cs="Arial"/>
          <w:szCs w:val="22"/>
          <w:lang w:val="en-GB"/>
        </w:rPr>
        <w:t xml:space="preserve">is </w:t>
      </w:r>
      <w:r w:rsidR="2C77F5FB" w:rsidRPr="00131E0F">
        <w:rPr>
          <w:rFonts w:cs="Arial"/>
          <w:b/>
          <w:bCs/>
          <w:szCs w:val="22"/>
          <w:lang w:val="en-GB"/>
        </w:rPr>
        <w:t>Environmental Board of Estonia</w:t>
      </w:r>
      <w:r w:rsidR="2C77F5FB" w:rsidRPr="00131E0F">
        <w:rPr>
          <w:rFonts w:cs="Arial"/>
          <w:szCs w:val="22"/>
          <w:lang w:val="en-GB"/>
        </w:rPr>
        <w:t xml:space="preserve"> (</w:t>
      </w:r>
      <w:proofErr w:type="spellStart"/>
      <w:r w:rsidR="2C77F5FB" w:rsidRPr="00131E0F">
        <w:rPr>
          <w:rFonts w:cs="Arial"/>
          <w:i/>
          <w:iCs/>
          <w:szCs w:val="22"/>
          <w:lang w:val="en-GB"/>
        </w:rPr>
        <w:t>Keskkonnaamet</w:t>
      </w:r>
      <w:proofErr w:type="spellEnd"/>
      <w:r w:rsidR="2C77F5FB" w:rsidRPr="00131E0F">
        <w:rPr>
          <w:rFonts w:cs="Arial"/>
          <w:szCs w:val="22"/>
          <w:lang w:val="en-GB"/>
        </w:rPr>
        <w:t xml:space="preserve"> or abbreviated </w:t>
      </w:r>
      <w:r w:rsidR="2C77F5FB" w:rsidRPr="00131E0F">
        <w:rPr>
          <w:rFonts w:cs="Arial"/>
          <w:i/>
          <w:iCs/>
          <w:szCs w:val="22"/>
          <w:lang w:val="en-GB"/>
        </w:rPr>
        <w:t>KeA)</w:t>
      </w:r>
      <w:r w:rsidR="2C77F5FB" w:rsidRPr="00131E0F">
        <w:rPr>
          <w:rFonts w:cs="Arial"/>
          <w:szCs w:val="22"/>
          <w:lang w:val="en-GB"/>
        </w:rPr>
        <w:t xml:space="preserve">. KeA is a government agency which operates within the area of the Ministry of </w:t>
      </w:r>
      <w:r w:rsidR="005F5CA5">
        <w:rPr>
          <w:rFonts w:cs="Arial"/>
          <w:szCs w:val="22"/>
          <w:lang w:val="en-GB"/>
        </w:rPr>
        <w:t>Climate</w:t>
      </w:r>
      <w:r w:rsidR="2C77F5FB" w:rsidRPr="00131E0F">
        <w:rPr>
          <w:rFonts w:cs="Arial"/>
          <w:szCs w:val="22"/>
          <w:lang w:val="en-GB"/>
        </w:rPr>
        <w:t xml:space="preserve">. The main task of KeA is to implement state policies on environmental use, nature conservation and radiation safety and to monitor the fulfilment of the laws and norms established for the protection of the natural environment. </w:t>
      </w:r>
      <w:r w:rsidR="1148D1CB" w:rsidRPr="00131E0F">
        <w:rPr>
          <w:rFonts w:cs="Arial"/>
          <w:szCs w:val="22"/>
          <w:lang w:val="en-GB"/>
        </w:rPr>
        <w:t>KeA provide</w:t>
      </w:r>
      <w:r w:rsidR="007964F8">
        <w:rPr>
          <w:rFonts w:cs="Arial"/>
          <w:szCs w:val="22"/>
          <w:lang w:val="en-GB"/>
        </w:rPr>
        <w:t>s</w:t>
      </w:r>
      <w:r w:rsidR="1148D1CB" w:rsidRPr="00131E0F">
        <w:rPr>
          <w:rFonts w:cs="Arial"/>
          <w:szCs w:val="22"/>
          <w:lang w:val="en-GB"/>
        </w:rPr>
        <w:t xml:space="preserve"> services related to nature conservation, for example: </w:t>
      </w:r>
      <w:r w:rsidR="3AC335B3" w:rsidRPr="00131E0F">
        <w:rPr>
          <w:rFonts w:cs="Arial"/>
          <w:szCs w:val="22"/>
          <w:lang w:val="en-GB"/>
        </w:rPr>
        <w:t>p</w:t>
      </w:r>
      <w:r w:rsidR="1148D1CB" w:rsidRPr="00131E0F">
        <w:rPr>
          <w:rFonts w:cs="Arial"/>
          <w:szCs w:val="22"/>
          <w:lang w:val="en-GB"/>
        </w:rPr>
        <w:t>lanning of activities related to the organisation of</w:t>
      </w:r>
      <w:r w:rsidR="34639B48" w:rsidRPr="00131E0F">
        <w:rPr>
          <w:rFonts w:cs="Arial"/>
          <w:szCs w:val="22"/>
          <w:lang w:val="en-GB"/>
        </w:rPr>
        <w:t xml:space="preserve"> </w:t>
      </w:r>
      <w:r w:rsidR="1148D1CB" w:rsidRPr="00131E0F">
        <w:rPr>
          <w:rFonts w:cs="Arial"/>
          <w:szCs w:val="22"/>
          <w:lang w:val="en-GB"/>
        </w:rPr>
        <w:t>nature</w:t>
      </w:r>
      <w:r w:rsidR="1394DF31" w:rsidRPr="00131E0F">
        <w:rPr>
          <w:rFonts w:cs="Arial"/>
          <w:szCs w:val="22"/>
          <w:lang w:val="en-GB"/>
        </w:rPr>
        <w:t xml:space="preserve"> </w:t>
      </w:r>
      <w:r w:rsidR="1148D1CB" w:rsidRPr="00131E0F">
        <w:rPr>
          <w:rFonts w:cs="Arial"/>
          <w:szCs w:val="22"/>
          <w:lang w:val="en-GB"/>
        </w:rPr>
        <w:t>conservation</w:t>
      </w:r>
      <w:r w:rsidR="1ED2088B" w:rsidRPr="00131E0F">
        <w:rPr>
          <w:rFonts w:cs="Arial"/>
          <w:szCs w:val="22"/>
          <w:lang w:val="en-GB"/>
        </w:rPr>
        <w:t>, m</w:t>
      </w:r>
      <w:r w:rsidR="1148D1CB" w:rsidRPr="00131E0F">
        <w:rPr>
          <w:rFonts w:cs="Arial"/>
          <w:szCs w:val="22"/>
          <w:lang w:val="en-GB"/>
        </w:rPr>
        <w:t>anagement of permits for activities related to nature conservation restrictions</w:t>
      </w:r>
      <w:r w:rsidR="404F038B" w:rsidRPr="00131E0F">
        <w:rPr>
          <w:rFonts w:cs="Arial"/>
          <w:szCs w:val="22"/>
          <w:lang w:val="en-GB"/>
        </w:rPr>
        <w:t>, o</w:t>
      </w:r>
      <w:r w:rsidR="1148D1CB" w:rsidRPr="00131E0F">
        <w:rPr>
          <w:rFonts w:cs="Arial"/>
          <w:szCs w:val="22"/>
          <w:lang w:val="en-GB"/>
        </w:rPr>
        <w:t>rganisation of nature conservation work</w:t>
      </w:r>
      <w:r w:rsidR="1433440A" w:rsidRPr="00131E0F">
        <w:rPr>
          <w:rFonts w:cs="Arial"/>
          <w:szCs w:val="22"/>
          <w:lang w:val="en-GB"/>
        </w:rPr>
        <w:t>, o</w:t>
      </w:r>
      <w:r w:rsidR="1148D1CB" w:rsidRPr="00131E0F">
        <w:rPr>
          <w:rFonts w:cs="Arial"/>
          <w:szCs w:val="22"/>
          <w:lang w:val="en-GB"/>
        </w:rPr>
        <w:t>rganising surveys of biodiversity</w:t>
      </w:r>
      <w:r w:rsidR="4C4CC17F" w:rsidRPr="00131E0F">
        <w:rPr>
          <w:rFonts w:cs="Arial"/>
          <w:szCs w:val="22"/>
          <w:lang w:val="en-GB"/>
        </w:rPr>
        <w:t xml:space="preserve"> </w:t>
      </w:r>
      <w:r w:rsidR="1148D1CB" w:rsidRPr="00131E0F">
        <w:rPr>
          <w:rFonts w:cs="Arial"/>
          <w:szCs w:val="22"/>
          <w:lang w:val="en-GB"/>
        </w:rPr>
        <w:t>values</w:t>
      </w:r>
      <w:r w:rsidR="471E38DD" w:rsidRPr="00131E0F">
        <w:rPr>
          <w:rFonts w:cs="Arial"/>
          <w:szCs w:val="22"/>
          <w:lang w:val="en-GB"/>
        </w:rPr>
        <w:t xml:space="preserve"> </w:t>
      </w:r>
      <w:r w:rsidR="1148D1CB" w:rsidRPr="00131E0F">
        <w:rPr>
          <w:rFonts w:cs="Arial"/>
          <w:szCs w:val="22"/>
          <w:lang w:val="en-GB"/>
        </w:rPr>
        <w:t>and assessing the effectiveness of nature</w:t>
      </w:r>
      <w:r w:rsidR="0FD8BF12" w:rsidRPr="00131E0F">
        <w:rPr>
          <w:rFonts w:cs="Arial"/>
          <w:szCs w:val="22"/>
          <w:lang w:val="en-GB"/>
        </w:rPr>
        <w:t xml:space="preserve"> </w:t>
      </w:r>
      <w:r w:rsidR="1148D1CB" w:rsidRPr="00131E0F">
        <w:rPr>
          <w:rFonts w:cs="Arial"/>
          <w:szCs w:val="22"/>
          <w:lang w:val="en-GB"/>
        </w:rPr>
        <w:t>conservation</w:t>
      </w:r>
      <w:r w:rsidR="14F26CD7" w:rsidRPr="00131E0F">
        <w:rPr>
          <w:rFonts w:cs="Arial"/>
          <w:szCs w:val="22"/>
          <w:lang w:val="en-GB"/>
        </w:rPr>
        <w:t>.</w:t>
      </w:r>
    </w:p>
    <w:p w14:paraId="0B6F4463" w14:textId="39779774" w:rsidR="2C77F5FB" w:rsidRPr="00131E0F" w:rsidRDefault="4EE5B528" w:rsidP="097E23A6">
      <w:pPr>
        <w:jc w:val="both"/>
        <w:rPr>
          <w:rFonts w:cs="Arial"/>
          <w:szCs w:val="22"/>
          <w:lang w:val="en-GB"/>
        </w:rPr>
      </w:pPr>
      <w:r w:rsidRPr="00D941FC">
        <w:rPr>
          <w:rFonts w:cs="Arial"/>
          <w:szCs w:val="22"/>
          <w:u w:val="single"/>
          <w:lang w:val="en-GB"/>
        </w:rPr>
        <w:t xml:space="preserve">The KeA will be responsible for delivering outputs </w:t>
      </w:r>
      <w:r w:rsidR="581C20CF" w:rsidRPr="00D941FC">
        <w:rPr>
          <w:rFonts w:cs="Arial"/>
          <w:szCs w:val="22"/>
          <w:u w:val="single"/>
          <w:lang w:val="en-GB"/>
        </w:rPr>
        <w:t xml:space="preserve">connected to the enhancing the process of </w:t>
      </w:r>
      <w:r w:rsidR="3DF995DE" w:rsidRPr="00D941FC">
        <w:rPr>
          <w:rFonts w:cs="Arial"/>
          <w:szCs w:val="22"/>
          <w:u w:val="single"/>
          <w:lang w:val="en-GB"/>
        </w:rPr>
        <w:t xml:space="preserve">the </w:t>
      </w:r>
      <w:r w:rsidR="00250023">
        <w:rPr>
          <w:rFonts w:cs="Arial"/>
          <w:szCs w:val="22"/>
          <w:u w:val="single"/>
          <w:lang w:val="en-GB"/>
        </w:rPr>
        <w:t xml:space="preserve">effective </w:t>
      </w:r>
      <w:r w:rsidR="3DF995DE" w:rsidRPr="00D941FC">
        <w:rPr>
          <w:rFonts w:cs="Arial"/>
          <w:szCs w:val="22"/>
          <w:u w:val="single"/>
          <w:lang w:val="en-GB"/>
        </w:rPr>
        <w:t xml:space="preserve">conservation </w:t>
      </w:r>
      <w:r w:rsidR="581C20CF" w:rsidRPr="00D941FC">
        <w:rPr>
          <w:rFonts w:cs="Arial"/>
          <w:szCs w:val="22"/>
          <w:u w:val="single"/>
          <w:lang w:val="en-GB"/>
        </w:rPr>
        <w:t>management planning</w:t>
      </w:r>
      <w:r w:rsidR="5FBFA631" w:rsidRPr="00131E0F">
        <w:rPr>
          <w:rFonts w:cs="Arial"/>
          <w:szCs w:val="22"/>
          <w:lang w:val="en-GB"/>
        </w:rPr>
        <w:t>.</w:t>
      </w:r>
      <w:r w:rsidR="1834E4CD" w:rsidRPr="00131E0F">
        <w:rPr>
          <w:rFonts w:cs="Arial"/>
          <w:szCs w:val="22"/>
          <w:lang w:val="en-GB"/>
        </w:rPr>
        <w:t xml:space="preserve"> As the conservation objectives and measures are revised and they are more specific and goal-oriented, it is easier to plan conservation activities. The support measure helps to set site-specific, clear, </w:t>
      </w:r>
      <w:proofErr w:type="gramStart"/>
      <w:r w:rsidR="1834E4CD" w:rsidRPr="00131E0F">
        <w:rPr>
          <w:rFonts w:cs="Arial"/>
          <w:szCs w:val="22"/>
          <w:lang w:val="en-GB"/>
        </w:rPr>
        <w:t>precise</w:t>
      </w:r>
      <w:proofErr w:type="gramEnd"/>
      <w:r w:rsidR="1834E4CD" w:rsidRPr="00131E0F">
        <w:rPr>
          <w:rFonts w:cs="Arial"/>
          <w:szCs w:val="22"/>
          <w:lang w:val="en-GB"/>
        </w:rPr>
        <w:t xml:space="preserve"> and quantifiable conservation objectives, underpinned by scientifically reliable favourable reference values.</w:t>
      </w:r>
    </w:p>
    <w:p w14:paraId="010414AB" w14:textId="3EF4C3D5" w:rsidR="097E23A6" w:rsidRPr="00131E0F" w:rsidRDefault="097E23A6" w:rsidP="097E23A6">
      <w:pPr>
        <w:jc w:val="both"/>
        <w:rPr>
          <w:rFonts w:cs="Arial"/>
          <w:szCs w:val="22"/>
          <w:lang w:val="en-GB"/>
        </w:rPr>
      </w:pPr>
    </w:p>
    <w:p w14:paraId="296C57D5" w14:textId="0FC39E58" w:rsidR="2C77F5FB" w:rsidRPr="00D941FC" w:rsidRDefault="2C77F5FB" w:rsidP="2C77F5FB">
      <w:pPr>
        <w:jc w:val="both"/>
        <w:rPr>
          <w:rFonts w:cs="Arial"/>
          <w:b/>
          <w:bCs/>
          <w:szCs w:val="22"/>
          <w:u w:val="single"/>
          <w:lang w:val="en-GB"/>
        </w:rPr>
      </w:pPr>
      <w:r w:rsidRPr="00D941FC">
        <w:rPr>
          <w:rFonts w:cs="Arial"/>
          <w:szCs w:val="22"/>
          <w:u w:val="single"/>
          <w:lang w:val="en-GB"/>
        </w:rPr>
        <w:t xml:space="preserve">To fulfil their main tasks KeA uses the data provided by the KAUR. </w:t>
      </w:r>
      <w:proofErr w:type="gramStart"/>
      <w:r w:rsidRPr="00D941FC">
        <w:rPr>
          <w:rFonts w:cs="Arial"/>
          <w:szCs w:val="22"/>
          <w:u w:val="single"/>
          <w:lang w:val="en-GB"/>
        </w:rPr>
        <w:t>Also</w:t>
      </w:r>
      <w:proofErr w:type="gramEnd"/>
      <w:r w:rsidRPr="00D941FC">
        <w:rPr>
          <w:rFonts w:cs="Arial"/>
          <w:szCs w:val="22"/>
          <w:u w:val="single"/>
          <w:lang w:val="en-GB"/>
        </w:rPr>
        <w:t xml:space="preserve"> KAUR receives the input into KAUR databases from KeA.</w:t>
      </w:r>
      <w:r w:rsidR="245C6832" w:rsidRPr="00D941FC">
        <w:rPr>
          <w:rFonts w:cs="Arial"/>
          <w:szCs w:val="22"/>
          <w:u w:val="single"/>
          <w:lang w:val="en-GB"/>
        </w:rPr>
        <w:t xml:space="preserve"> </w:t>
      </w:r>
      <w:r w:rsidR="6F4A4809" w:rsidRPr="00D941FC">
        <w:rPr>
          <w:rFonts w:cs="Arial"/>
          <w:szCs w:val="22"/>
          <w:lang w:val="en-GB"/>
        </w:rPr>
        <w:t>Thus,</w:t>
      </w:r>
      <w:r w:rsidR="245C6832" w:rsidRPr="00D941FC">
        <w:rPr>
          <w:rFonts w:cs="Arial"/>
          <w:szCs w:val="22"/>
          <w:lang w:val="en-GB"/>
        </w:rPr>
        <w:t xml:space="preserve"> </w:t>
      </w:r>
      <w:r w:rsidR="245C6832" w:rsidRPr="00D941FC">
        <w:rPr>
          <w:rFonts w:cs="Arial"/>
          <w:b/>
          <w:bCs/>
          <w:szCs w:val="22"/>
          <w:lang w:val="en-GB"/>
        </w:rPr>
        <w:t xml:space="preserve">two Programme Components </w:t>
      </w:r>
      <w:r w:rsidR="6967E3C7" w:rsidRPr="00D941FC">
        <w:rPr>
          <w:rFonts w:cs="Arial"/>
          <w:b/>
          <w:bCs/>
          <w:szCs w:val="22"/>
          <w:lang w:val="en-GB"/>
        </w:rPr>
        <w:t>are closely related to each other.</w:t>
      </w:r>
    </w:p>
    <w:p w14:paraId="0941B8BC" w14:textId="560B0948" w:rsidR="751C72D1" w:rsidRDefault="74AFAA87" w:rsidP="2EC03A02">
      <w:pPr>
        <w:jc w:val="both"/>
        <w:rPr>
          <w:lang w:val="en-GB"/>
        </w:rPr>
      </w:pPr>
      <w:r w:rsidRPr="69668EAD">
        <w:rPr>
          <w:rFonts w:cs="Arial"/>
          <w:lang w:val="en-GB"/>
        </w:rPr>
        <w:t xml:space="preserve">For example, the use of the output of Programme Component 1 that is up-to-date data and new technological tools that </w:t>
      </w:r>
      <w:r w:rsidR="42B4DE08" w:rsidRPr="69668EAD">
        <w:rPr>
          <w:rFonts w:cs="Arial"/>
          <w:lang w:val="en-GB"/>
        </w:rPr>
        <w:t xml:space="preserve">help </w:t>
      </w:r>
      <w:r w:rsidRPr="69668EAD">
        <w:rPr>
          <w:rFonts w:cs="Arial"/>
          <w:lang w:val="en-GB"/>
        </w:rPr>
        <w:t>carry</w:t>
      </w:r>
      <w:r w:rsidR="6E9BE4AD" w:rsidRPr="69668EAD">
        <w:rPr>
          <w:rFonts w:cs="Arial"/>
          <w:lang w:val="en-GB"/>
        </w:rPr>
        <w:t>ing</w:t>
      </w:r>
      <w:r w:rsidRPr="69668EAD">
        <w:rPr>
          <w:rFonts w:cs="Arial"/>
          <w:lang w:val="en-GB"/>
        </w:rPr>
        <w:t xml:space="preserve"> out assessments of </w:t>
      </w:r>
      <w:r w:rsidR="1829F356" w:rsidRPr="69668EAD">
        <w:rPr>
          <w:rFonts w:cs="Arial"/>
          <w:lang w:val="en-GB"/>
        </w:rPr>
        <w:t xml:space="preserve">conservation effectiveness and </w:t>
      </w:r>
      <w:r w:rsidRPr="69668EAD">
        <w:rPr>
          <w:rFonts w:cs="Arial"/>
          <w:lang w:val="en-GB"/>
        </w:rPr>
        <w:t>conservation measures</w:t>
      </w:r>
      <w:r w:rsidRPr="69668EAD">
        <w:rPr>
          <w:rFonts w:cs="Arial"/>
          <w:u w:val="single"/>
          <w:lang w:val="en-GB"/>
        </w:rPr>
        <w:t>,</w:t>
      </w:r>
      <w:r w:rsidRPr="69668EAD">
        <w:rPr>
          <w:rFonts w:cs="Arial"/>
          <w:lang w:val="en-GB"/>
        </w:rPr>
        <w:t xml:space="preserve"> make conservation management planning in Estonia more effective and less time-consuming and can be used </w:t>
      </w:r>
      <w:r w:rsidR="460420C3" w:rsidRPr="69668EAD">
        <w:rPr>
          <w:rFonts w:cs="Arial"/>
          <w:lang w:val="en-GB"/>
        </w:rPr>
        <w:t xml:space="preserve">by KeA </w:t>
      </w:r>
      <w:r w:rsidRPr="69668EAD">
        <w:rPr>
          <w:rFonts w:cs="Arial"/>
          <w:lang w:val="en-GB"/>
        </w:rPr>
        <w:t>to update conservation management plans of protected areas and action plans for species and habitats.</w:t>
      </w:r>
      <w:bookmarkStart w:id="61" w:name="_Toc69986490"/>
      <w:bookmarkStart w:id="62" w:name="_Toc69987037"/>
      <w:bookmarkStart w:id="63" w:name="_Toc69987157"/>
      <w:bookmarkStart w:id="64" w:name="_Toc70001527"/>
      <w:bookmarkStart w:id="65" w:name="_Toc70005193"/>
      <w:bookmarkStart w:id="66" w:name="_Toc70692416"/>
      <w:bookmarkStart w:id="67" w:name="_Toc71631477"/>
      <w:bookmarkStart w:id="68" w:name="_Toc72231094"/>
      <w:bookmarkStart w:id="69" w:name="_Toc74640400"/>
      <w:bookmarkStart w:id="70" w:name="_Toc74640792"/>
      <w:bookmarkStart w:id="71" w:name="_Toc74640999"/>
      <w:bookmarkStart w:id="72" w:name="_Toc74641768"/>
      <w:bookmarkStart w:id="73" w:name="_Toc74641917"/>
      <w:bookmarkStart w:id="74" w:name="_Toc74641973"/>
      <w:bookmarkStart w:id="75" w:name="_Toc74642382"/>
      <w:bookmarkStart w:id="76" w:name="_Toc74642451"/>
      <w:bookmarkStart w:id="77" w:name="_Toc74643539"/>
      <w:bookmarkStart w:id="78" w:name="_Toc74643595"/>
      <w:bookmarkStart w:id="79" w:name="_Toc74644067"/>
      <w:bookmarkStart w:id="80" w:name="_Toc74644406"/>
      <w:bookmarkStart w:id="81" w:name="_Toc74644462"/>
      <w:bookmarkStart w:id="82" w:name="_Toc74644673"/>
      <w:bookmarkStart w:id="83" w:name="_Toc74644729"/>
      <w:bookmarkStart w:id="84" w:name="_Toc74646618"/>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5404A0A3" w14:textId="77777777" w:rsidR="00263AC0" w:rsidRPr="00673B18" w:rsidRDefault="39D88DE0" w:rsidP="39D88DE0">
      <w:pPr>
        <w:pStyle w:val="Pealkiri2"/>
        <w:keepLines/>
        <w:suppressAutoHyphens w:val="0"/>
        <w:spacing w:after="80" w:line="276" w:lineRule="auto"/>
        <w:ind w:left="578" w:hanging="578"/>
        <w:rPr>
          <w:lang w:val="en-GB"/>
        </w:rPr>
      </w:pPr>
      <w:bookmarkStart w:id="85" w:name="_Toc23345901"/>
      <w:bookmarkStart w:id="86" w:name="_Toc50450264"/>
      <w:bookmarkStart w:id="87" w:name="_Toc50450372"/>
      <w:bookmarkStart w:id="88" w:name="_Toc65579009"/>
      <w:bookmarkStart w:id="89" w:name="_Toc69976010"/>
      <w:bookmarkStart w:id="90" w:name="_Toc69981808"/>
      <w:bookmarkStart w:id="91" w:name="_Toc69986491"/>
      <w:bookmarkStart w:id="92" w:name="_Toc69987038"/>
      <w:bookmarkStart w:id="93" w:name="_Toc74644730"/>
      <w:bookmarkStart w:id="94" w:name="_Toc150256894"/>
      <w:r w:rsidRPr="34C102E6">
        <w:rPr>
          <w:lang w:val="en-GB"/>
        </w:rPr>
        <w:t>Beneficiaries</w:t>
      </w:r>
      <w:bookmarkEnd w:id="85"/>
      <w:bookmarkEnd w:id="86"/>
      <w:bookmarkEnd w:id="87"/>
      <w:bookmarkEnd w:id="88"/>
      <w:bookmarkEnd w:id="89"/>
      <w:bookmarkEnd w:id="90"/>
      <w:bookmarkEnd w:id="91"/>
      <w:bookmarkEnd w:id="92"/>
      <w:bookmarkEnd w:id="93"/>
      <w:bookmarkEnd w:id="94"/>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263AC0" w:rsidRPr="004820EC" w14:paraId="26CEDEAC" w14:textId="77777777" w:rsidTr="071DB8CD">
        <w:trPr>
          <w:hidden/>
        </w:trPr>
        <w:tc>
          <w:tcPr>
            <w:tcW w:w="9061" w:type="dxa"/>
          </w:tcPr>
          <w:p w14:paraId="509366FA" w14:textId="77777777" w:rsidR="0072584B" w:rsidRPr="00297FDF" w:rsidRDefault="00263AC0" w:rsidP="170F7B31">
            <w:pPr>
              <w:spacing w:before="120" w:after="120"/>
              <w:rPr>
                <w:i/>
                <w:iCs/>
                <w:vanish/>
                <w:color w:val="0070C0"/>
              </w:rPr>
            </w:pPr>
            <w:r w:rsidRPr="004820EC">
              <w:rPr>
                <w:i/>
                <w:iCs/>
                <w:vanish/>
                <w:color w:val="0070C0"/>
                <w:lang w:val="en-GB"/>
              </w:rPr>
              <w:t>Describe briefly</w:t>
            </w:r>
            <w:r w:rsidR="00177DAC" w:rsidRPr="00894BCD">
              <w:rPr>
                <w:i/>
                <w:iCs/>
                <w:vanish/>
                <w:color w:val="0070C0"/>
                <w:lang w:val="en-GB"/>
              </w:rPr>
              <w:t xml:space="preserve"> the </w:t>
            </w:r>
            <w:r w:rsidR="002558C4" w:rsidRPr="007123CC">
              <w:rPr>
                <w:i/>
                <w:iCs/>
                <w:vanish/>
                <w:color w:val="0070C0"/>
                <w:lang w:val="en-GB"/>
              </w:rPr>
              <w:t>b</w:t>
            </w:r>
            <w:r w:rsidR="0054771A" w:rsidRPr="007123CC">
              <w:rPr>
                <w:i/>
                <w:iCs/>
                <w:vanish/>
                <w:color w:val="0070C0"/>
                <w:lang w:val="en-GB"/>
              </w:rPr>
              <w:t>eneficiaries</w:t>
            </w:r>
            <w:r w:rsidRPr="007123CC">
              <w:rPr>
                <w:i/>
                <w:iCs/>
                <w:vanish/>
                <w:color w:val="0070C0"/>
                <w:lang w:val="en-GB"/>
              </w:rPr>
              <w:t xml:space="preserve">: who will benefit from the </w:t>
            </w:r>
            <w:r w:rsidR="0054771A" w:rsidRPr="007123CC">
              <w:rPr>
                <w:i/>
                <w:iCs/>
                <w:vanish/>
                <w:color w:val="0070C0"/>
                <w:lang w:val="en-GB"/>
              </w:rPr>
              <w:t xml:space="preserve">Support Measure </w:t>
            </w:r>
            <w:r w:rsidRPr="00CE4413">
              <w:rPr>
                <w:i/>
                <w:iCs/>
                <w:vanish/>
                <w:color w:val="0070C0"/>
                <w:lang w:val="en-GB"/>
              </w:rPr>
              <w:t>directly</w:t>
            </w:r>
            <w:r w:rsidR="002558C4" w:rsidRPr="00CE4413">
              <w:rPr>
                <w:i/>
                <w:iCs/>
                <w:vanish/>
                <w:color w:val="0070C0"/>
                <w:lang w:val="en-GB"/>
              </w:rPr>
              <w:t xml:space="preserve"> / indirectly</w:t>
            </w:r>
            <w:r w:rsidRPr="00CE4413">
              <w:rPr>
                <w:i/>
                <w:iCs/>
                <w:vanish/>
                <w:color w:val="0070C0"/>
                <w:lang w:val="en-GB"/>
              </w:rPr>
              <w:t xml:space="preserve"> </w:t>
            </w:r>
            <w:r w:rsidR="00C40590" w:rsidRPr="00CE4413">
              <w:rPr>
                <w:i/>
                <w:iCs/>
                <w:vanish/>
                <w:color w:val="0070C0"/>
                <w:lang w:val="en-GB"/>
              </w:rPr>
              <w:t>(e.g. government agency</w:t>
            </w:r>
            <w:r w:rsidR="001F5189" w:rsidRPr="004820EC">
              <w:rPr>
                <w:i/>
                <w:iCs/>
                <w:vanish/>
                <w:color w:val="0070C0"/>
                <w:lang w:val="en-GB"/>
              </w:rPr>
              <w:t>,</w:t>
            </w:r>
            <w:r w:rsidR="00C40590" w:rsidRPr="004820EC">
              <w:rPr>
                <w:i/>
                <w:iCs/>
                <w:vanish/>
                <w:color w:val="0070C0"/>
                <w:lang w:val="en-GB"/>
              </w:rPr>
              <w:t xml:space="preserve"> min</w:t>
            </w:r>
            <w:r w:rsidR="0054771A" w:rsidRPr="004820EC">
              <w:rPr>
                <w:i/>
                <w:iCs/>
                <w:vanish/>
                <w:color w:val="0070C0"/>
                <w:lang w:val="en-GB"/>
              </w:rPr>
              <w:t>istry, municipality, NGO</w:t>
            </w:r>
            <w:r w:rsidR="002558C4" w:rsidRPr="004820EC">
              <w:rPr>
                <w:i/>
                <w:iCs/>
                <w:vanish/>
                <w:color w:val="0070C0"/>
                <w:lang w:val="en-GB"/>
              </w:rPr>
              <w:t xml:space="preserve">, </w:t>
            </w:r>
            <w:r w:rsidR="004E4B80" w:rsidRPr="004820EC">
              <w:rPr>
                <w:i/>
                <w:iCs/>
                <w:vanish/>
                <w:color w:val="0070C0"/>
                <w:lang w:val="en-GB"/>
              </w:rPr>
              <w:t xml:space="preserve">general population, </w:t>
            </w:r>
            <w:r w:rsidRPr="004820EC">
              <w:rPr>
                <w:i/>
                <w:iCs/>
                <w:vanish/>
                <w:color w:val="0070C0"/>
                <w:lang w:val="en-GB"/>
              </w:rPr>
              <w:t>specific group of people,</w:t>
            </w:r>
            <w:r w:rsidR="00177DAC" w:rsidRPr="004820EC">
              <w:rPr>
                <w:i/>
                <w:iCs/>
                <w:vanish/>
                <w:color w:val="0070C0"/>
                <w:lang w:val="en-GB"/>
              </w:rPr>
              <w:t xml:space="preserve"> private sector</w:t>
            </w:r>
            <w:r w:rsidRPr="004820EC">
              <w:rPr>
                <w:i/>
                <w:iCs/>
                <w:vanish/>
                <w:color w:val="0070C0"/>
                <w:lang w:val="en-GB"/>
              </w:rPr>
              <w:t xml:space="preserve"> etc.)</w:t>
            </w:r>
            <w:r w:rsidR="00C40590" w:rsidRPr="004820EC">
              <w:rPr>
                <w:i/>
                <w:iCs/>
                <w:vanish/>
                <w:color w:val="0070C0"/>
                <w:lang w:val="en-GB"/>
              </w:rPr>
              <w:t>.</w:t>
            </w:r>
            <w:r w:rsidR="004E4B80" w:rsidRPr="004820EC">
              <w:rPr>
                <w:i/>
                <w:iCs/>
                <w:vanish/>
                <w:color w:val="0070C0"/>
                <w:lang w:val="en-GB"/>
              </w:rPr>
              <w:t xml:space="preserve"> </w:t>
            </w:r>
            <w:r w:rsidR="00640556" w:rsidRPr="004820EC">
              <w:rPr>
                <w:i/>
                <w:iCs/>
                <w:vanish/>
                <w:color w:val="0070C0"/>
              </w:rPr>
              <w:t xml:space="preserve">Provide also information </w:t>
            </w:r>
            <w:r w:rsidR="00640556" w:rsidRPr="004820EC">
              <w:rPr>
                <w:i/>
                <w:iCs/>
                <w:vanish/>
                <w:color w:val="0070C0"/>
                <w:lang w:val="en-GB"/>
              </w:rPr>
              <w:t>on the</w:t>
            </w:r>
            <w:r w:rsidR="0072584B" w:rsidRPr="004820EC">
              <w:rPr>
                <w:i/>
                <w:iCs/>
                <w:vanish/>
                <w:color w:val="0070C0"/>
                <w:lang w:val="en-GB"/>
              </w:rPr>
              <w:t xml:space="preserve"> number of beneficiaries</w:t>
            </w:r>
            <w:r w:rsidR="00640556" w:rsidRPr="004820EC">
              <w:rPr>
                <w:i/>
                <w:iCs/>
                <w:vanish/>
                <w:color w:val="0070C0"/>
                <w:lang w:val="en-GB"/>
              </w:rPr>
              <w:t xml:space="preserve"> </w:t>
            </w:r>
            <w:r w:rsidR="0072584B" w:rsidRPr="004820EC">
              <w:rPr>
                <w:i/>
                <w:iCs/>
                <w:vanish/>
                <w:color w:val="0070C0"/>
                <w:lang w:val="en-GB"/>
              </w:rPr>
              <w:t xml:space="preserve">and </w:t>
            </w:r>
            <w:r w:rsidR="00640556" w:rsidRPr="004820EC">
              <w:rPr>
                <w:i/>
                <w:iCs/>
                <w:vanish/>
                <w:color w:val="0070C0"/>
                <w:lang w:val="en-GB"/>
              </w:rPr>
              <w:t xml:space="preserve">the </w:t>
            </w:r>
            <w:r w:rsidR="0072584B" w:rsidRPr="004820EC">
              <w:rPr>
                <w:i/>
                <w:iCs/>
                <w:vanish/>
                <w:color w:val="0070C0"/>
                <w:lang w:val="en-GB"/>
              </w:rPr>
              <w:t>geographical area of the intervention</w:t>
            </w:r>
            <w:r w:rsidR="00E5668A" w:rsidRPr="004820EC">
              <w:rPr>
                <w:i/>
                <w:iCs/>
                <w:vanish/>
                <w:color w:val="0070C0"/>
                <w:lang w:val="en-GB"/>
              </w:rPr>
              <w:t xml:space="preserve"> (</w:t>
            </w:r>
            <w:r w:rsidR="0051424E" w:rsidRPr="004820EC">
              <w:rPr>
                <w:i/>
                <w:iCs/>
                <w:vanish/>
                <w:color w:val="0070C0"/>
                <w:lang w:val="en-GB"/>
              </w:rPr>
              <w:t xml:space="preserve">at least on the level of </w:t>
            </w:r>
            <w:r w:rsidR="00E5668A" w:rsidRPr="004820EC">
              <w:rPr>
                <w:i/>
                <w:iCs/>
                <w:vanish/>
                <w:color w:val="0070C0"/>
                <w:lang w:val="en-GB"/>
              </w:rPr>
              <w:t>NUTS-2</w:t>
            </w:r>
            <w:r w:rsidR="0051424E" w:rsidRPr="004820EC">
              <w:rPr>
                <w:i/>
                <w:iCs/>
                <w:vanish/>
                <w:color w:val="0070C0"/>
                <w:lang w:val="en-GB"/>
              </w:rPr>
              <w:t>,</w:t>
            </w:r>
            <w:r w:rsidR="00E5668A" w:rsidRPr="004820EC">
              <w:rPr>
                <w:i/>
                <w:iCs/>
                <w:vanish/>
                <w:color w:val="0070C0"/>
                <w:lang w:val="en-GB"/>
              </w:rPr>
              <w:t>)</w:t>
            </w:r>
            <w:r w:rsidR="00DD7B48" w:rsidRPr="004820EC">
              <w:rPr>
                <w:i/>
                <w:iCs/>
                <w:vanish/>
                <w:color w:val="0070C0"/>
                <w:lang w:val="en-GB"/>
              </w:rPr>
              <w:t>.</w:t>
            </w:r>
            <w:r w:rsidR="00FA5A81" w:rsidRPr="004820EC">
              <w:rPr>
                <w:i/>
                <w:iCs/>
                <w:vanish/>
                <w:color w:val="0070C0"/>
                <w:lang w:val="en-GB"/>
              </w:rPr>
              <w:t xml:space="preserve"> Start completing the table “Overview of Implementation locations” (see template in the annex of the Support Measure Annual Report template) and annex this table to the Support Measure Proposal.</w:t>
            </w:r>
          </w:p>
          <w:p w14:paraId="41E275E3" w14:textId="77777777" w:rsidR="00486C2B" w:rsidRPr="00297FDF" w:rsidRDefault="002558C4" w:rsidP="170F7B31">
            <w:pPr>
              <w:spacing w:before="120" w:after="120"/>
              <w:rPr>
                <w:i/>
                <w:iCs/>
                <w:vanish/>
                <w:color w:val="0070C0"/>
              </w:rPr>
            </w:pPr>
            <w:r w:rsidRPr="004820EC">
              <w:rPr>
                <w:i/>
                <w:iCs/>
                <w:vanish/>
                <w:color w:val="0070C0"/>
              </w:rPr>
              <w:t xml:space="preserve">If the Support Measure has a potential to foster social inclusion, describe </w:t>
            </w:r>
            <w:r w:rsidR="00CF1048" w:rsidRPr="00894BCD">
              <w:rPr>
                <w:i/>
                <w:iCs/>
                <w:vanish/>
                <w:color w:val="0070C0"/>
              </w:rPr>
              <w:t xml:space="preserve">how </w:t>
            </w:r>
            <w:r w:rsidRPr="007123CC">
              <w:rPr>
                <w:i/>
                <w:iCs/>
                <w:vanish/>
                <w:color w:val="0070C0"/>
              </w:rPr>
              <w:t xml:space="preserve">the disadvantaged groups </w:t>
            </w:r>
            <w:r w:rsidR="004D5AFF" w:rsidRPr="007123CC">
              <w:rPr>
                <w:i/>
                <w:iCs/>
                <w:vanish/>
                <w:color w:val="0070C0"/>
              </w:rPr>
              <w:t xml:space="preserve">(including gender aspects) </w:t>
            </w:r>
            <w:r w:rsidR="00C97126" w:rsidRPr="007123CC">
              <w:rPr>
                <w:i/>
                <w:iCs/>
                <w:vanish/>
                <w:color w:val="0070C0"/>
              </w:rPr>
              <w:t xml:space="preserve">are concerned and how they </w:t>
            </w:r>
            <w:r w:rsidR="00CF1048" w:rsidRPr="00CE4413">
              <w:rPr>
                <w:i/>
                <w:iCs/>
                <w:vanish/>
                <w:color w:val="0070C0"/>
              </w:rPr>
              <w:t>will benefit</w:t>
            </w:r>
            <w:r w:rsidR="00BC5E50" w:rsidRPr="00CE4413">
              <w:rPr>
                <w:i/>
                <w:iCs/>
                <w:vanish/>
                <w:color w:val="0070C0"/>
              </w:rPr>
              <w:t xml:space="preserve"> </w:t>
            </w:r>
            <w:r w:rsidR="00CF1048" w:rsidRPr="00CE4413">
              <w:rPr>
                <w:i/>
                <w:iCs/>
                <w:vanish/>
                <w:color w:val="0070C0"/>
              </w:rPr>
              <w:t>from the Support Measure</w:t>
            </w:r>
            <w:r w:rsidRPr="00CE4413">
              <w:rPr>
                <w:i/>
                <w:iCs/>
                <w:vanish/>
                <w:color w:val="0070C0"/>
              </w:rPr>
              <w:t>.</w:t>
            </w:r>
            <w:r w:rsidR="004D5AFF" w:rsidRPr="004820EC">
              <w:rPr>
                <w:i/>
                <w:iCs/>
                <w:vanish/>
                <w:color w:val="0070C0"/>
              </w:rPr>
              <w:t xml:space="preserve"> If there is a need for a targeted approach for specific groups, </w:t>
            </w:r>
            <w:r w:rsidR="002B5BD3" w:rsidRPr="004820EC">
              <w:rPr>
                <w:i/>
                <w:iCs/>
                <w:vanish/>
                <w:color w:val="0070C0"/>
              </w:rPr>
              <w:t xml:space="preserve">it </w:t>
            </w:r>
            <w:r w:rsidR="004D5AFF" w:rsidRPr="004820EC">
              <w:rPr>
                <w:i/>
                <w:iCs/>
                <w:vanish/>
                <w:color w:val="0070C0"/>
              </w:rPr>
              <w:t xml:space="preserve">shall </w:t>
            </w:r>
            <w:r w:rsidR="002B5BD3" w:rsidRPr="004820EC">
              <w:rPr>
                <w:i/>
                <w:iCs/>
                <w:vanish/>
                <w:color w:val="0070C0"/>
              </w:rPr>
              <w:t xml:space="preserve">be </w:t>
            </w:r>
            <w:r w:rsidR="004D5AFF" w:rsidRPr="004820EC">
              <w:rPr>
                <w:i/>
                <w:iCs/>
                <w:vanish/>
                <w:color w:val="0070C0"/>
              </w:rPr>
              <w:t>mention</w:t>
            </w:r>
            <w:r w:rsidR="002B5BD3" w:rsidRPr="004820EC">
              <w:rPr>
                <w:i/>
                <w:iCs/>
                <w:vanish/>
                <w:color w:val="0070C0"/>
              </w:rPr>
              <w:t>ed</w:t>
            </w:r>
            <w:r w:rsidR="004D5AFF" w:rsidRPr="004820EC">
              <w:rPr>
                <w:i/>
                <w:iCs/>
                <w:vanish/>
                <w:color w:val="0070C0"/>
              </w:rPr>
              <w:t xml:space="preserve"> here too.</w:t>
            </w:r>
          </w:p>
          <w:p w14:paraId="27D162FA" w14:textId="77777777" w:rsidR="00263AC0" w:rsidRPr="00297FDF" w:rsidRDefault="00263AC0" w:rsidP="170F7B31">
            <w:pPr>
              <w:spacing w:before="120" w:after="120"/>
              <w:rPr>
                <w:i/>
                <w:iCs/>
                <w:vanish/>
                <w:color w:val="0070C0"/>
                <w:lang w:val="en-GB"/>
              </w:rPr>
            </w:pPr>
            <w:r w:rsidRPr="004820EC">
              <w:rPr>
                <w:i/>
                <w:iCs/>
                <w:vanish/>
                <w:color w:val="0070C0"/>
                <w:lang w:val="en-GB"/>
              </w:rPr>
              <w:t>Length: ¼ page</w:t>
            </w:r>
          </w:p>
        </w:tc>
      </w:tr>
    </w:tbl>
    <w:p w14:paraId="22ED5B41" w14:textId="77777777" w:rsidR="00D941FC" w:rsidRDefault="00D941FC" w:rsidP="753E62BB">
      <w:pPr>
        <w:jc w:val="both"/>
        <w:rPr>
          <w:u w:val="single"/>
          <w:lang w:val="en-GB"/>
        </w:rPr>
      </w:pPr>
    </w:p>
    <w:p w14:paraId="2E501E7E" w14:textId="68FF3DA9" w:rsidR="00263AC0" w:rsidRPr="00D941FC" w:rsidRDefault="1598074D" w:rsidP="753E62BB">
      <w:pPr>
        <w:jc w:val="both"/>
        <w:rPr>
          <w:b/>
          <w:bCs/>
          <w:lang w:val="en-GB"/>
        </w:rPr>
      </w:pPr>
      <w:r w:rsidRPr="00D941FC">
        <w:rPr>
          <w:b/>
          <w:bCs/>
          <w:lang w:val="en-GB"/>
        </w:rPr>
        <w:t>Direct beneficiaries</w:t>
      </w:r>
    </w:p>
    <w:p w14:paraId="4400AD0F" w14:textId="77AE8C00" w:rsidR="00263AC0" w:rsidRPr="007123CC" w:rsidRDefault="32FD69D2" w:rsidP="753E62BB">
      <w:pPr>
        <w:jc w:val="both"/>
        <w:rPr>
          <w:lang w:val="en-GB"/>
        </w:rPr>
      </w:pPr>
      <w:r w:rsidRPr="753E62BB">
        <w:rPr>
          <w:lang w:val="en-GB"/>
        </w:rPr>
        <w:t>Direct b</w:t>
      </w:r>
      <w:r w:rsidR="00ABC911" w:rsidRPr="753E62BB">
        <w:rPr>
          <w:lang w:val="en-GB"/>
        </w:rPr>
        <w:t xml:space="preserve">eneficiaries of the </w:t>
      </w:r>
      <w:r w:rsidR="213283A7" w:rsidRPr="753E62BB">
        <w:rPr>
          <w:lang w:val="en-GB"/>
        </w:rPr>
        <w:t xml:space="preserve">Support </w:t>
      </w:r>
      <w:r w:rsidR="00ABC911" w:rsidRPr="753E62BB">
        <w:rPr>
          <w:lang w:val="en-GB"/>
        </w:rPr>
        <w:t>Measure</w:t>
      </w:r>
      <w:r w:rsidR="542F295B" w:rsidRPr="753E62BB">
        <w:rPr>
          <w:lang w:val="en-GB"/>
        </w:rPr>
        <w:t xml:space="preserve"> are</w:t>
      </w:r>
      <w:r w:rsidR="00ABC911" w:rsidRPr="00D941FC">
        <w:rPr>
          <w:b/>
          <w:bCs/>
          <w:lang w:val="en-GB"/>
        </w:rPr>
        <w:t xml:space="preserve"> </w:t>
      </w:r>
      <w:r w:rsidR="00D941FC">
        <w:rPr>
          <w:b/>
          <w:bCs/>
          <w:lang w:val="en-GB"/>
        </w:rPr>
        <w:t>KAUR</w:t>
      </w:r>
      <w:r w:rsidR="00ABC911" w:rsidRPr="753E62BB">
        <w:rPr>
          <w:lang w:val="en-GB"/>
        </w:rPr>
        <w:t xml:space="preserve"> and </w:t>
      </w:r>
      <w:r w:rsidR="00D941FC">
        <w:rPr>
          <w:b/>
          <w:bCs/>
          <w:lang w:val="en-GB"/>
        </w:rPr>
        <w:t>KeA</w:t>
      </w:r>
      <w:r w:rsidR="00ABC911" w:rsidRPr="753E62BB">
        <w:rPr>
          <w:lang w:val="en-GB"/>
        </w:rPr>
        <w:t xml:space="preserve"> who are responsible for the implementation of the monitoring schemes</w:t>
      </w:r>
      <w:r w:rsidR="4B99A8E8" w:rsidRPr="753E62BB">
        <w:rPr>
          <w:lang w:val="en-GB"/>
        </w:rPr>
        <w:t xml:space="preserve">, organization </w:t>
      </w:r>
      <w:r w:rsidR="33819BF4" w:rsidRPr="753E62BB">
        <w:rPr>
          <w:lang w:val="en-GB"/>
        </w:rPr>
        <w:t xml:space="preserve">of </w:t>
      </w:r>
      <w:r w:rsidR="4B99A8E8" w:rsidRPr="753E62BB">
        <w:rPr>
          <w:lang w:val="en-GB"/>
        </w:rPr>
        <w:t xml:space="preserve">the protection of protected areas and assessment of the </w:t>
      </w:r>
      <w:r w:rsidR="437E10CD" w:rsidRPr="753E62BB">
        <w:rPr>
          <w:lang w:val="en-GB"/>
        </w:rPr>
        <w:t>efficiency of protection measures.</w:t>
      </w:r>
      <w:r w:rsidR="002306DF">
        <w:rPr>
          <w:lang w:val="en-GB"/>
        </w:rPr>
        <w:t xml:space="preserve"> </w:t>
      </w:r>
      <w:proofErr w:type="gramStart"/>
      <w:r w:rsidR="002306DF">
        <w:rPr>
          <w:lang w:val="en-GB"/>
        </w:rPr>
        <w:t>Also</w:t>
      </w:r>
      <w:proofErr w:type="gramEnd"/>
      <w:r w:rsidR="002306DF">
        <w:rPr>
          <w:lang w:val="en-GB"/>
        </w:rPr>
        <w:t xml:space="preserve"> K</w:t>
      </w:r>
      <w:r w:rsidR="008F2606">
        <w:rPr>
          <w:lang w:val="en-GB"/>
        </w:rPr>
        <w:t xml:space="preserve">EMIT as </w:t>
      </w:r>
      <w:r w:rsidR="008F2606" w:rsidRPr="3EAEA041">
        <w:rPr>
          <w:rFonts w:cs="Arial"/>
          <w:lang w:val="en-GB"/>
        </w:rPr>
        <w:t>responsible for IT tools and services</w:t>
      </w:r>
      <w:r w:rsidR="2C8387B5" w:rsidRPr="3EAEA041">
        <w:rPr>
          <w:rFonts w:cs="Arial"/>
          <w:lang w:val="en-GB"/>
        </w:rPr>
        <w:t xml:space="preserve"> and development of the databases and systems</w:t>
      </w:r>
      <w:r w:rsidR="2BCEC262" w:rsidRPr="3EAEA041">
        <w:rPr>
          <w:rFonts w:cs="Arial"/>
          <w:lang w:val="en-GB"/>
        </w:rPr>
        <w:t>.</w:t>
      </w:r>
      <w:r w:rsidR="5BC714F1" w:rsidRPr="3EAEA041">
        <w:rPr>
          <w:rFonts w:cs="Arial"/>
          <w:lang w:val="en-GB"/>
        </w:rPr>
        <w:t xml:space="preserve"> </w:t>
      </w:r>
      <w:r w:rsidR="437E10CD" w:rsidRPr="753E62BB">
        <w:rPr>
          <w:lang w:val="en-GB"/>
        </w:rPr>
        <w:t xml:space="preserve"> </w:t>
      </w:r>
    </w:p>
    <w:p w14:paraId="551F1FF3" w14:textId="3ADB1F58" w:rsidR="00263AC0" w:rsidRPr="00760ECF" w:rsidRDefault="2194A5E3" w:rsidP="753E62BB">
      <w:pPr>
        <w:jc w:val="both"/>
        <w:rPr>
          <w:b/>
          <w:bCs/>
          <w:lang w:val="en-GB"/>
        </w:rPr>
      </w:pPr>
      <w:r w:rsidRPr="195E5C16">
        <w:rPr>
          <w:b/>
          <w:bCs/>
          <w:lang w:val="en-GB"/>
        </w:rPr>
        <w:lastRenderedPageBreak/>
        <w:t>Indirect beneficiaries</w:t>
      </w:r>
    </w:p>
    <w:p w14:paraId="734CC659" w14:textId="1DDC386A" w:rsidR="00263AC0" w:rsidRPr="007123CC" w:rsidRDefault="2194A5E3" w:rsidP="000D205D">
      <w:pPr>
        <w:jc w:val="both"/>
        <w:rPr>
          <w:lang w:val="en-GB"/>
        </w:rPr>
      </w:pPr>
      <w:r w:rsidRPr="753E62BB">
        <w:rPr>
          <w:lang w:val="en-GB"/>
        </w:rPr>
        <w:t>Indirect</w:t>
      </w:r>
      <w:r w:rsidR="0C87023B" w:rsidRPr="753E62BB">
        <w:rPr>
          <w:lang w:val="en-GB"/>
        </w:rPr>
        <w:t xml:space="preserve"> beneficiaries are</w:t>
      </w:r>
      <w:r w:rsidR="0C87023B" w:rsidRPr="00760ECF">
        <w:rPr>
          <w:b/>
          <w:bCs/>
          <w:lang w:val="en-GB"/>
        </w:rPr>
        <w:t xml:space="preserve"> the State Forest Management Centre</w:t>
      </w:r>
      <w:r w:rsidR="0C87023B" w:rsidRPr="753E62BB">
        <w:rPr>
          <w:lang w:val="en-GB"/>
        </w:rPr>
        <w:t xml:space="preserve"> who carr</w:t>
      </w:r>
      <w:r w:rsidR="3EE2ECC6" w:rsidRPr="753E62BB">
        <w:rPr>
          <w:lang w:val="en-GB"/>
        </w:rPr>
        <w:t>y</w:t>
      </w:r>
      <w:r w:rsidR="0C87023B" w:rsidRPr="753E62BB">
        <w:rPr>
          <w:lang w:val="en-GB"/>
        </w:rPr>
        <w:t xml:space="preserve"> out protection activities on state land a</w:t>
      </w:r>
      <w:r w:rsidR="12ED989F" w:rsidRPr="753E62BB">
        <w:rPr>
          <w:lang w:val="en-GB"/>
        </w:rPr>
        <w:t xml:space="preserve">ccording to conservation management plans </w:t>
      </w:r>
      <w:proofErr w:type="gramStart"/>
      <w:r w:rsidR="12ED989F" w:rsidRPr="753E62BB">
        <w:rPr>
          <w:lang w:val="en-GB"/>
        </w:rPr>
        <w:t>and also</w:t>
      </w:r>
      <w:proofErr w:type="gramEnd"/>
      <w:r w:rsidR="12ED989F" w:rsidRPr="753E62BB">
        <w:rPr>
          <w:lang w:val="en-GB"/>
        </w:rPr>
        <w:t xml:space="preserve"> </w:t>
      </w:r>
      <w:r w:rsidR="12ED989F" w:rsidRPr="00760ECF">
        <w:rPr>
          <w:b/>
          <w:bCs/>
          <w:lang w:val="en-GB"/>
        </w:rPr>
        <w:t>local municipalities</w:t>
      </w:r>
      <w:r w:rsidR="12ED989F" w:rsidRPr="753E62BB">
        <w:rPr>
          <w:lang w:val="en-GB"/>
        </w:rPr>
        <w:t xml:space="preserve"> who </w:t>
      </w:r>
      <w:r w:rsidR="568EAB97" w:rsidRPr="753E62BB">
        <w:rPr>
          <w:lang w:val="en-GB"/>
        </w:rPr>
        <w:t>use the data of habitats and species and also the information provided by conservation managem</w:t>
      </w:r>
      <w:r w:rsidR="62BCA8D2" w:rsidRPr="753E62BB">
        <w:rPr>
          <w:lang w:val="en-GB"/>
        </w:rPr>
        <w:t>ent plans in their overall planning of green infrastructure.</w:t>
      </w:r>
    </w:p>
    <w:p w14:paraId="69413BC2" w14:textId="01160A2E" w:rsidR="00263AC0" w:rsidRPr="007123CC" w:rsidRDefault="7099804E" w:rsidP="000D205D">
      <w:pPr>
        <w:jc w:val="both"/>
        <w:rPr>
          <w:lang w:val="en-GB"/>
        </w:rPr>
      </w:pPr>
      <w:r w:rsidRPr="527301D9">
        <w:rPr>
          <w:lang w:val="en-GB"/>
        </w:rPr>
        <w:t>As the benefici</w:t>
      </w:r>
      <w:r w:rsidR="543889D9" w:rsidRPr="527301D9">
        <w:rPr>
          <w:lang w:val="en-GB"/>
        </w:rPr>
        <w:t>a</w:t>
      </w:r>
      <w:r w:rsidRPr="527301D9">
        <w:rPr>
          <w:lang w:val="en-GB"/>
        </w:rPr>
        <w:t>r</w:t>
      </w:r>
      <w:r w:rsidR="6E249003" w:rsidRPr="527301D9">
        <w:rPr>
          <w:lang w:val="en-GB"/>
        </w:rPr>
        <w:t>i</w:t>
      </w:r>
      <w:r w:rsidRPr="527301D9">
        <w:rPr>
          <w:lang w:val="en-GB"/>
        </w:rPr>
        <w:t>es are public authorities, they work for the public. Decisions and developments affect the w</w:t>
      </w:r>
      <w:r w:rsidR="26C32050" w:rsidRPr="527301D9">
        <w:rPr>
          <w:lang w:val="en-GB"/>
        </w:rPr>
        <w:t>hole population</w:t>
      </w:r>
      <w:r w:rsidR="1026EA9C" w:rsidRPr="527301D9">
        <w:rPr>
          <w:lang w:val="en-GB"/>
        </w:rPr>
        <w:t>. I</w:t>
      </w:r>
      <w:r w:rsidR="26C32050" w:rsidRPr="527301D9">
        <w:rPr>
          <w:lang w:val="en-GB"/>
        </w:rPr>
        <w:t xml:space="preserve">t also has </w:t>
      </w:r>
      <w:r w:rsidR="5170078D" w:rsidRPr="527301D9">
        <w:rPr>
          <w:lang w:val="en-GB"/>
        </w:rPr>
        <w:t xml:space="preserve">a </w:t>
      </w:r>
      <w:r w:rsidR="26C32050" w:rsidRPr="527301D9">
        <w:rPr>
          <w:lang w:val="en-GB"/>
        </w:rPr>
        <w:t xml:space="preserve">cross-border </w:t>
      </w:r>
      <w:r w:rsidR="627D53F2" w:rsidRPr="527301D9">
        <w:rPr>
          <w:lang w:val="en-GB"/>
        </w:rPr>
        <w:t>e</w:t>
      </w:r>
      <w:r w:rsidR="26C32050" w:rsidRPr="527301D9">
        <w:rPr>
          <w:lang w:val="en-GB"/>
        </w:rPr>
        <w:t>ffect</w:t>
      </w:r>
      <w:r w:rsidR="689D4F17" w:rsidRPr="527301D9">
        <w:rPr>
          <w:lang w:val="en-GB"/>
        </w:rPr>
        <w:t xml:space="preserve"> as</w:t>
      </w:r>
      <w:r w:rsidR="26C32050" w:rsidRPr="527301D9">
        <w:rPr>
          <w:lang w:val="en-GB"/>
        </w:rPr>
        <w:t xml:space="preserve"> Estonian protected areas are part of the EU Natura </w:t>
      </w:r>
      <w:r w:rsidR="1AFA5EF1" w:rsidRPr="527301D9">
        <w:rPr>
          <w:lang w:val="en-GB"/>
        </w:rPr>
        <w:t xml:space="preserve">2000 </w:t>
      </w:r>
      <w:r w:rsidR="26C32050" w:rsidRPr="527301D9">
        <w:rPr>
          <w:lang w:val="en-GB"/>
        </w:rPr>
        <w:t xml:space="preserve">network and </w:t>
      </w:r>
      <w:r w:rsidR="7596D527" w:rsidRPr="527301D9">
        <w:rPr>
          <w:lang w:val="en-GB"/>
        </w:rPr>
        <w:t>only</w:t>
      </w:r>
      <w:r w:rsidR="5B13DB6E" w:rsidRPr="527301D9">
        <w:rPr>
          <w:lang w:val="en-GB"/>
        </w:rPr>
        <w:t xml:space="preserve"> a</w:t>
      </w:r>
      <w:r w:rsidR="7596D527" w:rsidRPr="527301D9">
        <w:rPr>
          <w:lang w:val="en-GB"/>
        </w:rPr>
        <w:t xml:space="preserve"> few species live only in Estonia. So, measures implemented in Estonia affect the popula</w:t>
      </w:r>
      <w:r w:rsidR="3C96AD31" w:rsidRPr="527301D9">
        <w:rPr>
          <w:lang w:val="en-GB"/>
        </w:rPr>
        <w:t>tions which are part of much wider populations.</w:t>
      </w:r>
      <w:r w:rsidR="6B172BC5" w:rsidRPr="527301D9">
        <w:rPr>
          <w:lang w:val="en-GB"/>
        </w:rPr>
        <w:t xml:space="preserve"> </w:t>
      </w:r>
      <w:r w:rsidR="608089FC" w:rsidRPr="527301D9">
        <w:rPr>
          <w:lang w:val="en-GB"/>
        </w:rPr>
        <w:t xml:space="preserve">Most Estonians </w:t>
      </w:r>
      <w:r w:rsidR="2121A784" w:rsidRPr="527301D9">
        <w:rPr>
          <w:lang w:val="en-GB"/>
        </w:rPr>
        <w:t xml:space="preserve">(1.3 M people) </w:t>
      </w:r>
      <w:r w:rsidR="33072CD9" w:rsidRPr="527301D9">
        <w:rPr>
          <w:lang w:val="en-GB"/>
        </w:rPr>
        <w:t xml:space="preserve">benefit </w:t>
      </w:r>
      <w:proofErr w:type="gramStart"/>
      <w:r w:rsidR="608089FC" w:rsidRPr="527301D9">
        <w:rPr>
          <w:lang w:val="en-GB"/>
        </w:rPr>
        <w:t>more or less directly</w:t>
      </w:r>
      <w:proofErr w:type="gramEnd"/>
      <w:r w:rsidR="608089FC" w:rsidRPr="527301D9">
        <w:rPr>
          <w:lang w:val="en-GB"/>
        </w:rPr>
        <w:t xml:space="preserve"> from this Measure and more or less indirectly the whole Europe benefit</w:t>
      </w:r>
      <w:r w:rsidR="7EA67F4A" w:rsidRPr="527301D9">
        <w:rPr>
          <w:lang w:val="en-GB"/>
        </w:rPr>
        <w:t>s</w:t>
      </w:r>
      <w:r w:rsidR="608089FC" w:rsidRPr="527301D9">
        <w:rPr>
          <w:lang w:val="en-GB"/>
        </w:rPr>
        <w:t xml:space="preserve"> f</w:t>
      </w:r>
      <w:r w:rsidR="3004C3E0" w:rsidRPr="527301D9">
        <w:rPr>
          <w:lang w:val="en-GB"/>
        </w:rPr>
        <w:t>rom it.</w:t>
      </w:r>
      <w:r w:rsidR="3C96AD31" w:rsidRPr="527301D9">
        <w:rPr>
          <w:lang w:val="en-GB"/>
        </w:rPr>
        <w:t xml:space="preserve"> </w:t>
      </w:r>
      <w:r w:rsidR="49C54831" w:rsidRPr="527301D9">
        <w:rPr>
          <w:lang w:val="en-GB"/>
        </w:rPr>
        <w:t xml:space="preserve"> </w:t>
      </w:r>
    </w:p>
    <w:p w14:paraId="069E6210" w14:textId="77777777" w:rsidR="00D80557" w:rsidRPr="004820EC" w:rsidRDefault="39D88DE0" w:rsidP="39D88DE0">
      <w:pPr>
        <w:pStyle w:val="Pealkiri2"/>
        <w:keepLines/>
        <w:suppressAutoHyphens w:val="0"/>
        <w:spacing w:after="80" w:line="276" w:lineRule="auto"/>
        <w:ind w:left="578" w:hanging="578"/>
        <w:rPr>
          <w:lang w:val="en-GB"/>
        </w:rPr>
      </w:pPr>
      <w:bookmarkStart w:id="95" w:name="_Toc50450265"/>
      <w:bookmarkStart w:id="96" w:name="_Toc50450373"/>
      <w:bookmarkStart w:id="97" w:name="_Toc65579010"/>
      <w:bookmarkStart w:id="98" w:name="_Toc69976011"/>
      <w:bookmarkStart w:id="99" w:name="_Toc69981809"/>
      <w:bookmarkStart w:id="100" w:name="_Toc69986492"/>
      <w:bookmarkStart w:id="101" w:name="_Toc69987039"/>
      <w:bookmarkStart w:id="102" w:name="_Toc74644731"/>
      <w:bookmarkStart w:id="103" w:name="_Toc150256895"/>
      <w:r w:rsidRPr="007123CC">
        <w:rPr>
          <w:lang w:val="en-GB"/>
        </w:rPr>
        <w:t xml:space="preserve">Programme Component </w:t>
      </w:r>
      <w:r w:rsidR="00876FA1" w:rsidRPr="007123CC">
        <w:rPr>
          <w:lang w:val="en-GB"/>
        </w:rPr>
        <w:t>Characteristics</w:t>
      </w:r>
      <w:r w:rsidR="00031A97" w:rsidRPr="004820EC">
        <w:rPr>
          <w:lang w:val="en-GB"/>
        </w:rPr>
        <w:t xml:space="preserve"> and regional focus</w:t>
      </w:r>
      <w:bookmarkEnd w:id="95"/>
      <w:bookmarkEnd w:id="96"/>
      <w:bookmarkEnd w:id="97"/>
      <w:bookmarkEnd w:id="98"/>
      <w:bookmarkEnd w:id="99"/>
      <w:bookmarkEnd w:id="100"/>
      <w:bookmarkEnd w:id="101"/>
      <w:bookmarkEnd w:id="102"/>
      <w:bookmarkEnd w:id="103"/>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6F72BB" w:rsidRPr="004820EC" w14:paraId="67337E6E" w14:textId="77777777" w:rsidTr="66C14E76">
        <w:trPr>
          <w:hidden/>
        </w:trPr>
        <w:tc>
          <w:tcPr>
            <w:tcW w:w="9061" w:type="dxa"/>
          </w:tcPr>
          <w:p w14:paraId="0524B876" w14:textId="77777777" w:rsidR="006F72BB" w:rsidRPr="00297FDF" w:rsidRDefault="006F72BB" w:rsidP="170F7B31">
            <w:pPr>
              <w:spacing w:before="120" w:after="120"/>
              <w:rPr>
                <w:i/>
                <w:iCs/>
                <w:vanish/>
                <w:color w:val="0070C0"/>
                <w:lang w:val="en-GB"/>
              </w:rPr>
            </w:pPr>
            <w:r w:rsidRPr="004820EC">
              <w:rPr>
                <w:i/>
                <w:iCs/>
                <w:vanish/>
                <w:color w:val="0070C0"/>
                <w:lang w:val="en-GB"/>
              </w:rPr>
              <w:t xml:space="preserve">For Programmes, </w:t>
            </w:r>
            <w:r w:rsidR="00FC0B33" w:rsidRPr="007123CC">
              <w:rPr>
                <w:i/>
                <w:iCs/>
                <w:vanish/>
                <w:color w:val="0070C0"/>
                <w:lang w:val="en-GB"/>
              </w:rPr>
              <w:t xml:space="preserve">start </w:t>
            </w:r>
            <w:r w:rsidR="00467A85" w:rsidRPr="004820EC">
              <w:rPr>
                <w:i/>
                <w:iCs/>
                <w:vanish/>
                <w:color w:val="0070C0"/>
                <w:lang w:val="en-GB"/>
              </w:rPr>
              <w:t>completing the table “</w:t>
            </w:r>
            <w:r w:rsidR="00467A85" w:rsidRPr="00F84C8D">
              <w:rPr>
                <w:i/>
                <w:iCs/>
                <w:vanish/>
                <w:color w:val="0070C0"/>
                <w:lang w:val="en-GB"/>
              </w:rPr>
              <w:t>P</w:t>
            </w:r>
            <w:r w:rsidR="00FC0B33" w:rsidRPr="00F84C8D">
              <w:rPr>
                <w:i/>
                <w:iCs/>
                <w:vanish/>
                <w:color w:val="0070C0"/>
                <w:lang w:val="en-GB"/>
              </w:rPr>
              <w:t xml:space="preserve">rogramme </w:t>
            </w:r>
            <w:r w:rsidR="00467A85" w:rsidRPr="00F84C8D">
              <w:rPr>
                <w:i/>
                <w:iCs/>
                <w:vanish/>
                <w:color w:val="0070C0"/>
                <w:lang w:val="en-GB"/>
              </w:rPr>
              <w:t>C</w:t>
            </w:r>
            <w:r w:rsidR="00FC0B33" w:rsidRPr="00F84C8D">
              <w:rPr>
                <w:i/>
                <w:iCs/>
                <w:vanish/>
                <w:color w:val="0070C0"/>
                <w:lang w:val="en-GB"/>
              </w:rPr>
              <w:t>h</w:t>
            </w:r>
            <w:r w:rsidR="00467A85" w:rsidRPr="00F84C8D">
              <w:rPr>
                <w:i/>
                <w:iCs/>
                <w:vanish/>
                <w:color w:val="0070C0"/>
                <w:lang w:val="en-GB"/>
              </w:rPr>
              <w:t>aracteristics” attached</w:t>
            </w:r>
            <w:r w:rsidR="00467A85" w:rsidRPr="004820EC">
              <w:rPr>
                <w:i/>
                <w:iCs/>
                <w:vanish/>
                <w:color w:val="0070C0"/>
                <w:lang w:val="en-GB"/>
              </w:rPr>
              <w:t xml:space="preserve"> to the Reimbursement R</w:t>
            </w:r>
            <w:r w:rsidR="00FC0B33" w:rsidRPr="004820EC">
              <w:rPr>
                <w:i/>
                <w:iCs/>
                <w:vanish/>
                <w:color w:val="0070C0"/>
                <w:lang w:val="en-GB"/>
              </w:rPr>
              <w:t>equest and annex this table to the Support Measure Proposal</w:t>
            </w:r>
            <w:r w:rsidRPr="004820EC">
              <w:rPr>
                <w:i/>
                <w:iCs/>
                <w:vanish/>
                <w:color w:val="0070C0"/>
                <w:lang w:val="en-GB"/>
              </w:rPr>
              <w:t xml:space="preserve">. </w:t>
            </w:r>
            <w:r w:rsidR="00FA0B3D" w:rsidRPr="004820EC">
              <w:rPr>
                <w:i/>
                <w:iCs/>
                <w:vanish/>
                <w:color w:val="0070C0"/>
                <w:lang w:val="en-GB"/>
              </w:rPr>
              <w:t xml:space="preserve">If </w:t>
            </w:r>
            <w:r w:rsidR="00FC0B33" w:rsidRPr="004820EC">
              <w:rPr>
                <w:i/>
                <w:iCs/>
                <w:vanish/>
                <w:color w:val="0070C0"/>
                <w:lang w:val="en-GB"/>
              </w:rPr>
              <w:t xml:space="preserve">Programme Components </w:t>
            </w:r>
            <w:r w:rsidR="00FA0B3D" w:rsidRPr="004820EC">
              <w:rPr>
                <w:i/>
                <w:iCs/>
                <w:vanish/>
                <w:color w:val="0070C0"/>
                <w:lang w:val="en-GB"/>
              </w:rPr>
              <w:t>are not yet defined, please indicate</w:t>
            </w:r>
            <w:r w:rsidR="009541A9" w:rsidRPr="004820EC">
              <w:rPr>
                <w:i/>
                <w:iCs/>
                <w:vanish/>
                <w:color w:val="0070C0"/>
                <w:lang w:val="en-GB"/>
              </w:rPr>
              <w:t xml:space="preserve"> how the Programme Component</w:t>
            </w:r>
            <w:r w:rsidR="00FC0B33" w:rsidRPr="004820EC">
              <w:rPr>
                <w:i/>
                <w:iCs/>
                <w:vanish/>
                <w:color w:val="0070C0"/>
                <w:lang w:val="en-GB"/>
              </w:rPr>
              <w:t>s</w:t>
            </w:r>
            <w:r w:rsidR="009541A9" w:rsidRPr="004820EC">
              <w:rPr>
                <w:i/>
                <w:iCs/>
                <w:vanish/>
                <w:color w:val="0070C0"/>
                <w:lang w:val="en-GB"/>
              </w:rPr>
              <w:t xml:space="preserve"> </w:t>
            </w:r>
            <w:r w:rsidR="00FC0B33" w:rsidRPr="004820EC">
              <w:rPr>
                <w:i/>
                <w:iCs/>
                <w:vanish/>
                <w:color w:val="0070C0"/>
                <w:lang w:val="en-GB"/>
              </w:rPr>
              <w:t xml:space="preserve">and Programme Component </w:t>
            </w:r>
            <w:r w:rsidR="009541A9" w:rsidRPr="004820EC">
              <w:rPr>
                <w:i/>
                <w:iCs/>
                <w:vanish/>
                <w:color w:val="0070C0"/>
                <w:lang w:val="en-GB"/>
              </w:rPr>
              <w:t>Operators will be selected</w:t>
            </w:r>
            <w:r w:rsidR="00FA0B3D" w:rsidRPr="004820EC">
              <w:rPr>
                <w:i/>
                <w:iCs/>
                <w:vanish/>
                <w:color w:val="0070C0"/>
                <w:lang w:val="en-GB"/>
              </w:rPr>
              <w:t xml:space="preserve"> </w:t>
            </w:r>
            <w:r w:rsidR="009541A9" w:rsidRPr="004820EC">
              <w:rPr>
                <w:i/>
                <w:iCs/>
                <w:vanish/>
                <w:color w:val="0070C0"/>
                <w:lang w:val="en-GB"/>
              </w:rPr>
              <w:t>(</w:t>
            </w:r>
            <w:r w:rsidR="00FA0B3D" w:rsidRPr="004820EC">
              <w:rPr>
                <w:i/>
                <w:iCs/>
                <w:vanish/>
                <w:color w:val="0070C0"/>
                <w:lang w:val="en-GB"/>
              </w:rPr>
              <w:t>selection</w:t>
            </w:r>
            <w:r w:rsidR="009541A9" w:rsidRPr="004820EC">
              <w:rPr>
                <w:i/>
                <w:iCs/>
                <w:vanish/>
                <w:color w:val="0070C0"/>
                <w:lang w:val="en-GB"/>
              </w:rPr>
              <w:t xml:space="preserve"> criteria</w:t>
            </w:r>
            <w:r w:rsidR="00FC0B33" w:rsidRPr="004820EC">
              <w:rPr>
                <w:i/>
                <w:iCs/>
                <w:vanish/>
                <w:color w:val="0070C0"/>
                <w:lang w:val="en-GB"/>
              </w:rPr>
              <w:t xml:space="preserve"> and responsibilities</w:t>
            </w:r>
            <w:r w:rsidR="009541A9" w:rsidRPr="004820EC">
              <w:rPr>
                <w:i/>
                <w:iCs/>
                <w:vanish/>
                <w:color w:val="0070C0"/>
                <w:lang w:val="en-GB"/>
              </w:rPr>
              <w:t>)</w:t>
            </w:r>
            <w:r w:rsidR="00FA0B3D" w:rsidRPr="004820EC">
              <w:rPr>
                <w:i/>
                <w:iCs/>
                <w:vanish/>
                <w:color w:val="0070C0"/>
                <w:lang w:val="en-GB"/>
              </w:rPr>
              <w:t>.</w:t>
            </w:r>
          </w:p>
          <w:p w14:paraId="6CC546A1" w14:textId="77777777" w:rsidR="001A755A" w:rsidRPr="00297FDF" w:rsidRDefault="001A755A" w:rsidP="66C14E76">
            <w:pPr>
              <w:spacing w:before="120" w:after="120"/>
              <w:rPr>
                <w:i/>
                <w:iCs/>
                <w:vanish/>
                <w:color w:val="0070C0"/>
                <w:lang w:val="en-GB"/>
              </w:rPr>
            </w:pPr>
            <w:r w:rsidRPr="004820EC">
              <w:rPr>
                <w:i/>
                <w:iCs/>
                <w:vanish/>
                <w:color w:val="0070C0"/>
                <w:lang w:val="en-GB"/>
              </w:rPr>
              <w:t xml:space="preserve">For Projects, </w:t>
            </w:r>
            <w:r w:rsidR="00FC0B33" w:rsidRPr="00894BCD">
              <w:rPr>
                <w:i/>
                <w:iCs/>
                <w:vanish/>
                <w:color w:val="0070C0"/>
                <w:lang w:val="en-GB"/>
              </w:rPr>
              <w:t>fill out the following table</w:t>
            </w:r>
            <w:r w:rsidR="00D35269" w:rsidRPr="007123CC">
              <w:rPr>
                <w:i/>
                <w:iCs/>
                <w:vanish/>
                <w:color w:val="0070C0"/>
                <w:lang w:val="en-GB"/>
              </w:rPr>
              <w:t xml:space="preserve"> below</w:t>
            </w:r>
            <w:r w:rsidR="00FC0B33" w:rsidRPr="007123CC">
              <w:rPr>
                <w:i/>
                <w:iCs/>
                <w:vanish/>
                <w:color w:val="0070C0"/>
                <w:lang w:val="en-GB"/>
              </w:rPr>
              <w:t>.</w:t>
            </w:r>
          </w:p>
        </w:tc>
      </w:tr>
    </w:tbl>
    <w:tbl>
      <w:tblPr>
        <w:tblW w:w="8871" w:type="dxa"/>
        <w:tblCellMar>
          <w:top w:w="28" w:type="dxa"/>
          <w:left w:w="70" w:type="dxa"/>
          <w:bottom w:w="28" w:type="dxa"/>
          <w:right w:w="70" w:type="dxa"/>
        </w:tblCellMar>
        <w:tblLook w:val="04A0" w:firstRow="1" w:lastRow="0" w:firstColumn="1" w:lastColumn="0" w:noHBand="0" w:noVBand="1"/>
      </w:tblPr>
      <w:tblGrid>
        <w:gridCol w:w="5245"/>
        <w:gridCol w:w="3626"/>
      </w:tblGrid>
      <w:tr w:rsidR="00B924C7" w:rsidRPr="004820EC" w14:paraId="1A6924D7" w14:textId="77777777" w:rsidTr="00550694">
        <w:trPr>
          <w:trHeight w:val="405"/>
        </w:trPr>
        <w:tc>
          <w:tcPr>
            <w:tcW w:w="5245" w:type="dxa"/>
            <w:tcBorders>
              <w:top w:val="single" w:sz="4" w:space="0" w:color="auto"/>
              <w:left w:val="nil"/>
              <w:bottom w:val="dashed" w:sz="4" w:space="0" w:color="auto"/>
              <w:right w:val="nil"/>
            </w:tcBorders>
            <w:hideMark/>
          </w:tcPr>
          <w:p w14:paraId="3D862A30" w14:textId="77777777" w:rsidR="00B924C7" w:rsidRPr="007123CC" w:rsidRDefault="39D88DE0">
            <w:pPr>
              <w:rPr>
                <w:lang w:val="en-GB"/>
              </w:rPr>
            </w:pPr>
            <w:r w:rsidRPr="004820EC">
              <w:rPr>
                <w:lang w:val="en-GB"/>
              </w:rPr>
              <w:t xml:space="preserve">Is the benefit of the </w:t>
            </w:r>
            <w:r w:rsidR="00360203" w:rsidRPr="00894BCD">
              <w:rPr>
                <w:lang w:val="en-GB"/>
              </w:rPr>
              <w:t>P</w:t>
            </w:r>
            <w:r w:rsidR="00F81059" w:rsidRPr="007123CC">
              <w:rPr>
                <w:lang w:val="en-GB"/>
              </w:rPr>
              <w:t>roject</w:t>
            </w:r>
            <w:r w:rsidRPr="004820EC">
              <w:rPr>
                <w:lang w:val="en-GB"/>
              </w:rPr>
              <w:t xml:space="preserve"> national or regional</w:t>
            </w:r>
            <w:r w:rsidRPr="007123CC">
              <w:rPr>
                <w:lang w:val="en-GB"/>
              </w:rPr>
              <w:t>?</w:t>
            </w:r>
          </w:p>
        </w:tc>
        <w:tc>
          <w:tcPr>
            <w:tcW w:w="3626" w:type="dxa"/>
            <w:tcBorders>
              <w:top w:val="single" w:sz="4" w:space="0" w:color="auto"/>
              <w:left w:val="nil"/>
              <w:bottom w:val="dashed" w:sz="4" w:space="0" w:color="auto"/>
              <w:right w:val="nil"/>
            </w:tcBorders>
            <w:noWrap/>
          </w:tcPr>
          <w:p w14:paraId="5F0D4050" w14:textId="16E95F59" w:rsidR="00B924C7" w:rsidRPr="004820EC" w:rsidRDefault="00B924C7" w:rsidP="39D88DE0">
            <w:pPr>
              <w:jc w:val="right"/>
              <w:rPr>
                <w:lang w:val="en-GB"/>
              </w:rPr>
            </w:pPr>
            <w:r w:rsidRPr="005410EB">
              <w:rPr>
                <w:lang w:val="en-GB"/>
              </w:rPr>
              <w:t>National</w:t>
            </w:r>
            <w:sdt>
              <w:sdtPr>
                <w:rPr>
                  <w:lang w:val="en-GB"/>
                </w:rPr>
                <w:id w:val="-524247629"/>
                <w14:checkbox>
                  <w14:checked w14:val="1"/>
                  <w14:checkedState w14:val="2612" w14:font="MS Gothic"/>
                  <w14:uncheckedState w14:val="2610" w14:font="MS Gothic"/>
                </w14:checkbox>
              </w:sdtPr>
              <w:sdtEndPr/>
              <w:sdtContent>
                <w:r w:rsidR="002C2C17">
                  <w:rPr>
                    <w:rFonts w:ascii="MS Gothic" w:eastAsia="MS Gothic" w:hAnsi="MS Gothic" w:hint="eastAsia"/>
                    <w:lang w:val="en-GB"/>
                  </w:rPr>
                  <w:t>☒</w:t>
                </w:r>
              </w:sdtContent>
            </w:sdt>
            <w:r w:rsidRPr="004820EC">
              <w:rPr>
                <w:lang w:val="en-GB"/>
              </w:rPr>
              <w:t xml:space="preserve"> Regional</w:t>
            </w:r>
            <w:r w:rsidR="00BC5E50" w:rsidRPr="004820EC">
              <w:rPr>
                <w:lang w:val="en-GB"/>
              </w:rPr>
              <w:t xml:space="preserve"> </w:t>
            </w:r>
            <w:sdt>
              <w:sdtPr>
                <w:rPr>
                  <w:lang w:val="en-GB"/>
                </w:rPr>
                <w:id w:val="-1189752754"/>
                <w14:checkbox>
                  <w14:checked w14:val="0"/>
                  <w14:checkedState w14:val="2612" w14:font="MS Gothic"/>
                  <w14:uncheckedState w14:val="2610" w14:font="MS Gothic"/>
                </w14:checkbox>
              </w:sdtPr>
              <w:sdtEndPr/>
              <w:sdtContent>
                <w:r w:rsidR="00486C2B" w:rsidRPr="004820EC">
                  <w:rPr>
                    <w:rFonts w:ascii="MS Gothic" w:eastAsia="MS Gothic" w:hAnsi="MS Gothic" w:hint="eastAsia"/>
                    <w:lang w:val="en-GB"/>
                  </w:rPr>
                  <w:t>☐</w:t>
                </w:r>
              </w:sdtContent>
            </w:sdt>
          </w:p>
        </w:tc>
      </w:tr>
      <w:tr w:rsidR="00B924C7" w:rsidRPr="004820EC" w14:paraId="0DF66BD4" w14:textId="77777777" w:rsidTr="00550694">
        <w:trPr>
          <w:trHeight w:val="405"/>
        </w:trPr>
        <w:tc>
          <w:tcPr>
            <w:tcW w:w="5245" w:type="dxa"/>
            <w:tcBorders>
              <w:top w:val="dashed" w:sz="4" w:space="0" w:color="auto"/>
              <w:left w:val="nil"/>
              <w:bottom w:val="single" w:sz="4" w:space="0" w:color="auto"/>
              <w:right w:val="nil"/>
            </w:tcBorders>
          </w:tcPr>
          <w:p w14:paraId="4EB71589" w14:textId="77777777" w:rsidR="00B924C7" w:rsidRPr="004820EC" w:rsidRDefault="39D88DE0" w:rsidP="39D88DE0">
            <w:pPr>
              <w:rPr>
                <w:lang w:val="en-GB"/>
              </w:rPr>
            </w:pPr>
            <w:r w:rsidRPr="004820EC">
              <w:rPr>
                <w:lang w:val="en-GB"/>
              </w:rPr>
              <w:t>If regional, indicate the benefiting NUTS-2 region(s):</w:t>
            </w:r>
          </w:p>
        </w:tc>
        <w:tc>
          <w:tcPr>
            <w:tcW w:w="3626" w:type="dxa"/>
            <w:tcBorders>
              <w:top w:val="dashed" w:sz="4" w:space="0" w:color="auto"/>
              <w:left w:val="nil"/>
              <w:bottom w:val="single" w:sz="4" w:space="0" w:color="auto"/>
              <w:right w:val="nil"/>
            </w:tcBorders>
            <w:noWrap/>
          </w:tcPr>
          <w:p w14:paraId="60C202E8" w14:textId="77777777" w:rsidR="00B924C7" w:rsidRPr="004820EC" w:rsidRDefault="00B924C7" w:rsidP="00B924C7">
            <w:pPr>
              <w:rPr>
                <w:lang w:val="en-GB"/>
              </w:rPr>
            </w:pPr>
          </w:p>
        </w:tc>
      </w:tr>
    </w:tbl>
    <w:p w14:paraId="41936CEC" w14:textId="3458A667" w:rsidR="00100772" w:rsidRPr="004B4B48" w:rsidRDefault="174411A2" w:rsidP="39D88DE0">
      <w:pPr>
        <w:pStyle w:val="Pealkiri2"/>
        <w:rPr>
          <w:lang w:val="en-GB"/>
        </w:rPr>
      </w:pPr>
      <w:bookmarkStart w:id="104" w:name="_Toc23345902"/>
      <w:bookmarkStart w:id="105" w:name="_Toc50450266"/>
      <w:bookmarkStart w:id="106" w:name="_Toc50450374"/>
      <w:bookmarkStart w:id="107" w:name="_Toc65579011"/>
      <w:bookmarkStart w:id="108" w:name="_Toc69976012"/>
      <w:bookmarkStart w:id="109" w:name="_Toc69981810"/>
      <w:bookmarkStart w:id="110" w:name="_Toc69986493"/>
      <w:bookmarkStart w:id="111" w:name="_Toc69987040"/>
      <w:bookmarkStart w:id="112" w:name="_Toc74644732"/>
      <w:bookmarkStart w:id="113" w:name="_Toc150256896"/>
      <w:r w:rsidRPr="004B4B48">
        <w:rPr>
          <w:lang w:val="en-GB"/>
        </w:rPr>
        <w:t>Overview Swiss Support Measure Partners</w:t>
      </w:r>
      <w:bookmarkEnd w:id="104"/>
      <w:bookmarkEnd w:id="105"/>
      <w:bookmarkEnd w:id="106"/>
      <w:bookmarkEnd w:id="107"/>
      <w:bookmarkEnd w:id="108"/>
      <w:bookmarkEnd w:id="109"/>
      <w:bookmarkEnd w:id="110"/>
      <w:bookmarkEnd w:id="111"/>
      <w:bookmarkEnd w:id="112"/>
      <w:bookmarkEnd w:id="113"/>
    </w:p>
    <w:tbl>
      <w:tblPr>
        <w:tblW w:w="8871" w:type="dxa"/>
        <w:tblLayout w:type="fixed"/>
        <w:tblCellMar>
          <w:top w:w="28" w:type="dxa"/>
          <w:left w:w="70" w:type="dxa"/>
          <w:bottom w:w="28" w:type="dxa"/>
          <w:right w:w="70" w:type="dxa"/>
        </w:tblCellMar>
        <w:tblLook w:val="04A0" w:firstRow="1" w:lastRow="0" w:firstColumn="1" w:lastColumn="0" w:noHBand="0" w:noVBand="1"/>
      </w:tblPr>
      <w:tblGrid>
        <w:gridCol w:w="6663"/>
        <w:gridCol w:w="2208"/>
      </w:tblGrid>
      <w:tr w:rsidR="00100772" w:rsidRPr="004820EC" w14:paraId="6E83FB0D" w14:textId="77777777" w:rsidTr="00550694">
        <w:trPr>
          <w:trHeight w:val="405"/>
        </w:trPr>
        <w:tc>
          <w:tcPr>
            <w:tcW w:w="6663" w:type="dxa"/>
            <w:tcBorders>
              <w:top w:val="single" w:sz="4" w:space="0" w:color="auto"/>
              <w:left w:val="nil"/>
              <w:bottom w:val="single" w:sz="4" w:space="0" w:color="auto"/>
              <w:right w:val="nil"/>
            </w:tcBorders>
            <w:hideMark/>
          </w:tcPr>
          <w:p w14:paraId="4FC66975" w14:textId="77777777" w:rsidR="00100772" w:rsidRPr="004820EC" w:rsidRDefault="39D88DE0" w:rsidP="39D88DE0">
            <w:pPr>
              <w:rPr>
                <w:lang w:val="en-GB"/>
              </w:rPr>
            </w:pPr>
            <w:r w:rsidRPr="004820EC">
              <w:rPr>
                <w:lang w:val="en-GB"/>
              </w:rPr>
              <w:t>Is/are a/several Swiss Support Measure Partner(s) foreseen to be involved in and contributing to the implementation of the Support Measure?</w:t>
            </w:r>
          </w:p>
        </w:tc>
        <w:tc>
          <w:tcPr>
            <w:tcW w:w="2208" w:type="dxa"/>
            <w:tcBorders>
              <w:top w:val="single" w:sz="4" w:space="0" w:color="auto"/>
              <w:left w:val="nil"/>
              <w:bottom w:val="single" w:sz="4" w:space="0" w:color="auto"/>
              <w:right w:val="nil"/>
            </w:tcBorders>
            <w:noWrap/>
          </w:tcPr>
          <w:p w14:paraId="09C89189" w14:textId="16ABEEE2" w:rsidR="00100772" w:rsidRPr="004820EC" w:rsidRDefault="00941909" w:rsidP="39D88DE0">
            <w:pPr>
              <w:rPr>
                <w:lang w:val="en-GB"/>
              </w:rPr>
            </w:pPr>
            <w:r w:rsidRPr="004820EC">
              <w:rPr>
                <w:lang w:val="en-GB"/>
              </w:rPr>
              <w:t>Yes</w:t>
            </w:r>
            <w:sdt>
              <w:sdtPr>
                <w:rPr>
                  <w:lang w:val="en-GB"/>
                </w:rPr>
                <w:id w:val="-1982072398"/>
                <w14:checkbox>
                  <w14:checked w14:val="0"/>
                  <w14:checkedState w14:val="2612" w14:font="MS Gothic"/>
                  <w14:uncheckedState w14:val="2610" w14:font="MS Gothic"/>
                </w14:checkbox>
              </w:sdtPr>
              <w:sdtEndPr/>
              <w:sdtContent>
                <w:r w:rsidR="004B4B48">
                  <w:rPr>
                    <w:rFonts w:ascii="MS Gothic" w:eastAsia="MS Gothic" w:hAnsi="MS Gothic" w:hint="eastAsia"/>
                    <w:lang w:val="en-GB"/>
                  </w:rPr>
                  <w:t>☐</w:t>
                </w:r>
              </w:sdtContent>
            </w:sdt>
            <w:r w:rsidRPr="004820EC">
              <w:rPr>
                <w:lang w:val="en-GB"/>
              </w:rPr>
              <w:t xml:space="preserve"> No</w:t>
            </w:r>
            <w:sdt>
              <w:sdtPr>
                <w:rPr>
                  <w:lang w:val="en-GB"/>
                </w:rPr>
                <w:id w:val="-1401824253"/>
                <w14:checkbox>
                  <w14:checked w14:val="1"/>
                  <w14:checkedState w14:val="2612" w14:font="MS Gothic"/>
                  <w14:uncheckedState w14:val="2610" w14:font="MS Gothic"/>
                </w14:checkbox>
              </w:sdtPr>
              <w:sdtEndPr/>
              <w:sdtContent>
                <w:r w:rsidR="004B4B48">
                  <w:rPr>
                    <w:rFonts w:ascii="MS Gothic" w:eastAsia="MS Gothic" w:hAnsi="MS Gothic" w:hint="eastAsia"/>
                    <w:lang w:val="en-GB"/>
                  </w:rPr>
                  <w:t>☒</w:t>
                </w:r>
              </w:sdtContent>
            </w:sdt>
          </w:p>
        </w:tc>
      </w:tr>
    </w:tbl>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EF29D2" w:rsidRPr="004820EC" w14:paraId="69CFD6A3" w14:textId="77777777" w:rsidTr="170F7B31">
        <w:trPr>
          <w:hidden/>
        </w:trPr>
        <w:tc>
          <w:tcPr>
            <w:tcW w:w="9061" w:type="dxa"/>
          </w:tcPr>
          <w:p w14:paraId="58430A19" w14:textId="77777777" w:rsidR="00EF29D2" w:rsidRPr="00297FDF" w:rsidRDefault="00EF29D2" w:rsidP="170F7B31">
            <w:pPr>
              <w:spacing w:before="120" w:after="120"/>
              <w:rPr>
                <w:i/>
                <w:iCs/>
                <w:vanish/>
                <w:color w:val="0070C0"/>
                <w:lang w:val="en-GB"/>
              </w:rPr>
            </w:pPr>
            <w:r w:rsidRPr="004820EC">
              <w:rPr>
                <w:i/>
                <w:iCs/>
                <w:vanish/>
                <w:color w:val="0070C0"/>
                <w:lang w:val="en-GB"/>
              </w:rPr>
              <w:t xml:space="preserve">If </w:t>
            </w:r>
            <w:r w:rsidR="001B5A03" w:rsidRPr="004820EC">
              <w:rPr>
                <w:i/>
                <w:iCs/>
                <w:vanish/>
                <w:color w:val="0070C0"/>
                <w:lang w:val="en-GB"/>
              </w:rPr>
              <w:t xml:space="preserve">the answer to the above question is </w:t>
            </w:r>
            <w:r w:rsidRPr="004820EC">
              <w:rPr>
                <w:i/>
                <w:iCs/>
                <w:vanish/>
                <w:color w:val="0070C0"/>
                <w:lang w:val="en-GB"/>
              </w:rPr>
              <w:t xml:space="preserve">yes, then fill out the following table. If </w:t>
            </w:r>
            <w:r w:rsidR="001B5A03" w:rsidRPr="004820EC">
              <w:rPr>
                <w:i/>
                <w:iCs/>
                <w:vanish/>
                <w:color w:val="0070C0"/>
                <w:lang w:val="en-GB"/>
              </w:rPr>
              <w:t xml:space="preserve">the answer is </w:t>
            </w:r>
            <w:r w:rsidRPr="004820EC">
              <w:rPr>
                <w:i/>
                <w:iCs/>
                <w:vanish/>
                <w:color w:val="0070C0"/>
                <w:lang w:val="en-GB"/>
              </w:rPr>
              <w:t>no, delete the table.</w:t>
            </w:r>
            <w:r w:rsidR="00FD4AB4" w:rsidRPr="004820EC">
              <w:rPr>
                <w:i/>
                <w:iCs/>
                <w:vanish/>
                <w:color w:val="0070C0"/>
                <w:lang w:val="en-GB"/>
              </w:rPr>
              <w:t xml:space="preserve"> </w:t>
            </w:r>
            <w:r w:rsidRPr="004820EC">
              <w:rPr>
                <w:i/>
                <w:iCs/>
                <w:vanish/>
                <w:color w:val="0070C0"/>
                <w:lang w:val="en-GB"/>
              </w:rPr>
              <w:t xml:space="preserve">In case of several Swiss </w:t>
            </w:r>
            <w:r w:rsidR="001B5A03" w:rsidRPr="004820EC">
              <w:rPr>
                <w:i/>
                <w:iCs/>
                <w:vanish/>
                <w:color w:val="0070C0"/>
                <w:lang w:val="en-GB"/>
              </w:rPr>
              <w:t>Support Measure P</w:t>
            </w:r>
            <w:r w:rsidRPr="004820EC">
              <w:rPr>
                <w:i/>
                <w:iCs/>
                <w:vanish/>
                <w:color w:val="0070C0"/>
                <w:lang w:val="en-GB"/>
              </w:rPr>
              <w:t>artner</w:t>
            </w:r>
            <w:r w:rsidR="001B5A03" w:rsidRPr="004820EC">
              <w:rPr>
                <w:i/>
                <w:iCs/>
                <w:vanish/>
                <w:color w:val="0070C0"/>
                <w:lang w:val="en-GB"/>
              </w:rPr>
              <w:t>s</w:t>
            </w:r>
            <w:r w:rsidRPr="004820EC">
              <w:rPr>
                <w:i/>
                <w:iCs/>
                <w:vanish/>
                <w:color w:val="0070C0"/>
                <w:lang w:val="en-GB"/>
              </w:rPr>
              <w:t xml:space="preserve">, please copy the table below and fill it out for every partner. </w:t>
            </w:r>
          </w:p>
          <w:p w14:paraId="1EE73BF9" w14:textId="77777777" w:rsidR="00D73828" w:rsidRPr="00297FDF" w:rsidRDefault="00C946E0" w:rsidP="170F7B31">
            <w:pPr>
              <w:spacing w:before="120" w:after="120"/>
              <w:rPr>
                <w:i/>
                <w:iCs/>
                <w:vanish/>
                <w:color w:val="0070C0"/>
                <w:lang w:val="en-GB"/>
              </w:rPr>
            </w:pPr>
            <w:r w:rsidRPr="004820EC">
              <w:rPr>
                <w:i/>
                <w:iCs/>
                <w:vanish/>
                <w:color w:val="0070C0"/>
                <w:lang w:val="en-GB"/>
              </w:rPr>
              <w:t>If you foresee a Swiss Support Measure</w:t>
            </w:r>
            <w:r w:rsidR="001B5A03" w:rsidRPr="004820EC">
              <w:rPr>
                <w:i/>
                <w:iCs/>
                <w:vanish/>
                <w:color w:val="0070C0"/>
                <w:lang w:val="en-GB"/>
              </w:rPr>
              <w:t xml:space="preserve"> Partner</w:t>
            </w:r>
            <w:r w:rsidRPr="00894BCD">
              <w:rPr>
                <w:i/>
                <w:iCs/>
                <w:vanish/>
                <w:color w:val="0070C0"/>
                <w:lang w:val="en-GB"/>
              </w:rPr>
              <w:t xml:space="preserve"> but have not yet identified it, write «Not yet identified» as name of the partner organisation </w:t>
            </w:r>
            <w:r w:rsidR="00FD4AB4" w:rsidRPr="007123CC">
              <w:rPr>
                <w:i/>
                <w:iCs/>
                <w:vanish/>
                <w:color w:val="0070C0"/>
                <w:lang w:val="en-GB"/>
              </w:rPr>
              <w:t>and</w:t>
            </w:r>
            <w:r w:rsidRPr="007123CC">
              <w:rPr>
                <w:i/>
                <w:iCs/>
                <w:vanish/>
                <w:color w:val="0070C0"/>
                <w:lang w:val="en-GB"/>
              </w:rPr>
              <w:t xml:space="preserve"> leave the rest of the table blank.</w:t>
            </w:r>
          </w:p>
          <w:p w14:paraId="27F47F99" w14:textId="77777777" w:rsidR="00FD4AB4" w:rsidRPr="00297FDF" w:rsidRDefault="001B5A03" w:rsidP="170F7B31">
            <w:pPr>
              <w:spacing w:before="120" w:after="120"/>
              <w:rPr>
                <w:i/>
                <w:iCs/>
                <w:vanish/>
                <w:color w:val="0070C0"/>
                <w:lang w:val="en-GB"/>
              </w:rPr>
            </w:pPr>
            <w:r w:rsidRPr="004820EC">
              <w:rPr>
                <w:i/>
                <w:iCs/>
                <w:vanish/>
                <w:color w:val="0070C0"/>
                <w:lang w:val="en-GB"/>
              </w:rPr>
              <w:t>The role</w:t>
            </w:r>
            <w:r w:rsidR="00B47C5A" w:rsidRPr="004820EC">
              <w:rPr>
                <w:i/>
                <w:iCs/>
                <w:vanish/>
                <w:color w:val="0070C0"/>
                <w:lang w:val="en-GB"/>
              </w:rPr>
              <w:t>(s)</w:t>
            </w:r>
            <w:r w:rsidRPr="00894BCD">
              <w:rPr>
                <w:i/>
                <w:iCs/>
                <w:vanish/>
                <w:color w:val="0070C0"/>
                <w:lang w:val="en-GB"/>
              </w:rPr>
              <w:t xml:space="preserve"> and task</w:t>
            </w:r>
            <w:r w:rsidR="00B47C5A" w:rsidRPr="007123CC">
              <w:rPr>
                <w:i/>
                <w:iCs/>
                <w:vanish/>
                <w:color w:val="0070C0"/>
                <w:lang w:val="en-GB"/>
              </w:rPr>
              <w:t>(</w:t>
            </w:r>
            <w:r w:rsidRPr="007123CC">
              <w:rPr>
                <w:i/>
                <w:iCs/>
                <w:vanish/>
                <w:color w:val="0070C0"/>
                <w:lang w:val="en-GB"/>
              </w:rPr>
              <w:t>s</w:t>
            </w:r>
            <w:r w:rsidR="00B47C5A" w:rsidRPr="007123CC">
              <w:rPr>
                <w:i/>
                <w:iCs/>
                <w:vanish/>
                <w:color w:val="0070C0"/>
                <w:lang w:val="en-GB"/>
              </w:rPr>
              <w:t>)</w:t>
            </w:r>
            <w:r w:rsidRPr="007123CC">
              <w:rPr>
                <w:i/>
                <w:iCs/>
                <w:vanish/>
                <w:color w:val="0070C0"/>
                <w:lang w:val="en-GB"/>
              </w:rPr>
              <w:t xml:space="preserve"> of Swiss</w:t>
            </w:r>
            <w:r w:rsidR="00B47C5A" w:rsidRPr="007123CC">
              <w:rPr>
                <w:i/>
                <w:iCs/>
                <w:vanish/>
                <w:color w:val="0070C0"/>
                <w:lang w:val="en-GB"/>
              </w:rPr>
              <w:t xml:space="preserve"> Support Measure Partners shall be described in detail in Section </w:t>
            </w:r>
            <w:r w:rsidR="00F4276A" w:rsidRPr="004820EC">
              <w:rPr>
                <w:i/>
                <w:iCs/>
                <w:vanish/>
                <w:color w:val="0070C0"/>
                <w:lang w:val="en-GB"/>
              </w:rPr>
              <w:t xml:space="preserve">4.4 </w:t>
            </w:r>
          </w:p>
        </w:tc>
      </w:tr>
    </w:tbl>
    <w:p w14:paraId="656A250C" w14:textId="56B20732" w:rsidR="00953315" w:rsidRDefault="00953315" w:rsidP="0084699C">
      <w:pPr>
        <w:rPr>
          <w:lang w:val="en-GB"/>
        </w:rPr>
      </w:pPr>
    </w:p>
    <w:p w14:paraId="503A0579" w14:textId="4ED99987" w:rsidR="009A69C7" w:rsidRPr="00BA1AB0" w:rsidRDefault="00D444B5" w:rsidP="00BA1AB0">
      <w:pPr>
        <w:pStyle w:val="P68B1DB1-Loendilik4"/>
        <w:spacing w:after="0" w:line="240" w:lineRule="auto"/>
        <w:ind w:left="0"/>
        <w:jc w:val="both"/>
        <w:rPr>
          <w:rFonts w:eastAsia="Arial" w:cs="Arial"/>
        </w:rPr>
      </w:pPr>
      <w:r w:rsidRPr="00BA1AB0">
        <w:rPr>
          <w:rFonts w:ascii="Arial" w:eastAsia="Arial" w:hAnsi="Arial" w:cs="Arial"/>
          <w:sz w:val="22"/>
          <w:szCs w:val="22"/>
        </w:rPr>
        <w:t>I</w:t>
      </w:r>
      <w:r w:rsidR="009A69C7" w:rsidRPr="00BA1AB0">
        <w:rPr>
          <w:rFonts w:ascii="Arial" w:eastAsia="Arial" w:hAnsi="Arial" w:cs="Arial"/>
          <w:sz w:val="22"/>
          <w:szCs w:val="22"/>
        </w:rPr>
        <w:t>nstitutional partnership</w:t>
      </w:r>
      <w:r w:rsidRPr="00BA1AB0">
        <w:rPr>
          <w:rFonts w:ascii="Arial" w:eastAsia="Arial" w:hAnsi="Arial" w:cs="Arial"/>
          <w:sz w:val="22"/>
          <w:szCs w:val="22"/>
        </w:rPr>
        <w:t xml:space="preserve"> is not </w:t>
      </w:r>
      <w:proofErr w:type="gramStart"/>
      <w:r w:rsidRPr="00BA1AB0">
        <w:rPr>
          <w:rFonts w:ascii="Arial" w:eastAsia="Arial" w:hAnsi="Arial" w:cs="Arial"/>
          <w:sz w:val="22"/>
          <w:szCs w:val="22"/>
        </w:rPr>
        <w:t>planned,</w:t>
      </w:r>
      <w:proofErr w:type="gramEnd"/>
      <w:r w:rsidR="28FBCA91" w:rsidRPr="00BA1AB0">
        <w:rPr>
          <w:rFonts w:ascii="Arial" w:eastAsia="Arial" w:hAnsi="Arial" w:cs="Arial"/>
          <w:sz w:val="22"/>
          <w:szCs w:val="22"/>
        </w:rPr>
        <w:t xml:space="preserve"> </w:t>
      </w:r>
      <w:r w:rsidR="00F55271" w:rsidRPr="00BA1AB0">
        <w:rPr>
          <w:rFonts w:ascii="Arial" w:eastAsia="Arial" w:hAnsi="Arial" w:cs="Arial"/>
          <w:sz w:val="22"/>
          <w:szCs w:val="22"/>
        </w:rPr>
        <w:t>h</w:t>
      </w:r>
      <w:r w:rsidR="28FBCA91" w:rsidRPr="00BA1AB0">
        <w:rPr>
          <w:rFonts w:ascii="Arial" w:eastAsia="Arial" w:hAnsi="Arial" w:cs="Arial"/>
          <w:sz w:val="22"/>
          <w:szCs w:val="22"/>
        </w:rPr>
        <w:t xml:space="preserve">owever, the Environmental Board will </w:t>
      </w:r>
      <w:proofErr w:type="spellStart"/>
      <w:r w:rsidR="28FBCA91" w:rsidRPr="00BA1AB0">
        <w:rPr>
          <w:rFonts w:ascii="Arial" w:eastAsia="Arial" w:hAnsi="Arial" w:cs="Arial"/>
          <w:sz w:val="22"/>
          <w:szCs w:val="22"/>
        </w:rPr>
        <w:t>organise</w:t>
      </w:r>
      <w:proofErr w:type="spellEnd"/>
      <w:r w:rsidR="28FBCA91" w:rsidRPr="2F341C32">
        <w:rPr>
          <w:rFonts w:ascii="Arial" w:eastAsia="Arial" w:hAnsi="Arial" w:cs="Arial"/>
          <w:sz w:val="22"/>
          <w:szCs w:val="22"/>
        </w:rPr>
        <w:t xml:space="preserve"> two study trips to Switzerland (</w:t>
      </w:r>
      <w:r w:rsidR="53B17C87" w:rsidRPr="2F341C32">
        <w:rPr>
          <w:rFonts w:ascii="Arial" w:eastAsia="Arial" w:hAnsi="Arial" w:cs="Arial"/>
          <w:sz w:val="22"/>
          <w:szCs w:val="22"/>
        </w:rPr>
        <w:t>they have contacted the</w:t>
      </w:r>
      <w:r w:rsidR="28FBCA91" w:rsidRPr="2F341C32">
        <w:rPr>
          <w:rFonts w:ascii="Arial" w:eastAsia="Arial" w:hAnsi="Arial" w:cs="Arial"/>
          <w:sz w:val="22"/>
          <w:szCs w:val="22"/>
        </w:rPr>
        <w:t xml:space="preserve"> Swiss National Park): five days for six specialists each, the emphasis of one or the study trips is habitat protection and the emphasis of the other study trip is species protection. The aim of the trips is to learn about conservation management planning/strategies, </w:t>
      </w:r>
      <w:proofErr w:type="gramStart"/>
      <w:r w:rsidR="28FBCA91" w:rsidRPr="2F341C32">
        <w:rPr>
          <w:rFonts w:ascii="Arial" w:eastAsia="Arial" w:hAnsi="Arial" w:cs="Arial"/>
          <w:sz w:val="22"/>
          <w:szCs w:val="22"/>
        </w:rPr>
        <w:t>habitat</w:t>
      </w:r>
      <w:proofErr w:type="gramEnd"/>
      <w:r w:rsidR="28FBCA91" w:rsidRPr="2F341C32">
        <w:rPr>
          <w:rFonts w:ascii="Arial" w:eastAsia="Arial" w:hAnsi="Arial" w:cs="Arial"/>
          <w:sz w:val="22"/>
          <w:szCs w:val="22"/>
        </w:rPr>
        <w:t xml:space="preserve"> and species data collection, using GIS).</w:t>
      </w:r>
      <w:r w:rsidR="00B86ABA" w:rsidRPr="2F341C32">
        <w:rPr>
          <w:rFonts w:ascii="Arial" w:eastAsia="Arial" w:hAnsi="Arial" w:cs="Arial"/>
          <w:sz w:val="22"/>
          <w:szCs w:val="22"/>
        </w:rPr>
        <w:t xml:space="preserve"> </w:t>
      </w:r>
      <w:proofErr w:type="gramStart"/>
      <w:r w:rsidR="00B86ABA" w:rsidRPr="2F341C32">
        <w:rPr>
          <w:rFonts w:ascii="Arial" w:eastAsia="Arial" w:hAnsi="Arial" w:cs="Arial"/>
          <w:sz w:val="22"/>
          <w:szCs w:val="22"/>
        </w:rPr>
        <w:t>Also</w:t>
      </w:r>
      <w:proofErr w:type="gramEnd"/>
      <w:r w:rsidR="008F2474" w:rsidRPr="2F341C32">
        <w:rPr>
          <w:rFonts w:ascii="Arial" w:eastAsia="Arial" w:hAnsi="Arial" w:cs="Arial"/>
          <w:sz w:val="22"/>
          <w:szCs w:val="22"/>
        </w:rPr>
        <w:t xml:space="preserve"> Environ</w:t>
      </w:r>
      <w:r w:rsidR="000261E5" w:rsidRPr="2F341C32">
        <w:rPr>
          <w:rFonts w:ascii="Arial" w:eastAsia="Arial" w:hAnsi="Arial" w:cs="Arial"/>
          <w:sz w:val="22"/>
          <w:szCs w:val="22"/>
        </w:rPr>
        <w:t xml:space="preserve">ment Agency </w:t>
      </w:r>
      <w:r w:rsidR="00503F5F" w:rsidRPr="2F341C32">
        <w:rPr>
          <w:rFonts w:ascii="Arial" w:eastAsia="Arial" w:hAnsi="Arial" w:cs="Arial"/>
          <w:sz w:val="22"/>
          <w:szCs w:val="22"/>
        </w:rPr>
        <w:t xml:space="preserve">will have </w:t>
      </w:r>
      <w:r w:rsidR="2E9A11D6" w:rsidRPr="2F341C32">
        <w:rPr>
          <w:rFonts w:ascii="Arial" w:eastAsia="Arial" w:hAnsi="Arial" w:cs="Arial"/>
          <w:sz w:val="22"/>
          <w:szCs w:val="22"/>
        </w:rPr>
        <w:t>one</w:t>
      </w:r>
      <w:r w:rsidR="00AC0E19" w:rsidRPr="2F341C32">
        <w:rPr>
          <w:rFonts w:ascii="Arial" w:eastAsia="Arial" w:hAnsi="Arial" w:cs="Arial"/>
          <w:sz w:val="22"/>
          <w:szCs w:val="22"/>
        </w:rPr>
        <w:t xml:space="preserve"> </w:t>
      </w:r>
      <w:r w:rsidR="4BC6137D" w:rsidRPr="2F341C32">
        <w:rPr>
          <w:rFonts w:ascii="Arial" w:eastAsia="Arial" w:hAnsi="Arial" w:cs="Arial"/>
          <w:sz w:val="22"/>
          <w:szCs w:val="22"/>
        </w:rPr>
        <w:t xml:space="preserve">study </w:t>
      </w:r>
      <w:r w:rsidR="00AC0E19" w:rsidRPr="2F341C32">
        <w:rPr>
          <w:rFonts w:ascii="Arial" w:eastAsia="Arial" w:hAnsi="Arial" w:cs="Arial"/>
          <w:sz w:val="22"/>
          <w:szCs w:val="22"/>
        </w:rPr>
        <w:t>trip to Switzerland</w:t>
      </w:r>
      <w:r w:rsidR="76BD7512" w:rsidRPr="2F341C32">
        <w:rPr>
          <w:rFonts w:ascii="Arial" w:eastAsia="Arial" w:hAnsi="Arial" w:cs="Arial"/>
          <w:sz w:val="22"/>
          <w:szCs w:val="22"/>
        </w:rPr>
        <w:t xml:space="preserve"> in late stage of the </w:t>
      </w:r>
      <w:proofErr w:type="spellStart"/>
      <w:r w:rsidR="76BD7512" w:rsidRPr="2F341C32">
        <w:rPr>
          <w:rFonts w:ascii="Arial" w:eastAsia="Arial" w:hAnsi="Arial" w:cs="Arial"/>
          <w:sz w:val="22"/>
          <w:szCs w:val="22"/>
        </w:rPr>
        <w:t>programme</w:t>
      </w:r>
      <w:proofErr w:type="spellEnd"/>
      <w:r w:rsidR="76BD7512" w:rsidRPr="2F341C32">
        <w:rPr>
          <w:rFonts w:ascii="Arial" w:eastAsia="Arial" w:hAnsi="Arial" w:cs="Arial"/>
          <w:sz w:val="22"/>
          <w:szCs w:val="22"/>
        </w:rPr>
        <w:t xml:space="preserve"> to share the experiences and present the results</w:t>
      </w:r>
      <w:r w:rsidR="796487BB" w:rsidRPr="2F341C32">
        <w:rPr>
          <w:rFonts w:ascii="Arial" w:eastAsia="Arial" w:hAnsi="Arial" w:cs="Arial"/>
          <w:sz w:val="22"/>
          <w:szCs w:val="22"/>
        </w:rPr>
        <w:t>.</w:t>
      </w:r>
      <w:r w:rsidR="0C5E5CCA" w:rsidRPr="2F341C32">
        <w:rPr>
          <w:rFonts w:ascii="Arial" w:eastAsia="Arial" w:hAnsi="Arial" w:cs="Arial"/>
          <w:sz w:val="22"/>
          <w:szCs w:val="22"/>
        </w:rPr>
        <w:t xml:space="preserve"> Some of the planned public procurements</w:t>
      </w:r>
      <w:r w:rsidR="10AE16DD" w:rsidRPr="2F341C32">
        <w:rPr>
          <w:rFonts w:ascii="Arial" w:eastAsia="Arial" w:hAnsi="Arial" w:cs="Arial"/>
          <w:sz w:val="22"/>
          <w:szCs w:val="22"/>
        </w:rPr>
        <w:t xml:space="preserve"> </w:t>
      </w:r>
      <w:r w:rsidR="0C5E5CCA" w:rsidRPr="2F341C32">
        <w:rPr>
          <w:rFonts w:ascii="Arial" w:eastAsia="Arial" w:hAnsi="Arial" w:cs="Arial"/>
          <w:sz w:val="22"/>
          <w:szCs w:val="22"/>
        </w:rPr>
        <w:t>exceed international t</w:t>
      </w:r>
      <w:r w:rsidR="12FB9413" w:rsidRPr="2F341C32">
        <w:rPr>
          <w:rFonts w:ascii="Arial" w:eastAsia="Arial" w:hAnsi="Arial" w:cs="Arial"/>
          <w:sz w:val="22"/>
          <w:szCs w:val="22"/>
        </w:rPr>
        <w:t>h</w:t>
      </w:r>
      <w:r w:rsidR="0C5E5CCA" w:rsidRPr="2F341C32">
        <w:rPr>
          <w:rFonts w:ascii="Arial" w:eastAsia="Arial" w:hAnsi="Arial" w:cs="Arial"/>
          <w:sz w:val="22"/>
          <w:szCs w:val="22"/>
        </w:rPr>
        <w:t>reshold and Swiss or</w:t>
      </w:r>
      <w:r w:rsidR="6E3CA903" w:rsidRPr="2F341C32">
        <w:rPr>
          <w:rFonts w:ascii="Arial" w:eastAsia="Arial" w:hAnsi="Arial" w:cs="Arial"/>
          <w:sz w:val="22"/>
          <w:szCs w:val="22"/>
        </w:rPr>
        <w:t>g</w:t>
      </w:r>
      <w:r w:rsidR="0C5E5CCA" w:rsidRPr="2F341C32">
        <w:rPr>
          <w:rFonts w:ascii="Arial" w:eastAsia="Arial" w:hAnsi="Arial" w:cs="Arial"/>
          <w:sz w:val="22"/>
          <w:szCs w:val="22"/>
        </w:rPr>
        <w:t>ani</w:t>
      </w:r>
      <w:r w:rsidR="6BB0CF62" w:rsidRPr="2F341C32">
        <w:rPr>
          <w:rFonts w:ascii="Arial" w:eastAsia="Arial" w:hAnsi="Arial" w:cs="Arial"/>
          <w:sz w:val="22"/>
          <w:szCs w:val="22"/>
        </w:rPr>
        <w:t xml:space="preserve">zations </w:t>
      </w:r>
      <w:r w:rsidR="66EE1C19" w:rsidRPr="2F341C32">
        <w:rPr>
          <w:rFonts w:ascii="Arial" w:eastAsia="Arial" w:hAnsi="Arial" w:cs="Arial"/>
          <w:sz w:val="22"/>
          <w:szCs w:val="22"/>
        </w:rPr>
        <w:t>can</w:t>
      </w:r>
      <w:r w:rsidR="6BB0CF62" w:rsidRPr="2F341C32">
        <w:rPr>
          <w:rFonts w:ascii="Arial" w:eastAsia="Arial" w:hAnsi="Arial" w:cs="Arial"/>
          <w:sz w:val="22"/>
          <w:szCs w:val="22"/>
        </w:rPr>
        <w:t xml:space="preserve"> participate in the process and make their offer. </w:t>
      </w:r>
    </w:p>
    <w:p w14:paraId="6AD0BF73" w14:textId="71392108" w:rsidR="009A69C7" w:rsidRDefault="009A69C7" w:rsidP="0084699C">
      <w:pPr>
        <w:rPr>
          <w:lang w:val="en-GB"/>
        </w:rPr>
      </w:pPr>
    </w:p>
    <w:tbl>
      <w:tblPr>
        <w:tblW w:w="8871" w:type="dxa"/>
        <w:tblLayout w:type="fixed"/>
        <w:tblCellMar>
          <w:top w:w="28" w:type="dxa"/>
          <w:left w:w="70" w:type="dxa"/>
          <w:bottom w:w="28" w:type="dxa"/>
          <w:right w:w="70" w:type="dxa"/>
        </w:tblCellMar>
        <w:tblLook w:val="04A0" w:firstRow="1" w:lastRow="0" w:firstColumn="1" w:lastColumn="0" w:noHBand="0" w:noVBand="1"/>
      </w:tblPr>
      <w:tblGrid>
        <w:gridCol w:w="993"/>
        <w:gridCol w:w="2693"/>
        <w:gridCol w:w="749"/>
        <w:gridCol w:w="952"/>
        <w:gridCol w:w="2126"/>
        <w:gridCol w:w="1358"/>
      </w:tblGrid>
      <w:tr w:rsidR="00941909" w:rsidRPr="00D2240B" w14:paraId="78060B74" w14:textId="77777777" w:rsidTr="00550694">
        <w:trPr>
          <w:trHeight w:val="405"/>
        </w:trPr>
        <w:tc>
          <w:tcPr>
            <w:tcW w:w="3686" w:type="dxa"/>
            <w:gridSpan w:val="2"/>
            <w:tcBorders>
              <w:top w:val="single" w:sz="4" w:space="0" w:color="auto"/>
              <w:left w:val="nil"/>
              <w:bottom w:val="dashed" w:sz="4" w:space="0" w:color="auto"/>
              <w:right w:val="nil"/>
            </w:tcBorders>
            <w:hideMark/>
          </w:tcPr>
          <w:p w14:paraId="341C2489" w14:textId="77777777" w:rsidR="00941909" w:rsidRPr="00D2240B" w:rsidRDefault="39D88DE0" w:rsidP="39D88DE0">
            <w:pPr>
              <w:rPr>
                <w:lang w:val="en-GB"/>
              </w:rPr>
            </w:pPr>
            <w:r w:rsidRPr="39D88DE0">
              <w:rPr>
                <w:lang w:val="en-GB"/>
              </w:rPr>
              <w:t>Name of the partner organisation</w:t>
            </w:r>
          </w:p>
        </w:tc>
        <w:tc>
          <w:tcPr>
            <w:tcW w:w="5185" w:type="dxa"/>
            <w:gridSpan w:val="4"/>
            <w:tcBorders>
              <w:top w:val="single" w:sz="4" w:space="0" w:color="auto"/>
              <w:left w:val="nil"/>
              <w:bottom w:val="dashed" w:sz="4" w:space="0" w:color="auto"/>
              <w:right w:val="nil"/>
            </w:tcBorders>
            <w:noWrap/>
          </w:tcPr>
          <w:p w14:paraId="36B27A2E" w14:textId="783EF875" w:rsidR="00941909" w:rsidRPr="00D2240B" w:rsidRDefault="00941909" w:rsidP="005E535B">
            <w:pPr>
              <w:rPr>
                <w:lang w:val="en-GB"/>
              </w:rPr>
            </w:pPr>
          </w:p>
        </w:tc>
      </w:tr>
      <w:tr w:rsidR="001065DE" w:rsidRPr="001065DE" w14:paraId="4B31284F" w14:textId="77777777" w:rsidTr="00550694">
        <w:trPr>
          <w:trHeight w:val="405"/>
        </w:trPr>
        <w:tc>
          <w:tcPr>
            <w:tcW w:w="3686" w:type="dxa"/>
            <w:gridSpan w:val="2"/>
            <w:tcBorders>
              <w:top w:val="dashed" w:sz="4" w:space="0" w:color="auto"/>
              <w:left w:val="nil"/>
              <w:bottom w:val="dashed" w:sz="4" w:space="0" w:color="auto"/>
              <w:right w:val="nil"/>
            </w:tcBorders>
          </w:tcPr>
          <w:p w14:paraId="1AF24BB1" w14:textId="77777777" w:rsidR="001065DE" w:rsidRDefault="39D88DE0" w:rsidP="39D88DE0">
            <w:pPr>
              <w:rPr>
                <w:lang w:val="en-GB"/>
              </w:rPr>
            </w:pPr>
            <w:r w:rsidRPr="39D88DE0">
              <w:rPr>
                <w:lang w:val="en-GB"/>
              </w:rPr>
              <w:t>If collaboration foreseen in Programme Component, indicate name of Component</w:t>
            </w:r>
          </w:p>
        </w:tc>
        <w:tc>
          <w:tcPr>
            <w:tcW w:w="5185" w:type="dxa"/>
            <w:gridSpan w:val="4"/>
            <w:tcBorders>
              <w:top w:val="dashed" w:sz="4" w:space="0" w:color="auto"/>
              <w:left w:val="nil"/>
              <w:bottom w:val="dashed" w:sz="4" w:space="0" w:color="auto"/>
              <w:right w:val="nil"/>
            </w:tcBorders>
            <w:noWrap/>
          </w:tcPr>
          <w:p w14:paraId="5C4E842A" w14:textId="77777777" w:rsidR="001065DE" w:rsidRDefault="001065DE" w:rsidP="005E535B">
            <w:pPr>
              <w:rPr>
                <w:lang w:val="en-GB"/>
              </w:rPr>
            </w:pPr>
          </w:p>
        </w:tc>
      </w:tr>
      <w:tr w:rsidR="00941909" w:rsidRPr="00D2240B" w14:paraId="22DCDA41" w14:textId="77777777" w:rsidTr="00550694">
        <w:trPr>
          <w:trHeight w:val="405"/>
        </w:trPr>
        <w:tc>
          <w:tcPr>
            <w:tcW w:w="3686" w:type="dxa"/>
            <w:gridSpan w:val="2"/>
            <w:tcBorders>
              <w:top w:val="dashed" w:sz="4" w:space="0" w:color="auto"/>
              <w:left w:val="nil"/>
              <w:bottom w:val="dashed" w:sz="4" w:space="0" w:color="auto"/>
              <w:right w:val="nil"/>
            </w:tcBorders>
          </w:tcPr>
          <w:p w14:paraId="37E42B80" w14:textId="77777777" w:rsidR="00941909" w:rsidRPr="00D2240B" w:rsidRDefault="39D88DE0" w:rsidP="39D88DE0">
            <w:pPr>
              <w:rPr>
                <w:lang w:val="en-GB"/>
              </w:rPr>
            </w:pPr>
            <w:r w:rsidRPr="39D88DE0">
              <w:rPr>
                <w:lang w:val="en-GB"/>
              </w:rPr>
              <w:t>Partnership status</w:t>
            </w:r>
          </w:p>
        </w:tc>
        <w:tc>
          <w:tcPr>
            <w:tcW w:w="5185" w:type="dxa"/>
            <w:gridSpan w:val="4"/>
            <w:tcBorders>
              <w:top w:val="dashed" w:sz="4" w:space="0" w:color="auto"/>
              <w:left w:val="nil"/>
              <w:bottom w:val="dashed" w:sz="4" w:space="0" w:color="auto"/>
              <w:right w:val="nil"/>
            </w:tcBorders>
            <w:noWrap/>
          </w:tcPr>
          <w:p w14:paraId="4765AE4F" w14:textId="77777777" w:rsidR="00941909" w:rsidRPr="00D2240B" w:rsidRDefault="00BA1AB0" w:rsidP="39D88DE0">
            <w:pPr>
              <w:rPr>
                <w:lang w:val="en-GB"/>
              </w:rPr>
            </w:pPr>
            <w:sdt>
              <w:sdtPr>
                <w:rPr>
                  <w:lang w:val="en-GB"/>
                </w:rPr>
                <w:alias w:val="Partnershipstatus"/>
                <w:tag w:val="Partnershipstatus"/>
                <w:id w:val="835108963"/>
                <w:placeholder>
                  <w:docPart w:val="91478A53F1F94CF8B90D5BBFAA06E121"/>
                </w:placeholder>
                <w:showingPlcHdr/>
                <w:dropDownList>
                  <w:listItem w:value="Choose an element"/>
                  <w:listItem w:displayText="No contact established yet" w:value="No contact established yet"/>
                  <w:listItem w:displayText="Initial contacts established" w:value="Initial contacts established"/>
                  <w:listItem w:displayText="Letter of intent signed" w:value="Letter of intent signed"/>
                  <w:listItem w:displayText="Partnership agreement signed" w:value="Partnership agreement signed"/>
                </w:dropDownList>
              </w:sdtPr>
              <w:sdtEndPr/>
              <w:sdtContent>
                <w:r w:rsidR="00941909" w:rsidRPr="00D2240B">
                  <w:rPr>
                    <w:rStyle w:val="Kohatitetekst"/>
                    <w:rFonts w:asciiTheme="minorHAnsi" w:eastAsiaTheme="minorEastAsia" w:hAnsiTheme="minorHAnsi" w:cstheme="minorBidi"/>
                    <w:szCs w:val="22"/>
                    <w:lang w:val="en-GB"/>
                  </w:rPr>
                  <w:t>Choose an element.</w:t>
                </w:r>
              </w:sdtContent>
            </w:sdt>
          </w:p>
        </w:tc>
      </w:tr>
      <w:tr w:rsidR="00941909" w:rsidRPr="00D2240B" w14:paraId="77742B0A" w14:textId="77777777" w:rsidTr="00550694">
        <w:trPr>
          <w:trHeight w:val="405"/>
        </w:trPr>
        <w:tc>
          <w:tcPr>
            <w:tcW w:w="3686" w:type="dxa"/>
            <w:gridSpan w:val="2"/>
            <w:tcBorders>
              <w:top w:val="dashed" w:sz="4" w:space="0" w:color="auto"/>
              <w:left w:val="nil"/>
              <w:bottom w:val="dashed" w:sz="4" w:space="0" w:color="auto"/>
              <w:right w:val="nil"/>
            </w:tcBorders>
          </w:tcPr>
          <w:p w14:paraId="0DADA304" w14:textId="77777777" w:rsidR="00941909" w:rsidRPr="00D2240B" w:rsidRDefault="39D88DE0" w:rsidP="39D88DE0">
            <w:pPr>
              <w:rPr>
                <w:lang w:val="en-GB"/>
              </w:rPr>
            </w:pPr>
            <w:r w:rsidRPr="39D88DE0">
              <w:rPr>
                <w:lang w:val="en-GB"/>
              </w:rPr>
              <w:t>Type of organisation</w:t>
            </w:r>
          </w:p>
        </w:tc>
        <w:tc>
          <w:tcPr>
            <w:tcW w:w="5185" w:type="dxa"/>
            <w:gridSpan w:val="4"/>
            <w:tcBorders>
              <w:top w:val="dashed" w:sz="4" w:space="0" w:color="auto"/>
              <w:left w:val="nil"/>
              <w:bottom w:val="dashed" w:sz="4" w:space="0" w:color="auto"/>
              <w:right w:val="nil"/>
            </w:tcBorders>
            <w:noWrap/>
          </w:tcPr>
          <w:p w14:paraId="59539B28" w14:textId="77777777" w:rsidR="00941909" w:rsidRPr="00D2240B" w:rsidRDefault="00BA1AB0" w:rsidP="39D88DE0">
            <w:pPr>
              <w:rPr>
                <w:lang w:val="en-GB"/>
              </w:rPr>
            </w:pPr>
            <w:sdt>
              <w:sdtPr>
                <w:rPr>
                  <w:lang w:val="en-GB"/>
                </w:rPr>
                <w:alias w:val="Organisation"/>
                <w:tag w:val="Organisation"/>
                <w:id w:val="1552344973"/>
                <w:placeholder>
                  <w:docPart w:val="AC984E0FBC074023BD624280553C1134"/>
                </w:placeholder>
                <w:showingPlcHdr/>
                <w:dropDownList>
                  <w:listItem w:value="Choose an element"/>
                  <w:listItem w:displayText="Federal Administration" w:value="Federal Administration"/>
                  <w:listItem w:displayText="Cantonal administration (including cantonal association)" w:value="Cantonal administration (including cantonal association)"/>
                  <w:listItem w:displayText="Local / municipal administration (including municipal association)" w:value="Local / municipal administration (including municipal association)"/>
                  <w:listItem w:displayText="NGO / non-profing foundations, associations" w:value="NGO / non-profing foundations, associations"/>
                  <w:listItem w:displayText="University / education and research institute or school" w:value="University / education and research institute or school"/>
                  <w:listItem w:displayText="Private sector" w:value="Private sector"/>
                  <w:listItem w:displayText="Other" w:value="Other"/>
                </w:dropDownList>
              </w:sdtPr>
              <w:sdtEndPr/>
              <w:sdtContent>
                <w:r w:rsidR="00941909" w:rsidRPr="00D2240B">
                  <w:rPr>
                    <w:rStyle w:val="Kohatitetekst"/>
                    <w:rFonts w:asciiTheme="minorHAnsi" w:eastAsiaTheme="minorEastAsia" w:hAnsiTheme="minorHAnsi" w:cstheme="minorBidi"/>
                    <w:szCs w:val="22"/>
                    <w:lang w:val="en-GB"/>
                  </w:rPr>
                  <w:t>Choose an element.</w:t>
                </w:r>
              </w:sdtContent>
            </w:sdt>
          </w:p>
        </w:tc>
      </w:tr>
      <w:tr w:rsidR="001535BF" w:rsidRPr="00D2240B" w14:paraId="731F7242" w14:textId="77777777" w:rsidTr="00550694">
        <w:trPr>
          <w:trHeight w:val="403"/>
        </w:trPr>
        <w:tc>
          <w:tcPr>
            <w:tcW w:w="3686" w:type="dxa"/>
            <w:gridSpan w:val="2"/>
            <w:tcBorders>
              <w:top w:val="dashed" w:sz="4" w:space="0" w:color="auto"/>
              <w:left w:val="nil"/>
              <w:bottom w:val="dashed" w:sz="4" w:space="0" w:color="auto"/>
              <w:right w:val="nil"/>
            </w:tcBorders>
          </w:tcPr>
          <w:p w14:paraId="3EA412D9" w14:textId="77777777" w:rsidR="001535BF" w:rsidRPr="17913C02" w:rsidRDefault="39D88DE0" w:rsidP="002434E9">
            <w:pPr>
              <w:rPr>
                <w:lang w:val="en-GB"/>
              </w:rPr>
            </w:pPr>
            <w:r w:rsidRPr="39D88DE0">
              <w:rPr>
                <w:lang w:val="en-GB"/>
              </w:rPr>
              <w:t xml:space="preserve">Type of support or partnership </w:t>
            </w:r>
          </w:p>
        </w:tc>
        <w:tc>
          <w:tcPr>
            <w:tcW w:w="5185" w:type="dxa"/>
            <w:gridSpan w:val="4"/>
            <w:tcBorders>
              <w:top w:val="dashed" w:sz="4" w:space="0" w:color="auto"/>
              <w:left w:val="nil"/>
              <w:bottom w:val="dashed" w:sz="4" w:space="0" w:color="auto"/>
              <w:right w:val="nil"/>
            </w:tcBorders>
            <w:noWrap/>
          </w:tcPr>
          <w:p w14:paraId="3773DE2F" w14:textId="77777777" w:rsidR="001535BF" w:rsidRPr="00D2240B" w:rsidRDefault="00BA1AB0" w:rsidP="005E535B">
            <w:pPr>
              <w:rPr>
                <w:lang w:val="en-GB"/>
              </w:rPr>
            </w:pPr>
            <w:sdt>
              <w:sdtPr>
                <w:rPr>
                  <w:lang w:val="en-GB"/>
                </w:rPr>
                <w:alias w:val="Partnership"/>
                <w:tag w:val="Organisation"/>
                <w:id w:val="-1589301213"/>
                <w:placeholder>
                  <w:docPart w:val="1F60E79C9E714210941B89A97D173E65"/>
                </w:placeholder>
                <w:showingPlcHdr/>
                <w:dropDownList>
                  <w:listItem w:value="Choose an element"/>
                  <w:listItem w:displayText="Consulting partnership" w:value="Consulting partnership"/>
                  <w:listItem w:displayText="Institutional partnership" w:value="Institutional partnership"/>
                  <w:listItem w:displayText="Fund management" w:value="Fund management"/>
                  <w:listItem w:displayText="Scholarships, Research" w:value="Scholarships, Research"/>
                  <w:listItem w:displayText="Other" w:value="Other"/>
                </w:dropDownList>
              </w:sdtPr>
              <w:sdtEndPr/>
              <w:sdtContent>
                <w:r w:rsidR="002434E9" w:rsidRPr="00D2240B">
                  <w:rPr>
                    <w:rStyle w:val="Kohatitetekst"/>
                    <w:rFonts w:asciiTheme="minorHAnsi" w:eastAsiaTheme="minorEastAsia" w:hAnsiTheme="minorHAnsi" w:cstheme="minorBidi"/>
                    <w:szCs w:val="22"/>
                    <w:lang w:val="en-GB"/>
                  </w:rPr>
                  <w:t>Choose an element.</w:t>
                </w:r>
              </w:sdtContent>
            </w:sdt>
          </w:p>
        </w:tc>
      </w:tr>
      <w:tr w:rsidR="00941909" w:rsidRPr="00D2240B" w14:paraId="741F8F54" w14:textId="77777777" w:rsidTr="00550694">
        <w:trPr>
          <w:trHeight w:val="403"/>
        </w:trPr>
        <w:tc>
          <w:tcPr>
            <w:tcW w:w="3686" w:type="dxa"/>
            <w:gridSpan w:val="2"/>
            <w:tcBorders>
              <w:top w:val="dashed" w:sz="4" w:space="0" w:color="auto"/>
              <w:left w:val="nil"/>
              <w:bottom w:val="dashed" w:sz="4" w:space="0" w:color="auto"/>
              <w:right w:val="nil"/>
            </w:tcBorders>
          </w:tcPr>
          <w:p w14:paraId="186F4F3B" w14:textId="77777777" w:rsidR="00941909" w:rsidRPr="00D2240B" w:rsidRDefault="004A690A" w:rsidP="39D88DE0">
            <w:pPr>
              <w:rPr>
                <w:lang w:val="en-GB"/>
              </w:rPr>
            </w:pPr>
            <w:r>
              <w:rPr>
                <w:lang w:val="en-GB"/>
              </w:rPr>
              <w:t>Name of c</w:t>
            </w:r>
            <w:r w:rsidR="39D88DE0" w:rsidRPr="39D88DE0">
              <w:rPr>
                <w:lang w:val="en-GB"/>
              </w:rPr>
              <w:t>ontact person</w:t>
            </w:r>
          </w:p>
        </w:tc>
        <w:tc>
          <w:tcPr>
            <w:tcW w:w="5185" w:type="dxa"/>
            <w:gridSpan w:val="4"/>
            <w:tcBorders>
              <w:top w:val="dashed" w:sz="4" w:space="0" w:color="auto"/>
              <w:left w:val="nil"/>
              <w:bottom w:val="dashed" w:sz="4" w:space="0" w:color="auto"/>
              <w:right w:val="nil"/>
            </w:tcBorders>
            <w:noWrap/>
          </w:tcPr>
          <w:p w14:paraId="013F4AA7" w14:textId="77777777" w:rsidR="00941909" w:rsidRPr="00D2240B" w:rsidRDefault="00941909" w:rsidP="005E535B">
            <w:pPr>
              <w:rPr>
                <w:lang w:val="en-GB"/>
              </w:rPr>
            </w:pPr>
          </w:p>
        </w:tc>
      </w:tr>
      <w:tr w:rsidR="00941909" w:rsidRPr="00D2240B" w14:paraId="090B29AF" w14:textId="77777777" w:rsidTr="00550694">
        <w:trPr>
          <w:trHeight w:val="405"/>
        </w:trPr>
        <w:tc>
          <w:tcPr>
            <w:tcW w:w="3686" w:type="dxa"/>
            <w:gridSpan w:val="2"/>
            <w:tcBorders>
              <w:top w:val="dashed" w:sz="4" w:space="0" w:color="auto"/>
              <w:left w:val="nil"/>
              <w:bottom w:val="dashed" w:sz="4" w:space="0" w:color="auto"/>
              <w:right w:val="nil"/>
            </w:tcBorders>
          </w:tcPr>
          <w:p w14:paraId="79CA7F3A" w14:textId="77777777" w:rsidR="00941909" w:rsidRPr="00D2240B" w:rsidRDefault="39D88DE0" w:rsidP="39D88DE0">
            <w:pPr>
              <w:rPr>
                <w:lang w:val="en-GB"/>
              </w:rPr>
            </w:pPr>
            <w:r w:rsidRPr="39D88DE0">
              <w:rPr>
                <w:lang w:val="en-GB"/>
              </w:rPr>
              <w:t>Position</w:t>
            </w:r>
          </w:p>
        </w:tc>
        <w:tc>
          <w:tcPr>
            <w:tcW w:w="5185" w:type="dxa"/>
            <w:gridSpan w:val="4"/>
            <w:tcBorders>
              <w:top w:val="dashed" w:sz="4" w:space="0" w:color="auto"/>
              <w:left w:val="nil"/>
              <w:bottom w:val="dashed" w:sz="4" w:space="0" w:color="auto"/>
              <w:right w:val="nil"/>
            </w:tcBorders>
            <w:noWrap/>
          </w:tcPr>
          <w:p w14:paraId="687FC73C" w14:textId="77777777" w:rsidR="00941909" w:rsidRPr="00D2240B" w:rsidRDefault="00941909" w:rsidP="005E535B">
            <w:pPr>
              <w:rPr>
                <w:lang w:val="en-GB"/>
              </w:rPr>
            </w:pPr>
          </w:p>
        </w:tc>
      </w:tr>
      <w:tr w:rsidR="00941909" w:rsidRPr="00D2240B" w14:paraId="1CD2B3D9" w14:textId="77777777" w:rsidTr="00550694">
        <w:trPr>
          <w:trHeight w:val="405"/>
        </w:trPr>
        <w:tc>
          <w:tcPr>
            <w:tcW w:w="3686" w:type="dxa"/>
            <w:gridSpan w:val="2"/>
            <w:tcBorders>
              <w:top w:val="dashed" w:sz="4" w:space="0" w:color="auto"/>
              <w:left w:val="nil"/>
              <w:bottom w:val="dashed" w:sz="4" w:space="0" w:color="auto"/>
              <w:right w:val="nil"/>
            </w:tcBorders>
            <w:hideMark/>
          </w:tcPr>
          <w:p w14:paraId="0C4ACCBC" w14:textId="77777777" w:rsidR="00941909" w:rsidRPr="00D2240B" w:rsidRDefault="004A690A" w:rsidP="39D88DE0">
            <w:pPr>
              <w:rPr>
                <w:lang w:val="en-GB"/>
              </w:rPr>
            </w:pPr>
            <w:r>
              <w:rPr>
                <w:lang w:val="en-GB"/>
              </w:rPr>
              <w:lastRenderedPageBreak/>
              <w:t>Correspondence a</w:t>
            </w:r>
            <w:r w:rsidR="39D88DE0" w:rsidRPr="39D88DE0">
              <w:rPr>
                <w:lang w:val="en-GB"/>
              </w:rPr>
              <w:t>ddress</w:t>
            </w:r>
          </w:p>
        </w:tc>
        <w:tc>
          <w:tcPr>
            <w:tcW w:w="5185" w:type="dxa"/>
            <w:gridSpan w:val="4"/>
            <w:tcBorders>
              <w:top w:val="dashed" w:sz="4" w:space="0" w:color="auto"/>
              <w:left w:val="nil"/>
              <w:bottom w:val="dashed" w:sz="4" w:space="0" w:color="auto"/>
              <w:right w:val="nil"/>
            </w:tcBorders>
            <w:noWrap/>
          </w:tcPr>
          <w:p w14:paraId="2C9CF794" w14:textId="77777777" w:rsidR="00941909" w:rsidRPr="00D2240B" w:rsidRDefault="00941909" w:rsidP="005E535B">
            <w:pPr>
              <w:rPr>
                <w:lang w:val="en-GB"/>
              </w:rPr>
            </w:pPr>
          </w:p>
        </w:tc>
      </w:tr>
      <w:tr w:rsidR="004A690A" w:rsidRPr="00D2240B" w14:paraId="2E5B68AF" w14:textId="77777777" w:rsidTr="00550694">
        <w:trPr>
          <w:trHeight w:val="405"/>
        </w:trPr>
        <w:tc>
          <w:tcPr>
            <w:tcW w:w="3686" w:type="dxa"/>
            <w:gridSpan w:val="2"/>
            <w:tcBorders>
              <w:top w:val="dashed" w:sz="4" w:space="0" w:color="auto"/>
              <w:left w:val="nil"/>
              <w:bottom w:val="dashed" w:sz="4" w:space="0" w:color="auto"/>
              <w:right w:val="nil"/>
            </w:tcBorders>
          </w:tcPr>
          <w:p w14:paraId="5A4A3F75" w14:textId="77777777" w:rsidR="004A690A" w:rsidRDefault="004A690A" w:rsidP="39D88DE0">
            <w:pPr>
              <w:rPr>
                <w:lang w:val="en-GB"/>
              </w:rPr>
            </w:pPr>
            <w:r>
              <w:rPr>
                <w:lang w:val="en-GB"/>
              </w:rPr>
              <w:t>Webpage and social media (if any)</w:t>
            </w:r>
          </w:p>
        </w:tc>
        <w:tc>
          <w:tcPr>
            <w:tcW w:w="5185" w:type="dxa"/>
            <w:gridSpan w:val="4"/>
            <w:tcBorders>
              <w:top w:val="dashed" w:sz="4" w:space="0" w:color="auto"/>
              <w:left w:val="nil"/>
              <w:bottom w:val="dashed" w:sz="4" w:space="0" w:color="auto"/>
              <w:right w:val="nil"/>
            </w:tcBorders>
            <w:noWrap/>
          </w:tcPr>
          <w:p w14:paraId="6D714B1C" w14:textId="77777777" w:rsidR="004A690A" w:rsidRPr="00D2240B" w:rsidRDefault="004A690A" w:rsidP="005E535B">
            <w:pPr>
              <w:rPr>
                <w:lang w:val="en-GB"/>
              </w:rPr>
            </w:pPr>
          </w:p>
        </w:tc>
      </w:tr>
      <w:tr w:rsidR="00941909" w:rsidRPr="00D2240B" w14:paraId="105B84D9" w14:textId="77777777" w:rsidTr="00550694">
        <w:trPr>
          <w:trHeight w:val="363"/>
        </w:trPr>
        <w:tc>
          <w:tcPr>
            <w:tcW w:w="3686" w:type="dxa"/>
            <w:gridSpan w:val="2"/>
            <w:tcBorders>
              <w:top w:val="dashed" w:sz="4" w:space="0" w:color="auto"/>
              <w:left w:val="nil"/>
              <w:bottom w:val="dashed" w:sz="4" w:space="0" w:color="auto"/>
              <w:right w:val="nil"/>
            </w:tcBorders>
            <w:hideMark/>
          </w:tcPr>
          <w:p w14:paraId="03CBD0A1" w14:textId="77777777" w:rsidR="00941909" w:rsidRPr="00D2240B" w:rsidRDefault="39D88DE0" w:rsidP="39D88DE0">
            <w:pPr>
              <w:rPr>
                <w:lang w:val="en-GB"/>
              </w:rPr>
            </w:pPr>
            <w:r w:rsidRPr="39D88DE0">
              <w:rPr>
                <w:lang w:val="en-GB"/>
              </w:rPr>
              <w:t>E-Mail</w:t>
            </w:r>
          </w:p>
        </w:tc>
        <w:tc>
          <w:tcPr>
            <w:tcW w:w="5185" w:type="dxa"/>
            <w:gridSpan w:val="4"/>
            <w:tcBorders>
              <w:top w:val="dashed" w:sz="4" w:space="0" w:color="auto"/>
              <w:left w:val="nil"/>
              <w:bottom w:val="dashed" w:sz="4" w:space="0" w:color="auto"/>
              <w:right w:val="nil"/>
            </w:tcBorders>
            <w:noWrap/>
            <w:hideMark/>
          </w:tcPr>
          <w:p w14:paraId="3D0F55CE" w14:textId="77777777" w:rsidR="00941909" w:rsidRPr="00D2240B" w:rsidRDefault="00941909" w:rsidP="005E535B">
            <w:pPr>
              <w:rPr>
                <w:lang w:val="en-GB"/>
              </w:rPr>
            </w:pPr>
          </w:p>
        </w:tc>
      </w:tr>
      <w:tr w:rsidR="00941909" w:rsidRPr="00D2240B" w14:paraId="088D9E2E" w14:textId="77777777" w:rsidTr="00550694">
        <w:trPr>
          <w:trHeight w:val="405"/>
        </w:trPr>
        <w:tc>
          <w:tcPr>
            <w:tcW w:w="993" w:type="dxa"/>
            <w:tcBorders>
              <w:top w:val="dashed" w:sz="4" w:space="0" w:color="auto"/>
              <w:left w:val="nil"/>
              <w:bottom w:val="dashed" w:sz="4" w:space="0" w:color="auto"/>
              <w:right w:val="nil"/>
            </w:tcBorders>
            <w:hideMark/>
          </w:tcPr>
          <w:p w14:paraId="22043779" w14:textId="77777777" w:rsidR="00941909" w:rsidRPr="00D2240B" w:rsidRDefault="39D88DE0" w:rsidP="39D88DE0">
            <w:pPr>
              <w:rPr>
                <w:lang w:val="en-GB"/>
              </w:rPr>
            </w:pPr>
            <w:r w:rsidRPr="39D88DE0">
              <w:rPr>
                <w:lang w:val="en-GB"/>
              </w:rPr>
              <w:t>Phone</w:t>
            </w:r>
          </w:p>
        </w:tc>
        <w:tc>
          <w:tcPr>
            <w:tcW w:w="3442" w:type="dxa"/>
            <w:gridSpan w:val="2"/>
            <w:tcBorders>
              <w:top w:val="dashed" w:sz="4" w:space="0" w:color="auto"/>
              <w:left w:val="nil"/>
              <w:bottom w:val="dashed" w:sz="4" w:space="0" w:color="auto"/>
              <w:right w:val="nil"/>
            </w:tcBorders>
          </w:tcPr>
          <w:p w14:paraId="16D0F11B" w14:textId="77777777" w:rsidR="00941909" w:rsidRPr="00D2240B" w:rsidRDefault="00941909" w:rsidP="005E535B">
            <w:pPr>
              <w:rPr>
                <w:lang w:val="en-GB"/>
              </w:rPr>
            </w:pPr>
          </w:p>
        </w:tc>
        <w:tc>
          <w:tcPr>
            <w:tcW w:w="952" w:type="dxa"/>
            <w:tcBorders>
              <w:top w:val="dashed" w:sz="4" w:space="0" w:color="auto"/>
              <w:left w:val="nil"/>
              <w:bottom w:val="dashed" w:sz="4" w:space="0" w:color="auto"/>
              <w:right w:val="nil"/>
            </w:tcBorders>
          </w:tcPr>
          <w:p w14:paraId="68BE4B9C" w14:textId="77777777" w:rsidR="00941909" w:rsidRPr="00D2240B" w:rsidRDefault="39D88DE0" w:rsidP="39D88DE0">
            <w:pPr>
              <w:rPr>
                <w:lang w:val="en-GB"/>
              </w:rPr>
            </w:pPr>
            <w:r w:rsidRPr="39D88DE0">
              <w:rPr>
                <w:lang w:val="en-GB"/>
              </w:rPr>
              <w:t>Mobile</w:t>
            </w:r>
          </w:p>
        </w:tc>
        <w:tc>
          <w:tcPr>
            <w:tcW w:w="3484" w:type="dxa"/>
            <w:gridSpan w:val="2"/>
            <w:tcBorders>
              <w:top w:val="dashed" w:sz="4" w:space="0" w:color="auto"/>
              <w:left w:val="nil"/>
              <w:bottom w:val="dashed" w:sz="4" w:space="0" w:color="auto"/>
              <w:right w:val="nil"/>
            </w:tcBorders>
          </w:tcPr>
          <w:p w14:paraId="67677F5A" w14:textId="77777777" w:rsidR="00941909" w:rsidRPr="00D2240B" w:rsidRDefault="00941909" w:rsidP="005E535B">
            <w:pPr>
              <w:rPr>
                <w:lang w:val="en-GB"/>
              </w:rPr>
            </w:pPr>
          </w:p>
        </w:tc>
      </w:tr>
      <w:tr w:rsidR="00754D45" w:rsidRPr="00D2240B" w14:paraId="6C93D66D" w14:textId="77777777" w:rsidTr="00550694">
        <w:trPr>
          <w:trHeight w:val="363"/>
        </w:trPr>
        <w:tc>
          <w:tcPr>
            <w:tcW w:w="7513" w:type="dxa"/>
            <w:gridSpan w:val="5"/>
            <w:tcBorders>
              <w:top w:val="dashed" w:sz="4" w:space="0" w:color="auto"/>
              <w:left w:val="nil"/>
              <w:bottom w:val="single" w:sz="4" w:space="0" w:color="auto"/>
              <w:right w:val="nil"/>
            </w:tcBorders>
          </w:tcPr>
          <w:p w14:paraId="3BF9EF34" w14:textId="77777777" w:rsidR="00754D45" w:rsidRPr="17913C02" w:rsidRDefault="39D88DE0" w:rsidP="39D88DE0">
            <w:pPr>
              <w:rPr>
                <w:lang w:val="en-GB"/>
              </w:rPr>
            </w:pPr>
            <w:r w:rsidRPr="39D88DE0">
              <w:rPr>
                <w:lang w:val="en-GB"/>
              </w:rPr>
              <w:t xml:space="preserve">Has the partner organisation been previously involved in the Swiss </w:t>
            </w:r>
            <w:r w:rsidR="00754D45">
              <w:br/>
            </w:r>
            <w:r w:rsidRPr="39D88DE0">
              <w:rPr>
                <w:lang w:val="en-GB"/>
              </w:rPr>
              <w:t>Contribution</w:t>
            </w:r>
          </w:p>
        </w:tc>
        <w:tc>
          <w:tcPr>
            <w:tcW w:w="1358" w:type="dxa"/>
            <w:tcBorders>
              <w:top w:val="dashed" w:sz="4" w:space="0" w:color="auto"/>
              <w:left w:val="nil"/>
              <w:bottom w:val="single" w:sz="4" w:space="0" w:color="auto"/>
              <w:right w:val="nil"/>
            </w:tcBorders>
            <w:noWrap/>
          </w:tcPr>
          <w:p w14:paraId="7E5A62F9" w14:textId="77777777" w:rsidR="00754D45" w:rsidRPr="00D2240B" w:rsidRDefault="00754D45" w:rsidP="39D88DE0">
            <w:pPr>
              <w:rPr>
                <w:lang w:val="en-GB"/>
              </w:rPr>
            </w:pPr>
            <w:r w:rsidRPr="00D2240B">
              <w:rPr>
                <w:lang w:val="en-GB"/>
              </w:rPr>
              <w:t>Yes</w:t>
            </w:r>
            <w:sdt>
              <w:sdtPr>
                <w:rPr>
                  <w:lang w:val="en-GB"/>
                </w:rPr>
                <w:id w:val="1651170229"/>
                <w14:checkbox>
                  <w14:checked w14:val="0"/>
                  <w14:checkedState w14:val="2612" w14:font="MS Gothic"/>
                  <w14:uncheckedState w14:val="2610" w14:font="MS Gothic"/>
                </w14:checkbox>
              </w:sdtPr>
              <w:sdtEndPr/>
              <w:sdtContent>
                <w:r w:rsidRPr="00D2240B">
                  <w:rPr>
                    <w:rFonts w:ascii="MS Gothic" w:eastAsia="MS Gothic" w:hAnsi="MS Gothic"/>
                    <w:lang w:val="en-GB"/>
                  </w:rPr>
                  <w:t>☐</w:t>
                </w:r>
              </w:sdtContent>
            </w:sdt>
            <w:r w:rsidRPr="00D2240B">
              <w:rPr>
                <w:lang w:val="en-GB"/>
              </w:rPr>
              <w:t xml:space="preserve"> No</w:t>
            </w:r>
            <w:sdt>
              <w:sdtPr>
                <w:rPr>
                  <w:lang w:val="en-GB"/>
                </w:rPr>
                <w:id w:val="134772047"/>
                <w14:checkbox>
                  <w14:checked w14:val="0"/>
                  <w14:checkedState w14:val="2612" w14:font="MS Gothic"/>
                  <w14:uncheckedState w14:val="2610" w14:font="MS Gothic"/>
                </w14:checkbox>
              </w:sdtPr>
              <w:sdtEndPr/>
              <w:sdtContent>
                <w:r w:rsidRPr="00D2240B">
                  <w:rPr>
                    <w:rFonts w:ascii="MS Gothic" w:eastAsia="MS Gothic" w:hAnsi="MS Gothic"/>
                    <w:lang w:val="en-GB"/>
                  </w:rPr>
                  <w:t>☐</w:t>
                </w:r>
              </w:sdtContent>
            </w:sdt>
          </w:p>
        </w:tc>
      </w:tr>
    </w:tbl>
    <w:p w14:paraId="7E960A0E" w14:textId="77777777" w:rsidR="001E778D" w:rsidRDefault="001E778D" w:rsidP="00B27FE3">
      <w:pPr>
        <w:rPr>
          <w:lang w:val="en-GB"/>
        </w:rPr>
      </w:pPr>
    </w:p>
    <w:p w14:paraId="5D0CC208" w14:textId="77777777" w:rsidR="00821448" w:rsidRPr="00673B18" w:rsidRDefault="39D88DE0" w:rsidP="39D88DE0">
      <w:pPr>
        <w:pStyle w:val="Pealkiri2"/>
        <w:rPr>
          <w:lang w:val="en-GB"/>
        </w:rPr>
      </w:pPr>
      <w:bookmarkStart w:id="114" w:name="_Toc23345903"/>
      <w:bookmarkStart w:id="115" w:name="_Toc50450267"/>
      <w:bookmarkStart w:id="116" w:name="_Toc50450375"/>
      <w:bookmarkStart w:id="117" w:name="_Toc65579012"/>
      <w:bookmarkStart w:id="118" w:name="_Toc69976013"/>
      <w:bookmarkStart w:id="119" w:name="_Toc69981811"/>
      <w:bookmarkStart w:id="120" w:name="_Toc69986494"/>
      <w:bookmarkStart w:id="121" w:name="_Toc69987041"/>
      <w:bookmarkStart w:id="122" w:name="_Toc74644733"/>
      <w:bookmarkStart w:id="123" w:name="_Toc150256897"/>
      <w:r w:rsidRPr="00673B18">
        <w:rPr>
          <w:lang w:val="en-GB"/>
        </w:rPr>
        <w:t>Sustainability</w:t>
      </w:r>
      <w:bookmarkEnd w:id="114"/>
      <w:bookmarkEnd w:id="115"/>
      <w:bookmarkEnd w:id="116"/>
      <w:bookmarkEnd w:id="117"/>
      <w:bookmarkEnd w:id="118"/>
      <w:bookmarkEnd w:id="119"/>
      <w:bookmarkEnd w:id="120"/>
      <w:bookmarkEnd w:id="121"/>
      <w:bookmarkEnd w:id="122"/>
      <w:bookmarkEnd w:id="123"/>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5B5D67" w:rsidRPr="00871AF1" w14:paraId="5DDD6043" w14:textId="77777777" w:rsidTr="170F7B31">
        <w:trPr>
          <w:hidden/>
        </w:trPr>
        <w:tc>
          <w:tcPr>
            <w:tcW w:w="9061" w:type="dxa"/>
          </w:tcPr>
          <w:p w14:paraId="4D7C8BFD" w14:textId="77777777" w:rsidR="005B5D67" w:rsidRPr="00297FDF" w:rsidRDefault="005B5D67" w:rsidP="170F7B31">
            <w:pPr>
              <w:spacing w:before="120" w:after="120"/>
              <w:rPr>
                <w:i/>
                <w:iCs/>
                <w:vanish/>
                <w:color w:val="0070C0"/>
                <w:lang w:val="en-GB"/>
              </w:rPr>
            </w:pPr>
            <w:r w:rsidRPr="007123CC">
              <w:rPr>
                <w:i/>
                <w:iCs/>
                <w:vanish/>
                <w:color w:val="0070C0"/>
                <w:lang w:val="en-GB"/>
              </w:rPr>
              <w:t>Describe briefly</w:t>
            </w:r>
            <w:r w:rsidR="00DD2403" w:rsidRPr="007123CC">
              <w:rPr>
                <w:i/>
                <w:iCs/>
                <w:vanish/>
                <w:color w:val="0070C0"/>
                <w:lang w:val="en-GB"/>
              </w:rPr>
              <w:t xml:space="preserve"> </w:t>
            </w:r>
            <w:r w:rsidRPr="007123CC">
              <w:rPr>
                <w:i/>
                <w:iCs/>
                <w:vanish/>
                <w:color w:val="0070C0"/>
                <w:lang w:val="en-GB"/>
              </w:rPr>
              <w:t xml:space="preserve">how you assure </w:t>
            </w:r>
            <w:r w:rsidR="00DD2403" w:rsidRPr="007123CC">
              <w:rPr>
                <w:i/>
                <w:iCs/>
                <w:vanish/>
                <w:color w:val="0070C0"/>
                <w:lang w:val="en-GB"/>
              </w:rPr>
              <w:t xml:space="preserve">that </w:t>
            </w:r>
            <w:r w:rsidRPr="007123CC">
              <w:rPr>
                <w:i/>
                <w:iCs/>
                <w:vanish/>
                <w:color w:val="0070C0"/>
                <w:lang w:val="en-GB"/>
              </w:rPr>
              <w:t xml:space="preserve">the results of the </w:t>
            </w:r>
            <w:r w:rsidR="0054771A" w:rsidRPr="007123CC">
              <w:rPr>
                <w:i/>
                <w:iCs/>
                <w:vanish/>
                <w:color w:val="0070C0"/>
                <w:lang w:val="en-GB"/>
              </w:rPr>
              <w:t>Support Measure</w:t>
            </w:r>
            <w:r w:rsidRPr="007123CC">
              <w:rPr>
                <w:i/>
                <w:iCs/>
                <w:vanish/>
                <w:color w:val="0070C0"/>
                <w:lang w:val="en-GB"/>
              </w:rPr>
              <w:t xml:space="preserve"> persist after</w:t>
            </w:r>
            <w:r w:rsidR="00DD2403" w:rsidRPr="007123CC">
              <w:rPr>
                <w:i/>
                <w:iCs/>
                <w:vanish/>
                <w:color w:val="0070C0"/>
                <w:lang w:val="en-GB"/>
              </w:rPr>
              <w:t xml:space="preserve"> the </w:t>
            </w:r>
            <w:r w:rsidR="0054771A" w:rsidRPr="00CE4413">
              <w:rPr>
                <w:i/>
                <w:iCs/>
                <w:vanish/>
                <w:color w:val="0070C0"/>
                <w:lang w:val="en-GB"/>
              </w:rPr>
              <w:t>Support Measure</w:t>
            </w:r>
            <w:r w:rsidR="00DD2403" w:rsidRPr="00CE4413">
              <w:rPr>
                <w:i/>
                <w:iCs/>
                <w:vanish/>
                <w:color w:val="0070C0"/>
                <w:lang w:val="en-GB"/>
              </w:rPr>
              <w:t xml:space="preserve"> has ended.</w:t>
            </w:r>
            <w:r w:rsidRPr="00CE4413">
              <w:rPr>
                <w:i/>
                <w:iCs/>
                <w:vanish/>
                <w:color w:val="0070C0"/>
                <w:lang w:val="en-GB"/>
              </w:rPr>
              <w:t xml:space="preserve"> </w:t>
            </w:r>
          </w:p>
          <w:p w14:paraId="3E135602" w14:textId="77777777" w:rsidR="00DD2403" w:rsidRPr="00297FDF" w:rsidRDefault="0054771A" w:rsidP="170F7B31">
            <w:pPr>
              <w:pStyle w:val="Loendilik"/>
              <w:numPr>
                <w:ilvl w:val="0"/>
                <w:numId w:val="78"/>
              </w:numPr>
              <w:spacing w:before="120" w:after="120"/>
              <w:rPr>
                <w:i/>
                <w:iCs/>
                <w:vanish/>
                <w:color w:val="0070C0"/>
                <w:lang w:val="en-GB"/>
              </w:rPr>
            </w:pPr>
            <w:r w:rsidRPr="007123CC">
              <w:rPr>
                <w:i/>
                <w:iCs/>
                <w:vanish/>
                <w:color w:val="0070C0"/>
                <w:lang w:val="en-GB"/>
              </w:rPr>
              <w:t>I</w:t>
            </w:r>
            <w:r w:rsidR="00CD016E" w:rsidRPr="007123CC">
              <w:rPr>
                <w:i/>
                <w:iCs/>
                <w:vanish/>
                <w:color w:val="0070C0"/>
                <w:lang w:val="en-GB"/>
              </w:rPr>
              <w:t>n terms of financial viability</w:t>
            </w:r>
            <w:r w:rsidR="00DD2403" w:rsidRPr="007123CC">
              <w:rPr>
                <w:i/>
                <w:iCs/>
                <w:vanish/>
                <w:color w:val="0070C0"/>
                <w:lang w:val="en-GB"/>
              </w:rPr>
              <w:t>;</w:t>
            </w:r>
          </w:p>
          <w:p w14:paraId="06D75030" w14:textId="77777777" w:rsidR="00CD016E" w:rsidRPr="00297FDF" w:rsidRDefault="00CD016E" w:rsidP="170F7B31">
            <w:pPr>
              <w:pStyle w:val="Loendilik"/>
              <w:numPr>
                <w:ilvl w:val="0"/>
                <w:numId w:val="78"/>
              </w:numPr>
              <w:spacing w:before="120" w:after="120"/>
              <w:rPr>
                <w:i/>
                <w:iCs/>
                <w:vanish/>
                <w:color w:val="0070C0"/>
                <w:lang w:val="en-GB"/>
              </w:rPr>
            </w:pPr>
            <w:r w:rsidRPr="007123CC">
              <w:rPr>
                <w:i/>
                <w:iCs/>
                <w:vanish/>
                <w:color w:val="0070C0"/>
                <w:lang w:val="en-GB"/>
              </w:rPr>
              <w:t>In terms of capacity building;</w:t>
            </w:r>
          </w:p>
          <w:p w14:paraId="0D2C0387" w14:textId="77777777" w:rsidR="006757C5" w:rsidRPr="00297FDF" w:rsidRDefault="006757C5" w:rsidP="170F7B31">
            <w:pPr>
              <w:pStyle w:val="Loendilik"/>
              <w:numPr>
                <w:ilvl w:val="0"/>
                <w:numId w:val="78"/>
              </w:numPr>
              <w:spacing w:before="120" w:after="120"/>
              <w:rPr>
                <w:i/>
                <w:iCs/>
                <w:vanish/>
                <w:color w:val="0070C0"/>
                <w:lang w:val="en-GB"/>
              </w:rPr>
            </w:pPr>
            <w:r w:rsidRPr="007123CC">
              <w:rPr>
                <w:i/>
                <w:iCs/>
                <w:vanish/>
                <w:color w:val="0070C0"/>
                <w:lang w:val="en-GB"/>
              </w:rPr>
              <w:t>In terms of necessary legislative and policy changes</w:t>
            </w:r>
          </w:p>
          <w:p w14:paraId="6C900D75" w14:textId="77777777" w:rsidR="00DD2403" w:rsidRPr="00297FDF" w:rsidRDefault="00DD2403" w:rsidP="170F7B31">
            <w:pPr>
              <w:pStyle w:val="Loendilik"/>
              <w:numPr>
                <w:ilvl w:val="0"/>
                <w:numId w:val="78"/>
              </w:numPr>
              <w:spacing w:before="120" w:after="120"/>
              <w:rPr>
                <w:i/>
                <w:iCs/>
                <w:vanish/>
                <w:color w:val="0070C0"/>
                <w:lang w:val="en-GB"/>
              </w:rPr>
            </w:pPr>
            <w:r w:rsidRPr="007123CC">
              <w:rPr>
                <w:i/>
                <w:iCs/>
                <w:vanish/>
                <w:color w:val="0070C0"/>
                <w:lang w:val="en-GB"/>
              </w:rPr>
              <w:t>In case of</w:t>
            </w:r>
            <w:r w:rsidR="0054771A" w:rsidRPr="007123CC">
              <w:rPr>
                <w:i/>
                <w:iCs/>
                <w:vanish/>
                <w:color w:val="0070C0"/>
                <w:lang w:val="en-GB"/>
              </w:rPr>
              <w:t xml:space="preserve"> an</w:t>
            </w:r>
            <w:r w:rsidRPr="007123CC">
              <w:rPr>
                <w:i/>
                <w:iCs/>
                <w:vanish/>
                <w:color w:val="0070C0"/>
                <w:lang w:val="en-GB"/>
              </w:rPr>
              <w:t xml:space="preserve"> innovative</w:t>
            </w:r>
            <w:r w:rsidR="0054771A" w:rsidRPr="007123CC">
              <w:rPr>
                <w:i/>
                <w:iCs/>
                <w:vanish/>
                <w:color w:val="0070C0"/>
                <w:lang w:val="en-GB"/>
              </w:rPr>
              <w:t xml:space="preserve"> Support Measure with pilot character</w:t>
            </w:r>
            <w:r w:rsidRPr="007123CC">
              <w:rPr>
                <w:i/>
                <w:iCs/>
                <w:vanish/>
                <w:color w:val="0070C0"/>
                <w:lang w:val="en-GB"/>
              </w:rPr>
              <w:t>: in terms of scalability</w:t>
            </w:r>
            <w:r w:rsidR="00177DAC" w:rsidRPr="007123CC">
              <w:rPr>
                <w:i/>
                <w:iCs/>
                <w:vanish/>
                <w:color w:val="0070C0"/>
                <w:lang w:val="en-GB"/>
              </w:rPr>
              <w:t>,</w:t>
            </w:r>
            <w:r w:rsidRPr="007123CC">
              <w:rPr>
                <w:i/>
                <w:iCs/>
                <w:vanish/>
                <w:color w:val="0070C0"/>
                <w:lang w:val="en-GB"/>
              </w:rPr>
              <w:t xml:space="preserve"> institutional policies and strategies</w:t>
            </w:r>
            <w:r w:rsidR="00177DAC" w:rsidRPr="007123CC">
              <w:rPr>
                <w:i/>
                <w:iCs/>
                <w:vanish/>
                <w:color w:val="0070C0"/>
                <w:lang w:val="en-GB"/>
              </w:rPr>
              <w:t xml:space="preserve"> as well as the potential beneficiaries once the intervention were scaled up</w:t>
            </w:r>
          </w:p>
          <w:p w14:paraId="6D614347" w14:textId="77777777" w:rsidR="00DD2403" w:rsidRPr="00297FDF" w:rsidRDefault="00DD2403" w:rsidP="170F7B31">
            <w:pPr>
              <w:pStyle w:val="Loendilik"/>
              <w:numPr>
                <w:ilvl w:val="0"/>
                <w:numId w:val="78"/>
              </w:numPr>
              <w:spacing w:before="120" w:after="120"/>
              <w:rPr>
                <w:i/>
                <w:iCs/>
                <w:vanish/>
                <w:color w:val="0070C0"/>
                <w:lang w:val="en-GB"/>
              </w:rPr>
            </w:pPr>
            <w:r w:rsidRPr="007123CC">
              <w:rPr>
                <w:i/>
                <w:iCs/>
                <w:vanish/>
                <w:color w:val="0070C0"/>
                <w:lang w:val="en-GB"/>
              </w:rPr>
              <w:t>Possibility for post-implementation monitoring</w:t>
            </w:r>
          </w:p>
          <w:p w14:paraId="475EEBB6" w14:textId="77777777" w:rsidR="001C43AF" w:rsidRPr="00297FDF" w:rsidRDefault="39D88DE0" w:rsidP="170F7B31">
            <w:pPr>
              <w:pStyle w:val="Loendilik"/>
              <w:numPr>
                <w:ilvl w:val="0"/>
                <w:numId w:val="78"/>
              </w:numPr>
              <w:spacing w:before="120" w:after="120"/>
              <w:rPr>
                <w:i/>
                <w:iCs/>
                <w:vanish/>
                <w:color w:val="0070C0"/>
                <w:lang w:val="en-GB"/>
              </w:rPr>
            </w:pPr>
            <w:r w:rsidRPr="00297FDF">
              <w:rPr>
                <w:i/>
                <w:iCs/>
                <w:vanish/>
                <w:color w:val="0070C0"/>
                <w:lang w:val="en-GB"/>
              </w:rPr>
              <w:t xml:space="preserve">What are the challenges and what are the risks? Could delays in implementation of the </w:t>
            </w:r>
            <w:r w:rsidR="00DA3A09">
              <w:rPr>
                <w:i/>
                <w:iCs/>
                <w:vanish/>
                <w:color w:val="0070C0"/>
                <w:lang w:val="en-GB"/>
              </w:rPr>
              <w:t>Project</w:t>
            </w:r>
            <w:r w:rsidRPr="00297FDF">
              <w:rPr>
                <w:i/>
                <w:iCs/>
                <w:vanish/>
                <w:color w:val="0070C0"/>
                <w:lang w:val="en-GB"/>
              </w:rPr>
              <w:t>hamper the sustainability of the project?</w:t>
            </w:r>
          </w:p>
          <w:p w14:paraId="1F8574C5" w14:textId="77777777" w:rsidR="005B5D67" w:rsidRPr="00297FDF" w:rsidRDefault="005B5D67" w:rsidP="170F7B31">
            <w:pPr>
              <w:spacing w:before="120" w:after="120"/>
              <w:rPr>
                <w:i/>
                <w:iCs/>
                <w:vanish/>
                <w:color w:val="0070C0"/>
                <w:lang w:val="en-GB"/>
              </w:rPr>
            </w:pPr>
            <w:r w:rsidRPr="007123CC">
              <w:rPr>
                <w:i/>
                <w:iCs/>
                <w:vanish/>
                <w:color w:val="0070C0"/>
                <w:lang w:val="en-GB"/>
              </w:rPr>
              <w:t xml:space="preserve">Length: </w:t>
            </w:r>
            <w:r w:rsidR="00A07FEE" w:rsidRPr="007123CC">
              <w:rPr>
                <w:i/>
                <w:iCs/>
                <w:vanish/>
                <w:color w:val="0070C0"/>
                <w:lang w:val="en-GB"/>
              </w:rPr>
              <w:t>½</w:t>
            </w:r>
            <w:r w:rsidR="000062D5" w:rsidRPr="007123CC">
              <w:rPr>
                <w:i/>
                <w:iCs/>
                <w:vanish/>
                <w:color w:val="0070C0"/>
                <w:lang w:val="en-GB"/>
              </w:rPr>
              <w:t xml:space="preserve"> - 1</w:t>
            </w:r>
            <w:r w:rsidRPr="007123CC">
              <w:rPr>
                <w:i/>
                <w:iCs/>
                <w:vanish/>
                <w:color w:val="0070C0"/>
                <w:lang w:val="en-GB"/>
              </w:rPr>
              <w:t xml:space="preserve"> page</w:t>
            </w:r>
          </w:p>
        </w:tc>
      </w:tr>
    </w:tbl>
    <w:p w14:paraId="50926A78" w14:textId="77777777" w:rsidR="00C060DB" w:rsidRDefault="00C060DB" w:rsidP="00C060DB">
      <w:pPr>
        <w:rPr>
          <w:lang w:val="en-GB"/>
        </w:rPr>
      </w:pPr>
    </w:p>
    <w:p w14:paraId="525DC3E0" w14:textId="401FF798" w:rsidR="530227DE" w:rsidRPr="00760ECF" w:rsidRDefault="530227DE" w:rsidP="00760ECF">
      <w:pPr>
        <w:jc w:val="both"/>
        <w:rPr>
          <w:b/>
          <w:bCs/>
          <w:color w:val="0070C0"/>
          <w:lang w:val="en-GB"/>
        </w:rPr>
      </w:pPr>
      <w:r w:rsidRPr="00760ECF">
        <w:rPr>
          <w:b/>
          <w:bCs/>
          <w:lang w:val="en-GB"/>
        </w:rPr>
        <w:t>Sustainability in terms of financial viability:</w:t>
      </w:r>
    </w:p>
    <w:p w14:paraId="2C075D21" w14:textId="2B73BFB7" w:rsidR="00657D8E" w:rsidRDefault="422F9F42" w:rsidP="000D205D">
      <w:pPr>
        <w:jc w:val="both"/>
        <w:rPr>
          <w:lang w:val="en-GB"/>
        </w:rPr>
      </w:pPr>
      <w:r w:rsidRPr="097E23A6">
        <w:rPr>
          <w:lang w:val="en-GB"/>
        </w:rPr>
        <w:t xml:space="preserve">National budget is reserved for implementing </w:t>
      </w:r>
      <w:r w:rsidR="0A88206E" w:rsidRPr="097E23A6">
        <w:rPr>
          <w:lang w:val="en-GB"/>
        </w:rPr>
        <w:t xml:space="preserve">routine </w:t>
      </w:r>
      <w:r w:rsidRPr="097E23A6">
        <w:rPr>
          <w:lang w:val="en-GB"/>
        </w:rPr>
        <w:t>monitoring schemes and maintaining the information systems. Developed methods should be cost-efficient and development of IT systems should decrease the human workload. Improvement of the decision making will have a positive effect as well as the decision</w:t>
      </w:r>
      <w:r w:rsidR="2FF7EB69" w:rsidRPr="097E23A6">
        <w:rPr>
          <w:lang w:val="en-GB"/>
        </w:rPr>
        <w:t>s</w:t>
      </w:r>
      <w:r w:rsidRPr="097E23A6">
        <w:rPr>
          <w:lang w:val="en-GB"/>
        </w:rPr>
        <w:t xml:space="preserve"> will be more science-based and </w:t>
      </w:r>
      <w:proofErr w:type="gramStart"/>
      <w:r w:rsidRPr="097E23A6">
        <w:rPr>
          <w:lang w:val="en-GB"/>
        </w:rPr>
        <w:t>take into account</w:t>
      </w:r>
      <w:proofErr w:type="gramEnd"/>
      <w:r w:rsidRPr="097E23A6">
        <w:rPr>
          <w:lang w:val="en-GB"/>
        </w:rPr>
        <w:t xml:space="preserve"> possible negative consequences to the ecosystems. Preserving the condition is cheaper than restoring them. After the project, thanks to the monitoring programme, we </w:t>
      </w:r>
      <w:proofErr w:type="gramStart"/>
      <w:r w:rsidRPr="097E23A6">
        <w:rPr>
          <w:lang w:val="en-GB"/>
        </w:rPr>
        <w:t>are able to</w:t>
      </w:r>
      <w:proofErr w:type="gramEnd"/>
      <w:r w:rsidRPr="097E23A6">
        <w:rPr>
          <w:lang w:val="en-GB"/>
        </w:rPr>
        <w:t xml:space="preserve"> maintain and further develop the methods and systems.</w:t>
      </w:r>
    </w:p>
    <w:p w14:paraId="0AE798B1" w14:textId="3EA79A32" w:rsidR="386375B4" w:rsidRDefault="3798B2B7" w:rsidP="000D205D">
      <w:pPr>
        <w:jc w:val="both"/>
        <w:rPr>
          <w:lang w:val="en-GB"/>
        </w:rPr>
      </w:pPr>
      <w:r w:rsidRPr="097E23A6">
        <w:rPr>
          <w:lang w:val="en-GB"/>
        </w:rPr>
        <w:t xml:space="preserve">The main result for the </w:t>
      </w:r>
      <w:r w:rsidR="00D941FC">
        <w:rPr>
          <w:lang w:val="en-GB"/>
        </w:rPr>
        <w:t>KeA</w:t>
      </w:r>
      <w:r w:rsidRPr="097E23A6">
        <w:rPr>
          <w:lang w:val="en-GB"/>
        </w:rPr>
        <w:t xml:space="preserve"> is that </w:t>
      </w:r>
      <w:r w:rsidR="59FEBEFA" w:rsidRPr="097E23A6">
        <w:rPr>
          <w:lang w:val="en-GB"/>
        </w:rPr>
        <w:t xml:space="preserve">the protection effectiveness of protected areas will be assessed </w:t>
      </w:r>
      <w:r w:rsidR="5F1265C8" w:rsidRPr="097E23A6">
        <w:rPr>
          <w:lang w:val="en-GB"/>
        </w:rPr>
        <w:t xml:space="preserve">and the process of preparing conservation management plans and </w:t>
      </w:r>
      <w:r w:rsidR="791777FA" w:rsidRPr="097E23A6">
        <w:rPr>
          <w:lang w:val="en-GB"/>
        </w:rPr>
        <w:t>national action</w:t>
      </w:r>
      <w:r w:rsidR="5F1265C8" w:rsidRPr="097E23A6">
        <w:rPr>
          <w:lang w:val="en-GB"/>
        </w:rPr>
        <w:t xml:space="preserve"> plans</w:t>
      </w:r>
      <w:r w:rsidR="33F51510" w:rsidRPr="097E23A6">
        <w:rPr>
          <w:lang w:val="en-GB"/>
        </w:rPr>
        <w:t xml:space="preserve"> for species and habitats</w:t>
      </w:r>
      <w:r w:rsidR="5F1265C8" w:rsidRPr="097E23A6">
        <w:rPr>
          <w:lang w:val="en-GB"/>
        </w:rPr>
        <w:t xml:space="preserve"> is more effective.</w:t>
      </w:r>
      <w:r w:rsidR="1F938FFD" w:rsidRPr="097E23A6">
        <w:rPr>
          <w:lang w:val="en-GB"/>
        </w:rPr>
        <w:t xml:space="preserve"> </w:t>
      </w:r>
      <w:r w:rsidR="00D941FC">
        <w:rPr>
          <w:lang w:val="en-GB"/>
        </w:rPr>
        <w:t>KeA</w:t>
      </w:r>
      <w:r w:rsidR="1F938FFD" w:rsidRPr="097E23A6">
        <w:rPr>
          <w:lang w:val="en-GB"/>
        </w:rPr>
        <w:t xml:space="preserve"> will be able to carry on conservation management planning using the national budget.</w:t>
      </w:r>
      <w:r w:rsidR="50F6B7E4" w:rsidRPr="097E23A6">
        <w:rPr>
          <w:lang w:val="en-GB"/>
        </w:rPr>
        <w:t xml:space="preserve"> </w:t>
      </w:r>
      <w:r w:rsidR="1E00A2C0" w:rsidRPr="097E23A6">
        <w:rPr>
          <w:lang w:val="en-GB"/>
        </w:rPr>
        <w:t>The Support Measure will hel</w:t>
      </w:r>
      <w:r w:rsidR="32BE1337" w:rsidRPr="097E23A6">
        <w:rPr>
          <w:lang w:val="en-GB"/>
        </w:rPr>
        <w:t>p</w:t>
      </w:r>
      <w:r w:rsidR="1E00A2C0" w:rsidRPr="097E23A6">
        <w:rPr>
          <w:lang w:val="en-GB"/>
        </w:rPr>
        <w:t xml:space="preserve"> the </w:t>
      </w:r>
      <w:r w:rsidR="00D941FC">
        <w:rPr>
          <w:lang w:val="en-GB"/>
        </w:rPr>
        <w:t>KeA</w:t>
      </w:r>
      <w:r w:rsidR="1E00A2C0" w:rsidRPr="097E23A6">
        <w:rPr>
          <w:lang w:val="en-GB"/>
        </w:rPr>
        <w:t xml:space="preserve"> to </w:t>
      </w:r>
      <w:r w:rsidR="50F6B7E4" w:rsidRPr="097E23A6">
        <w:rPr>
          <w:lang w:val="en-GB"/>
        </w:rPr>
        <w:t>review</w:t>
      </w:r>
      <w:r w:rsidR="3FF7E441" w:rsidRPr="097E23A6">
        <w:rPr>
          <w:lang w:val="en-GB"/>
        </w:rPr>
        <w:t xml:space="preserve"> its current conservation management planning</w:t>
      </w:r>
      <w:r w:rsidR="50F6B7E4" w:rsidRPr="097E23A6">
        <w:rPr>
          <w:lang w:val="en-GB"/>
        </w:rPr>
        <w:t xml:space="preserve"> practices </w:t>
      </w:r>
      <w:proofErr w:type="gramStart"/>
      <w:r w:rsidR="50F6B7E4" w:rsidRPr="097E23A6">
        <w:rPr>
          <w:lang w:val="en-GB"/>
        </w:rPr>
        <w:t>in order to</w:t>
      </w:r>
      <w:proofErr w:type="gramEnd"/>
      <w:r w:rsidR="50F6B7E4" w:rsidRPr="097E23A6">
        <w:rPr>
          <w:lang w:val="en-GB"/>
        </w:rPr>
        <w:t xml:space="preserve"> ma</w:t>
      </w:r>
      <w:r w:rsidR="62C42542" w:rsidRPr="097E23A6">
        <w:rPr>
          <w:lang w:val="en-GB"/>
        </w:rPr>
        <w:t>tch them with contemporary needs.</w:t>
      </w:r>
    </w:p>
    <w:p w14:paraId="44BAD0B9" w14:textId="6A412C81" w:rsidR="1D0841BB" w:rsidRPr="00760ECF" w:rsidRDefault="1D0841BB" w:rsidP="097E23A6">
      <w:pPr>
        <w:spacing w:before="120" w:after="120"/>
        <w:rPr>
          <w:b/>
          <w:bCs/>
          <w:color w:val="0070C0"/>
          <w:szCs w:val="22"/>
          <w:lang w:val="en-GB"/>
        </w:rPr>
      </w:pPr>
      <w:r w:rsidRPr="00760ECF">
        <w:rPr>
          <w:b/>
          <w:bCs/>
          <w:lang w:val="en-GB"/>
        </w:rPr>
        <w:t>Sustainabil</w:t>
      </w:r>
      <w:r w:rsidRPr="00760ECF">
        <w:rPr>
          <w:b/>
          <w:bCs/>
          <w:szCs w:val="22"/>
          <w:lang w:val="en-GB"/>
        </w:rPr>
        <w:t>ity in terms of capacity building:</w:t>
      </w:r>
    </w:p>
    <w:p w14:paraId="3BF4D1C4" w14:textId="07555AF7" w:rsidR="00C060DB" w:rsidRDefault="72224F40" w:rsidP="006B0F31">
      <w:pPr>
        <w:jc w:val="both"/>
        <w:rPr>
          <w:lang w:val="en-GB"/>
        </w:rPr>
      </w:pPr>
      <w:r w:rsidRPr="69668EAD">
        <w:rPr>
          <w:lang w:val="en-GB"/>
        </w:rPr>
        <w:t xml:space="preserve">One of the challenges for the </w:t>
      </w:r>
      <w:r w:rsidR="00D941FC" w:rsidRPr="69668EAD">
        <w:rPr>
          <w:lang w:val="en-GB"/>
        </w:rPr>
        <w:t>KeA</w:t>
      </w:r>
      <w:r w:rsidRPr="69668EAD">
        <w:rPr>
          <w:lang w:val="en-GB"/>
        </w:rPr>
        <w:t xml:space="preserve"> is the lack of experts in Estonia who can carry out inventories and gather the data of habitats and species. </w:t>
      </w:r>
      <w:proofErr w:type="gramStart"/>
      <w:r w:rsidR="2CEA40D9" w:rsidRPr="69668EAD">
        <w:rPr>
          <w:lang w:val="en-GB"/>
        </w:rPr>
        <w:t>In order to</w:t>
      </w:r>
      <w:proofErr w:type="gramEnd"/>
      <w:r w:rsidR="2CEA40D9" w:rsidRPr="69668EAD">
        <w:rPr>
          <w:lang w:val="en-GB"/>
        </w:rPr>
        <w:t xml:space="preserve"> carry out inven</w:t>
      </w:r>
      <w:r w:rsidR="08A2B453" w:rsidRPr="69668EAD">
        <w:rPr>
          <w:lang w:val="en-GB"/>
        </w:rPr>
        <w:t>t</w:t>
      </w:r>
      <w:r w:rsidR="2CEA40D9" w:rsidRPr="69668EAD">
        <w:rPr>
          <w:lang w:val="en-GB"/>
        </w:rPr>
        <w:t xml:space="preserve">ories of habitats and species </w:t>
      </w:r>
      <w:r w:rsidRPr="69668EAD">
        <w:rPr>
          <w:lang w:val="en-GB"/>
        </w:rPr>
        <w:t xml:space="preserve">it is necessary to raise the level of expertise among conservation management planning and conservation management specialists in the </w:t>
      </w:r>
      <w:r w:rsidR="00D941FC" w:rsidRPr="69668EAD">
        <w:rPr>
          <w:lang w:val="en-GB"/>
        </w:rPr>
        <w:t>KeA</w:t>
      </w:r>
      <w:r w:rsidRPr="69668EAD">
        <w:rPr>
          <w:lang w:val="en-GB"/>
        </w:rPr>
        <w:t xml:space="preserve">. </w:t>
      </w:r>
      <w:r w:rsidR="00227214" w:rsidRPr="69668EAD">
        <w:rPr>
          <w:lang w:val="en-GB"/>
        </w:rPr>
        <w:t>The competence of the specialist</w:t>
      </w:r>
      <w:r w:rsidR="330309DB" w:rsidRPr="69668EAD">
        <w:rPr>
          <w:lang w:val="en-GB"/>
        </w:rPr>
        <w:t>s</w:t>
      </w:r>
      <w:r w:rsidR="00227214" w:rsidRPr="69668EAD">
        <w:rPr>
          <w:lang w:val="en-GB"/>
        </w:rPr>
        <w:t xml:space="preserve"> can be improved </w:t>
      </w:r>
      <w:r w:rsidR="0A4771C9" w:rsidRPr="69668EAD">
        <w:rPr>
          <w:lang w:val="en-GB"/>
        </w:rPr>
        <w:t xml:space="preserve">by organising seminars and study </w:t>
      </w:r>
      <w:r w:rsidR="003B2EC2">
        <w:rPr>
          <w:lang w:val="en-GB"/>
        </w:rPr>
        <w:t>trips</w:t>
      </w:r>
      <w:r w:rsidR="63798D9B" w:rsidRPr="69668EAD">
        <w:rPr>
          <w:lang w:val="en-GB"/>
        </w:rPr>
        <w:t xml:space="preserve"> in the frames of Prog</w:t>
      </w:r>
      <w:r w:rsidR="00760ECF" w:rsidRPr="69668EAD">
        <w:rPr>
          <w:lang w:val="en-GB"/>
        </w:rPr>
        <w:t>r</w:t>
      </w:r>
      <w:r w:rsidR="63798D9B" w:rsidRPr="69668EAD">
        <w:rPr>
          <w:lang w:val="en-GB"/>
        </w:rPr>
        <w:t>amme</w:t>
      </w:r>
      <w:r w:rsidR="0A4771C9" w:rsidRPr="69668EAD">
        <w:rPr>
          <w:lang w:val="en-GB"/>
        </w:rPr>
        <w:t xml:space="preserve">. </w:t>
      </w:r>
      <w:r w:rsidRPr="69668EAD">
        <w:rPr>
          <w:lang w:val="en-GB"/>
        </w:rPr>
        <w:t>It is also possible to use foreign experts</w:t>
      </w:r>
      <w:r w:rsidR="2367C91C" w:rsidRPr="69668EAD">
        <w:rPr>
          <w:lang w:val="en-GB"/>
        </w:rPr>
        <w:t xml:space="preserve"> (e.g</w:t>
      </w:r>
      <w:r w:rsidR="7C2CEE6D" w:rsidRPr="69668EAD">
        <w:rPr>
          <w:lang w:val="en-GB"/>
        </w:rPr>
        <w:t>.</w:t>
      </w:r>
      <w:r w:rsidR="2367C91C" w:rsidRPr="69668EAD">
        <w:rPr>
          <w:lang w:val="en-GB"/>
        </w:rPr>
        <w:t xml:space="preserve"> Swiss experts)</w:t>
      </w:r>
      <w:r w:rsidRPr="69668EAD">
        <w:rPr>
          <w:lang w:val="en-GB"/>
        </w:rPr>
        <w:t>.</w:t>
      </w:r>
    </w:p>
    <w:p w14:paraId="41EA0027" w14:textId="6970FAE0" w:rsidR="00C060DB" w:rsidRDefault="00C060DB" w:rsidP="006B0F31">
      <w:pPr>
        <w:jc w:val="both"/>
        <w:rPr>
          <w:lang w:val="en-GB"/>
        </w:rPr>
      </w:pPr>
      <w:r>
        <w:rPr>
          <w:lang w:val="en-GB"/>
        </w:rPr>
        <w:t xml:space="preserve">Another challenge is the opposition to conservation measures and activities among the representatives of local people and developers. </w:t>
      </w:r>
      <w:r w:rsidR="00760ECF">
        <w:rPr>
          <w:lang w:val="en-GB"/>
        </w:rPr>
        <w:t>So,</w:t>
      </w:r>
      <w:r>
        <w:rPr>
          <w:lang w:val="en-GB"/>
        </w:rPr>
        <w:t xml:space="preserve"> it is necessary to involve stakeholders in the conservation planning process and find the solutions that are acceptable to the people living in or near the site. Involving stakeholders to conservation management planning can be time-consuming, so it is necessary to analyse how it should be carried out effectively and plan it regarding the specifics of the area.</w:t>
      </w:r>
    </w:p>
    <w:p w14:paraId="55B92536" w14:textId="77777777" w:rsidR="00C060DB" w:rsidRPr="00871AF1" w:rsidRDefault="00C060DB" w:rsidP="005C3FD4">
      <w:pPr>
        <w:rPr>
          <w:lang w:val="en-GB"/>
        </w:rPr>
      </w:pPr>
    </w:p>
    <w:p w14:paraId="1E5C82D0" w14:textId="77777777" w:rsidR="005E535B" w:rsidRPr="007123CC" w:rsidRDefault="39D88DE0" w:rsidP="39D88DE0">
      <w:pPr>
        <w:pStyle w:val="Pealkiri2"/>
        <w:rPr>
          <w:lang w:val="en-GB"/>
        </w:rPr>
      </w:pPr>
      <w:bookmarkStart w:id="124" w:name="_Toc23345906"/>
      <w:bookmarkStart w:id="125" w:name="_Toc50450269"/>
      <w:bookmarkStart w:id="126" w:name="_Toc50450377"/>
      <w:bookmarkStart w:id="127" w:name="_Toc65579014"/>
      <w:bookmarkStart w:id="128" w:name="_Toc69976015"/>
      <w:bookmarkStart w:id="129" w:name="_Toc69981813"/>
      <w:bookmarkStart w:id="130" w:name="_Toc69986496"/>
      <w:bookmarkStart w:id="131" w:name="_Toc69987043"/>
      <w:bookmarkStart w:id="132" w:name="_Toc74644735"/>
      <w:bookmarkStart w:id="133" w:name="_Toc150256898"/>
      <w:r w:rsidRPr="00871AF1">
        <w:rPr>
          <w:lang w:val="en-GB"/>
        </w:rPr>
        <w:t>Overview tentative budget</w:t>
      </w:r>
      <w:bookmarkEnd w:id="124"/>
      <w:bookmarkEnd w:id="125"/>
      <w:bookmarkEnd w:id="126"/>
      <w:bookmarkEnd w:id="127"/>
      <w:bookmarkEnd w:id="128"/>
      <w:bookmarkEnd w:id="129"/>
      <w:bookmarkEnd w:id="130"/>
      <w:bookmarkEnd w:id="131"/>
      <w:bookmarkEnd w:id="132"/>
      <w:bookmarkEnd w:id="133"/>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830C9D" w:rsidRPr="00871AF1" w14:paraId="793D54F5" w14:textId="77777777" w:rsidTr="66C14E76">
        <w:trPr>
          <w:hidden/>
        </w:trPr>
        <w:tc>
          <w:tcPr>
            <w:tcW w:w="9061" w:type="dxa"/>
          </w:tcPr>
          <w:p w14:paraId="5E131D88" w14:textId="77777777" w:rsidR="00830C9D" w:rsidRPr="00297FDF" w:rsidRDefault="00CC4451" w:rsidP="170F7B31">
            <w:pPr>
              <w:spacing w:before="120" w:after="120"/>
              <w:rPr>
                <w:i/>
                <w:iCs/>
                <w:vanish/>
                <w:color w:val="0070C0"/>
                <w:lang w:val="en-GB"/>
              </w:rPr>
            </w:pPr>
            <w:r w:rsidRPr="007123CC">
              <w:rPr>
                <w:i/>
                <w:iCs/>
                <w:vanish/>
                <w:color w:val="0070C0"/>
                <w:lang w:val="en-GB"/>
              </w:rPr>
              <w:t xml:space="preserve">For the </w:t>
            </w:r>
            <w:r w:rsidR="0054771A" w:rsidRPr="007123CC">
              <w:rPr>
                <w:i/>
                <w:iCs/>
                <w:vanish/>
                <w:color w:val="0070C0"/>
                <w:lang w:val="en-GB"/>
              </w:rPr>
              <w:t xml:space="preserve">Support Measure </w:t>
            </w:r>
            <w:r w:rsidRPr="007123CC">
              <w:rPr>
                <w:i/>
                <w:iCs/>
                <w:vanish/>
                <w:color w:val="0070C0"/>
                <w:lang w:val="en-GB"/>
              </w:rPr>
              <w:t xml:space="preserve">budget overview, provide a budget estimate for the eligible </w:t>
            </w:r>
            <w:r w:rsidR="00434A1E" w:rsidRPr="007123CC">
              <w:rPr>
                <w:i/>
                <w:iCs/>
                <w:vanish/>
                <w:color w:val="0070C0"/>
                <w:lang w:val="en-GB"/>
              </w:rPr>
              <w:t>expenditure</w:t>
            </w:r>
            <w:r w:rsidRPr="007123CC">
              <w:rPr>
                <w:i/>
                <w:iCs/>
                <w:vanish/>
                <w:color w:val="0070C0"/>
                <w:lang w:val="en-GB"/>
              </w:rPr>
              <w:t>s.</w:t>
            </w:r>
            <w:r w:rsidR="0028547D" w:rsidRPr="007123CC">
              <w:rPr>
                <w:i/>
                <w:iCs/>
                <w:vanish/>
                <w:color w:val="0070C0"/>
                <w:lang w:val="en-GB"/>
              </w:rPr>
              <w:t xml:space="preserve"> Eligible expenditures are defined and described in Chapter 6 of the Regulations.</w:t>
            </w:r>
            <w:r w:rsidR="00D31D56" w:rsidRPr="007123CC">
              <w:rPr>
                <w:i/>
                <w:iCs/>
                <w:vanish/>
                <w:color w:val="0070C0"/>
                <w:lang w:val="en-GB"/>
              </w:rPr>
              <w:t xml:space="preserve"> Use for this purpose the </w:t>
            </w:r>
            <w:r w:rsidR="00D31D56" w:rsidRPr="003A5329">
              <w:rPr>
                <w:i/>
                <w:iCs/>
                <w:vanish/>
                <w:color w:val="0070C0"/>
                <w:lang w:val="en-GB"/>
              </w:rPr>
              <w:t xml:space="preserve">budget template in excel and attach it as </w:t>
            </w:r>
            <w:r w:rsidR="004F106B" w:rsidRPr="003A5329">
              <w:rPr>
                <w:i/>
                <w:iCs/>
                <w:vanish/>
                <w:color w:val="0070C0"/>
                <w:lang w:val="en-GB"/>
              </w:rPr>
              <w:t xml:space="preserve">an </w:t>
            </w:r>
            <w:r w:rsidR="00D31D56" w:rsidRPr="003A5329">
              <w:rPr>
                <w:i/>
                <w:iCs/>
                <w:vanish/>
                <w:color w:val="0070C0"/>
                <w:lang w:val="en-GB"/>
              </w:rPr>
              <w:t xml:space="preserve">annex to the Support Measure Proposal. The same structure </w:t>
            </w:r>
            <w:r w:rsidR="170F7B31" w:rsidRPr="003A5329">
              <w:rPr>
                <w:i/>
                <w:iCs/>
                <w:vanish/>
                <w:color w:val="0070C0"/>
                <w:lang w:val="en-GB"/>
              </w:rPr>
              <w:t>shall</w:t>
            </w:r>
            <w:r w:rsidR="00D31D56" w:rsidRPr="003A5329">
              <w:rPr>
                <w:i/>
                <w:iCs/>
                <w:vanish/>
                <w:color w:val="0070C0"/>
                <w:lang w:val="en-GB"/>
              </w:rPr>
              <w:t xml:space="preserve"> be used for the 2</w:t>
            </w:r>
            <w:r w:rsidR="00D31D56" w:rsidRPr="003A5329">
              <w:rPr>
                <w:i/>
                <w:iCs/>
                <w:vanish/>
                <w:color w:val="0070C0"/>
                <w:vertAlign w:val="superscript"/>
                <w:lang w:val="en-GB"/>
              </w:rPr>
              <w:t>nd</w:t>
            </w:r>
            <w:r w:rsidR="00D31D56" w:rsidRPr="003A5329">
              <w:rPr>
                <w:i/>
                <w:iCs/>
                <w:vanish/>
                <w:color w:val="0070C0"/>
                <w:lang w:val="en-GB"/>
              </w:rPr>
              <w:t xml:space="preserve"> stage proposal, the annex to the Support Measure Agreement and for the reporting in the Reimbursement Request. For the 1</w:t>
            </w:r>
            <w:r w:rsidR="00D31D56" w:rsidRPr="003A5329">
              <w:rPr>
                <w:i/>
                <w:iCs/>
                <w:vanish/>
                <w:color w:val="0070C0"/>
                <w:vertAlign w:val="superscript"/>
                <w:lang w:val="en-GB"/>
              </w:rPr>
              <w:t>st</w:t>
            </w:r>
            <w:r w:rsidR="00D31D56" w:rsidRPr="003A5329">
              <w:rPr>
                <w:i/>
                <w:iCs/>
                <w:vanish/>
                <w:color w:val="0070C0"/>
                <w:lang w:val="en-GB"/>
              </w:rPr>
              <w:t>stage only estimates are needed for the budget items marked in blue. The budget will be completed</w:t>
            </w:r>
            <w:r w:rsidR="00D31D56" w:rsidRPr="00871AF1">
              <w:rPr>
                <w:i/>
                <w:iCs/>
                <w:vanish/>
                <w:color w:val="0070C0"/>
                <w:lang w:val="en-GB"/>
              </w:rPr>
              <w:t xml:space="preserve"> and updated in the 2</w:t>
            </w:r>
            <w:r w:rsidR="00D31D56" w:rsidRPr="00871AF1">
              <w:rPr>
                <w:i/>
                <w:iCs/>
                <w:vanish/>
                <w:color w:val="0070C0"/>
                <w:vertAlign w:val="superscript"/>
                <w:lang w:val="en-GB"/>
              </w:rPr>
              <w:t>nd</w:t>
            </w:r>
            <w:r w:rsidR="00D31D56" w:rsidRPr="00871AF1">
              <w:rPr>
                <w:i/>
                <w:iCs/>
                <w:vanish/>
                <w:color w:val="0070C0"/>
                <w:lang w:val="en-GB"/>
              </w:rPr>
              <w:t xml:space="preserve"> stage (see Section 4.</w:t>
            </w:r>
            <w:r w:rsidR="004F106B" w:rsidRPr="00871AF1">
              <w:rPr>
                <w:i/>
                <w:iCs/>
                <w:vanish/>
                <w:color w:val="0070C0"/>
                <w:lang w:val="en-GB"/>
              </w:rPr>
              <w:t>6 below</w:t>
            </w:r>
            <w:r w:rsidR="00D31D56" w:rsidRPr="00871AF1">
              <w:rPr>
                <w:i/>
                <w:iCs/>
                <w:vanish/>
                <w:color w:val="0070C0"/>
                <w:lang w:val="en-GB"/>
              </w:rPr>
              <w:t>).</w:t>
            </w:r>
          </w:p>
          <w:p w14:paraId="1E60DE8C" w14:textId="77777777" w:rsidR="004A690A" w:rsidRPr="00297FDF" w:rsidRDefault="004A690A" w:rsidP="66C14E76">
            <w:pPr>
              <w:spacing w:before="120" w:after="120"/>
              <w:rPr>
                <w:i/>
                <w:iCs/>
                <w:vanish/>
                <w:color w:val="0070C0"/>
                <w:lang w:val="en-GB"/>
              </w:rPr>
            </w:pPr>
            <w:r w:rsidRPr="007123CC">
              <w:rPr>
                <w:i/>
                <w:iCs/>
                <w:vanish/>
                <w:color w:val="0070C0"/>
                <w:lang w:val="en-GB"/>
              </w:rPr>
              <w:t>Budget items</w:t>
            </w:r>
            <w:r w:rsidR="004F106B" w:rsidRPr="007123CC">
              <w:rPr>
                <w:i/>
                <w:iCs/>
                <w:vanish/>
                <w:color w:val="0070C0"/>
                <w:lang w:val="en-GB"/>
              </w:rPr>
              <w:t xml:space="preserve"> </w:t>
            </w:r>
            <w:r w:rsidRPr="007123CC">
              <w:rPr>
                <w:i/>
                <w:iCs/>
                <w:vanish/>
                <w:color w:val="0070C0"/>
                <w:lang w:val="en-GB"/>
              </w:rPr>
              <w:t xml:space="preserve">may be changed, if they are justifiably not suitable for the character of the Support Measure. If the budget </w:t>
            </w:r>
            <w:r w:rsidR="00D31D56" w:rsidRPr="007123CC">
              <w:rPr>
                <w:i/>
                <w:iCs/>
                <w:vanish/>
                <w:color w:val="0070C0"/>
                <w:lang w:val="en-GB"/>
              </w:rPr>
              <w:t>items</w:t>
            </w:r>
            <w:r w:rsidRPr="007123CC">
              <w:rPr>
                <w:i/>
                <w:iCs/>
                <w:vanish/>
                <w:color w:val="0070C0"/>
                <w:lang w:val="en-GB"/>
              </w:rPr>
              <w:t xml:space="preserve"> are changed, provide a justification for the change</w:t>
            </w:r>
            <w:r w:rsidRPr="00CE4413">
              <w:rPr>
                <w:i/>
                <w:iCs/>
                <w:vanish/>
                <w:color w:val="0070C0"/>
                <w:lang w:val="en-GB"/>
              </w:rPr>
              <w:t>.</w:t>
            </w:r>
          </w:p>
          <w:p w14:paraId="0546692B" w14:textId="77777777" w:rsidR="00D73828" w:rsidRPr="00297FDF" w:rsidRDefault="004A690A" w:rsidP="66C14E76">
            <w:pPr>
              <w:spacing w:before="120" w:after="120"/>
              <w:rPr>
                <w:i/>
                <w:iCs/>
                <w:vanish/>
                <w:color w:val="0070C0"/>
                <w:lang w:val="en-GB"/>
              </w:rPr>
            </w:pPr>
            <w:r w:rsidRPr="007123CC">
              <w:rPr>
                <w:i/>
                <w:iCs/>
                <w:vanish/>
                <w:color w:val="0070C0"/>
                <w:lang w:val="en-GB"/>
              </w:rPr>
              <w:t xml:space="preserve">The “Support Measure management” item may include expenditures for internal and external evaluations that are to be mandated by the Executing Agency. </w:t>
            </w:r>
          </w:p>
        </w:tc>
      </w:tr>
    </w:tbl>
    <w:p w14:paraId="40F14000" w14:textId="77777777" w:rsidR="00CC4451" w:rsidRPr="00E17728" w:rsidRDefault="00CC4451" w:rsidP="5B188FF8">
      <w:pPr>
        <w:spacing w:before="120" w:after="120"/>
        <w:rPr>
          <w:i/>
          <w:iCs/>
          <w:vanish/>
          <w:color w:val="0070C0"/>
        </w:rPr>
      </w:pPr>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326D2F" w:rsidRPr="00871AF1" w14:paraId="58BA36CA" w14:textId="77777777" w:rsidTr="170F7B31">
        <w:trPr>
          <w:hidden/>
        </w:trPr>
        <w:tc>
          <w:tcPr>
            <w:tcW w:w="9061" w:type="dxa"/>
          </w:tcPr>
          <w:p w14:paraId="023129BA" w14:textId="77777777" w:rsidR="00326D2F" w:rsidRPr="00297FDF" w:rsidRDefault="00326D2F" w:rsidP="170F7B31">
            <w:pPr>
              <w:spacing w:before="120" w:after="120"/>
              <w:rPr>
                <w:i/>
                <w:iCs/>
                <w:vanish/>
                <w:color w:val="0070C0"/>
                <w:lang w:val="en-GB"/>
              </w:rPr>
            </w:pPr>
            <w:r w:rsidRPr="007123CC">
              <w:rPr>
                <w:i/>
                <w:iCs/>
                <w:vanish/>
                <w:color w:val="0070C0"/>
                <w:lang w:val="en-GB"/>
              </w:rPr>
              <w:t>According to the Regulations, Article 6.2, paragraph 2: «</w:t>
            </w:r>
            <w:r w:rsidR="00894668" w:rsidRPr="00297FDF">
              <w:rPr>
                <w:vanish/>
              </w:rPr>
              <w:t xml:space="preserve"> </w:t>
            </w:r>
            <w:r w:rsidR="00894668" w:rsidRPr="00297FDF">
              <w:rPr>
                <w:i/>
                <w:iCs/>
                <w:vanish/>
                <w:color w:val="0070C0"/>
              </w:rPr>
              <w:t xml:space="preserve">Costs for the staff assigned to implementing Projects or Programme Components, comprising actual salaries plus social security charges and other statutory costs included in the remuneration, are in principle eligible if the respective functions or tasks are incremental and demonstrably required for implementing the Support Measure and accordingly agreed with Switzerland in the budget of the Support Measure Agreement or foreseen in the Programme Component budget. </w:t>
            </w:r>
            <w:r w:rsidRPr="007123CC">
              <w:rPr>
                <w:i/>
                <w:iCs/>
                <w:vanish/>
                <w:color w:val="0070C0"/>
                <w:lang w:val="en-GB"/>
              </w:rPr>
              <w:t>»</w:t>
            </w:r>
            <w:r w:rsidR="00CC53B9" w:rsidRPr="007123CC">
              <w:rPr>
                <w:i/>
                <w:iCs/>
                <w:vanish/>
                <w:color w:val="0070C0"/>
                <w:lang w:val="en-GB"/>
              </w:rPr>
              <w:t xml:space="preserve">. </w:t>
            </w:r>
          </w:p>
          <w:p w14:paraId="331A835D" w14:textId="77777777" w:rsidR="00326D2F" w:rsidRPr="00297FDF" w:rsidRDefault="00326D2F" w:rsidP="170F7B31">
            <w:pPr>
              <w:spacing w:before="120" w:after="120"/>
              <w:rPr>
                <w:i/>
                <w:iCs/>
                <w:vanish/>
                <w:color w:val="0070C0"/>
                <w:lang w:val="en-GB"/>
              </w:rPr>
            </w:pPr>
            <w:r w:rsidRPr="007123CC">
              <w:rPr>
                <w:i/>
                <w:iCs/>
                <w:vanish/>
                <w:color w:val="0070C0"/>
                <w:lang w:val="en-GB"/>
              </w:rPr>
              <w:t xml:space="preserve">Therefore, if the expenditures for </w:t>
            </w:r>
            <w:r w:rsidR="00477F48" w:rsidRPr="007123CC">
              <w:rPr>
                <w:i/>
                <w:iCs/>
                <w:vanish/>
                <w:color w:val="0070C0"/>
                <w:lang w:val="en-GB"/>
              </w:rPr>
              <w:t>staff</w:t>
            </w:r>
            <w:r w:rsidRPr="007123CC">
              <w:rPr>
                <w:i/>
                <w:iCs/>
                <w:vanish/>
                <w:color w:val="0070C0"/>
                <w:lang w:val="en-GB"/>
              </w:rPr>
              <w:t xml:space="preserve"> are not zero, justify why this is necessary for the implementation of the project.</w:t>
            </w:r>
          </w:p>
          <w:p w14:paraId="1B2E4282" w14:textId="77777777" w:rsidR="00EA78EB" w:rsidRPr="00297FDF" w:rsidRDefault="00EA78EB" w:rsidP="170F7B31">
            <w:pPr>
              <w:spacing w:before="120" w:after="120"/>
              <w:rPr>
                <w:i/>
                <w:iCs/>
                <w:vanish/>
                <w:color w:val="0070C0"/>
                <w:lang w:val="en-GB"/>
              </w:rPr>
            </w:pPr>
            <w:r w:rsidRPr="007123CC">
              <w:rPr>
                <w:i/>
                <w:iCs/>
                <w:vanish/>
                <w:color w:val="0070C0"/>
                <w:lang w:val="en-GB"/>
              </w:rPr>
              <w:t>Please note that in case of future dela</w:t>
            </w:r>
            <w:r w:rsidR="000D505D">
              <w:rPr>
                <w:i/>
                <w:iCs/>
                <w:vanish/>
                <w:color w:val="0070C0"/>
                <w:lang w:val="en-GB"/>
              </w:rPr>
              <w:t>ys and prolongation of P</w:t>
            </w:r>
            <w:r w:rsidRPr="007123CC">
              <w:rPr>
                <w:i/>
                <w:iCs/>
                <w:vanish/>
                <w:color w:val="0070C0"/>
                <w:lang w:val="en-GB"/>
              </w:rPr>
              <w:t xml:space="preserve">rogrammes, management costs have to be justified and reduced to the maximum (reallocation of staff to other tasks). </w:t>
            </w:r>
          </w:p>
        </w:tc>
      </w:tr>
    </w:tbl>
    <w:p w14:paraId="722E110E" w14:textId="77777777" w:rsidR="00312F90" w:rsidRDefault="00312F90" w:rsidP="00326D2F"/>
    <w:p w14:paraId="4E0D29A5" w14:textId="1E2D2023" w:rsidR="00326D2F" w:rsidRPr="00871AF1" w:rsidRDefault="009E44BA" w:rsidP="009F0D08">
      <w:pPr>
        <w:rPr>
          <w:i/>
          <w:iCs/>
          <w:vanish/>
          <w:color w:val="0070C0"/>
          <w:lang w:val="en-GB"/>
        </w:rPr>
      </w:pPr>
      <w:r>
        <w:t>Please see 4.6.</w:t>
      </w:r>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EF29D2" w:rsidRPr="00871AF1" w14:paraId="2550FEE5" w14:textId="77777777" w:rsidTr="0F14F263">
        <w:trPr>
          <w:hidden/>
        </w:trPr>
        <w:tc>
          <w:tcPr>
            <w:tcW w:w="9061" w:type="dxa"/>
          </w:tcPr>
          <w:p w14:paraId="6A038D4F" w14:textId="77777777" w:rsidR="00EF29D2" w:rsidRPr="00297FDF" w:rsidRDefault="00EF29D2" w:rsidP="00550694">
            <w:pPr>
              <w:spacing w:before="120" w:after="120"/>
              <w:rPr>
                <w:i/>
                <w:iCs/>
                <w:vanish/>
                <w:color w:val="0070C0"/>
                <w:lang w:val="en-GB"/>
              </w:rPr>
            </w:pPr>
            <w:r w:rsidRPr="00871AF1">
              <w:rPr>
                <w:i/>
                <w:iCs/>
                <w:vanish/>
                <w:color w:val="0070C0"/>
                <w:lang w:val="en-GB"/>
              </w:rPr>
              <w:t xml:space="preserve">Provide an aggregated estimate for the non-eligible </w:t>
            </w:r>
            <w:r w:rsidR="00434A1E" w:rsidRPr="00871AF1">
              <w:rPr>
                <w:i/>
                <w:iCs/>
                <w:vanish/>
                <w:color w:val="0070C0"/>
                <w:lang w:val="en-GB"/>
              </w:rPr>
              <w:t>expenditure</w:t>
            </w:r>
            <w:r w:rsidRPr="00871AF1">
              <w:rPr>
                <w:i/>
                <w:iCs/>
                <w:vanish/>
                <w:color w:val="0070C0"/>
                <w:lang w:val="en-GB"/>
              </w:rPr>
              <w:t xml:space="preserve">s, if any. </w:t>
            </w:r>
            <w:r w:rsidR="008941F2" w:rsidRPr="00871AF1">
              <w:rPr>
                <w:i/>
                <w:iCs/>
                <w:vanish/>
                <w:color w:val="0070C0"/>
                <w:lang w:val="en-GB"/>
              </w:rPr>
              <w:t xml:space="preserve">Inform also about </w:t>
            </w:r>
            <w:r w:rsidRPr="00871AF1">
              <w:rPr>
                <w:i/>
                <w:iCs/>
                <w:vanish/>
                <w:color w:val="0070C0"/>
                <w:lang w:val="en-GB"/>
              </w:rPr>
              <w:t>the funding source</w:t>
            </w:r>
            <w:r w:rsidR="008941F2" w:rsidRPr="00871AF1">
              <w:rPr>
                <w:i/>
                <w:iCs/>
                <w:vanish/>
                <w:color w:val="0070C0"/>
                <w:lang w:val="en-GB"/>
              </w:rPr>
              <w:t xml:space="preserve"> of these expenditures.</w:t>
            </w:r>
            <w:r w:rsidR="0F14F263" w:rsidRPr="00871AF1">
              <w:rPr>
                <w:i/>
                <w:iCs/>
                <w:vanish/>
                <w:color w:val="0070C0"/>
                <w:lang w:val="en-GB"/>
              </w:rPr>
              <w:t xml:space="preserve"> </w:t>
            </w:r>
            <w:r w:rsidR="0F14F263" w:rsidRPr="00297FDF">
              <w:rPr>
                <w:i/>
                <w:iCs/>
                <w:vanish/>
                <w:color w:val="0070C0"/>
                <w:lang w:val="en-GB"/>
              </w:rPr>
              <w:t>Explain non-eligible expenditures, if any.</w:t>
            </w:r>
          </w:p>
        </w:tc>
      </w:tr>
    </w:tbl>
    <w:p w14:paraId="1320AF11" w14:textId="77777777" w:rsidR="008F7B93" w:rsidRPr="00852C21" w:rsidRDefault="39D88DE0" w:rsidP="39D88DE0">
      <w:pPr>
        <w:pStyle w:val="Pealkiri2"/>
        <w:rPr>
          <w:lang w:val="en-GB"/>
        </w:rPr>
      </w:pPr>
      <w:bookmarkStart w:id="134" w:name="_Toc23345907"/>
      <w:bookmarkStart w:id="135" w:name="_Toc50450270"/>
      <w:bookmarkStart w:id="136" w:name="_Toc50450378"/>
      <w:bookmarkStart w:id="137" w:name="_Toc65579015"/>
      <w:bookmarkStart w:id="138" w:name="_Toc69976016"/>
      <w:bookmarkStart w:id="139" w:name="_Toc69981814"/>
      <w:bookmarkStart w:id="140" w:name="_Toc69986497"/>
      <w:bookmarkStart w:id="141" w:name="_Toc69987044"/>
      <w:bookmarkStart w:id="142" w:name="_Toc74644736"/>
      <w:bookmarkStart w:id="143" w:name="_Toc150256899"/>
      <w:r w:rsidRPr="00852C21">
        <w:rPr>
          <w:lang w:val="en-GB"/>
        </w:rPr>
        <w:lastRenderedPageBreak/>
        <w:t>Other strategic issues</w:t>
      </w:r>
      <w:bookmarkEnd w:id="134"/>
      <w:bookmarkEnd w:id="135"/>
      <w:bookmarkEnd w:id="136"/>
      <w:bookmarkEnd w:id="137"/>
      <w:bookmarkEnd w:id="138"/>
      <w:bookmarkEnd w:id="139"/>
      <w:bookmarkEnd w:id="140"/>
      <w:bookmarkEnd w:id="141"/>
      <w:bookmarkEnd w:id="142"/>
      <w:bookmarkEnd w:id="143"/>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8F7B93" w:rsidRPr="00852C21" w14:paraId="6CA94286" w14:textId="77777777" w:rsidTr="170F7B31">
        <w:trPr>
          <w:hidden/>
        </w:trPr>
        <w:tc>
          <w:tcPr>
            <w:tcW w:w="9061" w:type="dxa"/>
          </w:tcPr>
          <w:p w14:paraId="67E8E515" w14:textId="77777777" w:rsidR="008F7B93" w:rsidRPr="00297FDF" w:rsidRDefault="008F7B93" w:rsidP="170F7B31">
            <w:pPr>
              <w:spacing w:before="120" w:after="120"/>
              <w:rPr>
                <w:i/>
                <w:iCs/>
                <w:vanish/>
                <w:color w:val="0070C0"/>
                <w:lang w:val="en-GB"/>
              </w:rPr>
            </w:pPr>
            <w:r w:rsidRPr="00852C21">
              <w:rPr>
                <w:i/>
                <w:iCs/>
                <w:vanish/>
                <w:color w:val="0070C0"/>
                <w:lang w:val="en-GB"/>
              </w:rPr>
              <w:t>If there are any other strategic issues that are relevant for the implementation of the Support Measure and that should be known by the authorities</w:t>
            </w:r>
            <w:r w:rsidR="008146B4" w:rsidRPr="00852C21">
              <w:rPr>
                <w:i/>
                <w:iCs/>
                <w:vanish/>
                <w:color w:val="0070C0"/>
                <w:lang w:val="en-GB"/>
              </w:rPr>
              <w:t xml:space="preserve"> assessing this proposal</w:t>
            </w:r>
            <w:r w:rsidRPr="00852C21">
              <w:rPr>
                <w:i/>
                <w:iCs/>
                <w:vanish/>
                <w:color w:val="0070C0"/>
                <w:lang w:val="en-GB"/>
              </w:rPr>
              <w:t>, include them here. Otherwise, delete this section.</w:t>
            </w:r>
          </w:p>
        </w:tc>
      </w:tr>
    </w:tbl>
    <w:p w14:paraId="3469FE19" w14:textId="113E994E" w:rsidR="008F7B93" w:rsidRPr="00F55333" w:rsidRDefault="00560666" w:rsidP="39D88DE0">
      <w:pPr>
        <w:rPr>
          <w:lang w:val="en-GB"/>
        </w:rPr>
      </w:pPr>
      <w:r>
        <w:rPr>
          <w:lang w:val="en-GB"/>
        </w:rPr>
        <w:t>N/A</w:t>
      </w:r>
    </w:p>
    <w:p w14:paraId="6145E2D1" w14:textId="77777777" w:rsidR="00F72E19" w:rsidRPr="00F55333" w:rsidRDefault="39D88DE0" w:rsidP="39D88DE0">
      <w:pPr>
        <w:pStyle w:val="Pealkiri1"/>
        <w:rPr>
          <w:lang w:val="en-GB"/>
        </w:rPr>
      </w:pPr>
      <w:bookmarkStart w:id="144" w:name="_Toc23345908"/>
      <w:bookmarkStart w:id="145" w:name="_Toc50450271"/>
      <w:bookmarkStart w:id="146" w:name="_Toc50450379"/>
      <w:bookmarkStart w:id="147" w:name="_Toc65579016"/>
      <w:bookmarkStart w:id="148" w:name="_Toc69976017"/>
      <w:bookmarkStart w:id="149" w:name="_Toc69981815"/>
      <w:bookmarkStart w:id="150" w:name="_Toc69986498"/>
      <w:bookmarkStart w:id="151" w:name="_Toc69987045"/>
      <w:bookmarkStart w:id="152" w:name="_Toc74644737"/>
      <w:bookmarkStart w:id="153" w:name="_Toc150256900"/>
      <w:r w:rsidRPr="00F55333">
        <w:rPr>
          <w:lang w:val="en-GB"/>
        </w:rPr>
        <w:t>Support Measure readiness</w:t>
      </w:r>
      <w:bookmarkEnd w:id="144"/>
      <w:bookmarkEnd w:id="145"/>
      <w:bookmarkEnd w:id="146"/>
      <w:bookmarkEnd w:id="147"/>
      <w:bookmarkEnd w:id="148"/>
      <w:bookmarkEnd w:id="149"/>
      <w:bookmarkEnd w:id="150"/>
      <w:bookmarkEnd w:id="151"/>
      <w:bookmarkEnd w:id="152"/>
      <w:bookmarkEnd w:id="153"/>
    </w:p>
    <w:p w14:paraId="511B4EAE" w14:textId="77777777" w:rsidR="00FC6C57" w:rsidRPr="006450B3" w:rsidRDefault="39D88DE0" w:rsidP="39D88DE0">
      <w:pPr>
        <w:pStyle w:val="Pealkiri2"/>
        <w:rPr>
          <w:lang w:val="en-GB"/>
        </w:rPr>
      </w:pPr>
      <w:bookmarkStart w:id="154" w:name="_Toc50450272"/>
      <w:bookmarkStart w:id="155" w:name="_Toc50450380"/>
      <w:bookmarkStart w:id="156" w:name="_Toc65579017"/>
      <w:bookmarkStart w:id="157" w:name="_Toc69976018"/>
      <w:bookmarkStart w:id="158" w:name="_Toc69981816"/>
      <w:bookmarkStart w:id="159" w:name="_Toc69986499"/>
      <w:bookmarkStart w:id="160" w:name="_Toc69987046"/>
      <w:bookmarkStart w:id="161" w:name="_Toc74644738"/>
      <w:bookmarkStart w:id="162" w:name="_Toc150256901"/>
      <w:bookmarkEnd w:id="154"/>
      <w:bookmarkEnd w:id="155"/>
      <w:r w:rsidRPr="006450B3">
        <w:rPr>
          <w:lang w:val="en-GB"/>
        </w:rPr>
        <w:t>Context</w:t>
      </w:r>
      <w:bookmarkEnd w:id="156"/>
      <w:bookmarkEnd w:id="157"/>
      <w:bookmarkEnd w:id="158"/>
      <w:bookmarkEnd w:id="159"/>
      <w:bookmarkEnd w:id="160"/>
      <w:bookmarkEnd w:id="161"/>
      <w:bookmarkEnd w:id="162"/>
    </w:p>
    <w:tbl>
      <w:tblPr>
        <w:tblW w:w="8871" w:type="dxa"/>
        <w:tblLayout w:type="fixed"/>
        <w:tblCellMar>
          <w:top w:w="28" w:type="dxa"/>
          <w:left w:w="70" w:type="dxa"/>
          <w:bottom w:w="28" w:type="dxa"/>
          <w:right w:w="70" w:type="dxa"/>
        </w:tblCellMar>
        <w:tblLook w:val="04A0" w:firstRow="1" w:lastRow="0" w:firstColumn="1" w:lastColumn="0" w:noHBand="0" w:noVBand="1"/>
      </w:tblPr>
      <w:tblGrid>
        <w:gridCol w:w="3686"/>
        <w:gridCol w:w="3685"/>
        <w:gridCol w:w="1500"/>
      </w:tblGrid>
      <w:tr w:rsidR="00FC6C57" w:rsidRPr="00852C21" w14:paraId="733C008E" w14:textId="77777777" w:rsidTr="00550694">
        <w:trPr>
          <w:trHeight w:val="405"/>
        </w:trPr>
        <w:tc>
          <w:tcPr>
            <w:tcW w:w="7371" w:type="dxa"/>
            <w:gridSpan w:val="2"/>
            <w:tcBorders>
              <w:top w:val="single" w:sz="4" w:space="0" w:color="auto"/>
              <w:left w:val="nil"/>
              <w:bottom w:val="dashed" w:sz="4" w:space="0" w:color="auto"/>
              <w:right w:val="nil"/>
            </w:tcBorders>
          </w:tcPr>
          <w:p w14:paraId="1FA6527D" w14:textId="77777777" w:rsidR="00FC6C57" w:rsidRPr="00852C21" w:rsidRDefault="39D88DE0" w:rsidP="00001D44">
            <w:r w:rsidRPr="006450B3">
              <w:t xml:space="preserve">Is the Support Measure proposal a continuation of a </w:t>
            </w:r>
            <w:r w:rsidR="000D505D">
              <w:t xml:space="preserve">Project or </w:t>
            </w:r>
            <w:proofErr w:type="spellStart"/>
            <w:r w:rsidR="000D505D">
              <w:t>P</w:t>
            </w:r>
            <w:r w:rsidR="00001D44" w:rsidRPr="00852C21">
              <w:t>rogramme</w:t>
            </w:r>
            <w:proofErr w:type="spellEnd"/>
            <w:r w:rsidRPr="00852C21">
              <w:t xml:space="preserve"> supported under the Swiss Contribution (I)?</w:t>
            </w:r>
          </w:p>
        </w:tc>
        <w:tc>
          <w:tcPr>
            <w:tcW w:w="1500" w:type="dxa"/>
            <w:tcBorders>
              <w:top w:val="single" w:sz="4" w:space="0" w:color="auto"/>
              <w:left w:val="nil"/>
              <w:bottom w:val="dashed" w:sz="4" w:space="0" w:color="auto"/>
              <w:right w:val="nil"/>
            </w:tcBorders>
          </w:tcPr>
          <w:p w14:paraId="4AB740C1" w14:textId="7BA00799" w:rsidR="00FC6C57" w:rsidRPr="00852C21" w:rsidRDefault="00FC6C57" w:rsidP="39D88DE0">
            <w:pPr>
              <w:rPr>
                <w:lang w:val="en-GB"/>
              </w:rPr>
            </w:pPr>
            <w:r w:rsidRPr="00852C21">
              <w:rPr>
                <w:lang w:val="en-GB"/>
              </w:rPr>
              <w:t>Yes</w:t>
            </w:r>
            <w:sdt>
              <w:sdtPr>
                <w:rPr>
                  <w:lang w:val="en-GB"/>
                </w:rPr>
                <w:id w:val="-1396512683"/>
                <w14:checkbox>
                  <w14:checked w14:val="0"/>
                  <w14:checkedState w14:val="2612" w14:font="MS Gothic"/>
                  <w14:uncheckedState w14:val="2610" w14:font="MS Gothic"/>
                </w14:checkbox>
              </w:sdtPr>
              <w:sdtEndPr/>
              <w:sdtContent>
                <w:r w:rsidRPr="00852C21">
                  <w:rPr>
                    <w:rFonts w:ascii="MS Gothic" w:eastAsia="MS Gothic" w:hAnsi="MS Gothic"/>
                    <w:lang w:val="en-GB"/>
                  </w:rPr>
                  <w:t>☐</w:t>
                </w:r>
              </w:sdtContent>
            </w:sdt>
            <w:r w:rsidRPr="00852C21">
              <w:rPr>
                <w:lang w:val="en-GB"/>
              </w:rPr>
              <w:t xml:space="preserve"> No</w:t>
            </w:r>
            <w:sdt>
              <w:sdtPr>
                <w:rPr>
                  <w:lang w:val="en-GB"/>
                </w:rPr>
                <w:id w:val="1981958744"/>
                <w14:checkbox>
                  <w14:checked w14:val="1"/>
                  <w14:checkedState w14:val="2612" w14:font="MS Gothic"/>
                  <w14:uncheckedState w14:val="2610" w14:font="MS Gothic"/>
                </w14:checkbox>
              </w:sdtPr>
              <w:sdtEndPr/>
              <w:sdtContent>
                <w:r w:rsidR="00C060DB">
                  <w:rPr>
                    <w:rFonts w:ascii="MS Gothic" w:eastAsia="MS Gothic" w:hAnsi="MS Gothic" w:hint="eastAsia"/>
                    <w:lang w:val="en-GB"/>
                  </w:rPr>
                  <w:t>☒</w:t>
                </w:r>
              </w:sdtContent>
            </w:sdt>
          </w:p>
        </w:tc>
      </w:tr>
      <w:tr w:rsidR="00FC6C57" w:rsidRPr="00852C21" w14:paraId="65AB2A82" w14:textId="77777777" w:rsidTr="00550694">
        <w:trPr>
          <w:trHeight w:val="405"/>
        </w:trPr>
        <w:tc>
          <w:tcPr>
            <w:tcW w:w="7371" w:type="dxa"/>
            <w:gridSpan w:val="2"/>
            <w:tcBorders>
              <w:top w:val="dashed" w:sz="4" w:space="0" w:color="auto"/>
              <w:left w:val="nil"/>
              <w:bottom w:val="dashed" w:sz="4" w:space="0" w:color="auto"/>
              <w:right w:val="nil"/>
            </w:tcBorders>
          </w:tcPr>
          <w:p w14:paraId="5FEE3C9F" w14:textId="77777777" w:rsidR="00FC6C57" w:rsidRPr="00852C21" w:rsidRDefault="39D88DE0" w:rsidP="00210B47">
            <w:r w:rsidRPr="00673B18">
              <w:t>Was the Support Measure proposal declined during a funding-application process by other donors (e.g. EU, Norway/EEA)?</w:t>
            </w:r>
          </w:p>
        </w:tc>
        <w:tc>
          <w:tcPr>
            <w:tcW w:w="1500" w:type="dxa"/>
            <w:tcBorders>
              <w:top w:val="dashed" w:sz="4" w:space="0" w:color="auto"/>
              <w:left w:val="nil"/>
              <w:bottom w:val="dashed" w:sz="4" w:space="0" w:color="auto"/>
              <w:right w:val="nil"/>
            </w:tcBorders>
          </w:tcPr>
          <w:p w14:paraId="51989579" w14:textId="228BC69A" w:rsidR="00FC6C57" w:rsidRPr="00852C21" w:rsidRDefault="00FC6C57" w:rsidP="39D88DE0">
            <w:pPr>
              <w:rPr>
                <w:lang w:val="en-GB"/>
              </w:rPr>
            </w:pPr>
            <w:r w:rsidRPr="00852C21">
              <w:rPr>
                <w:lang w:val="en-GB"/>
              </w:rPr>
              <w:t>Yes</w:t>
            </w:r>
            <w:sdt>
              <w:sdtPr>
                <w:rPr>
                  <w:lang w:val="en-GB"/>
                </w:rPr>
                <w:id w:val="1617410035"/>
                <w14:checkbox>
                  <w14:checked w14:val="0"/>
                  <w14:checkedState w14:val="2612" w14:font="MS Gothic"/>
                  <w14:uncheckedState w14:val="2610" w14:font="MS Gothic"/>
                </w14:checkbox>
              </w:sdtPr>
              <w:sdtEndPr/>
              <w:sdtContent>
                <w:r w:rsidRPr="00852C21">
                  <w:rPr>
                    <w:rFonts w:ascii="MS Gothic" w:eastAsia="MS Gothic" w:hAnsi="MS Gothic"/>
                    <w:lang w:val="en-GB"/>
                  </w:rPr>
                  <w:t>☐</w:t>
                </w:r>
              </w:sdtContent>
            </w:sdt>
            <w:r w:rsidRPr="00852C21">
              <w:rPr>
                <w:lang w:val="en-GB"/>
              </w:rPr>
              <w:t xml:space="preserve"> No</w:t>
            </w:r>
            <w:sdt>
              <w:sdtPr>
                <w:rPr>
                  <w:lang w:val="en-GB"/>
                </w:rPr>
                <w:id w:val="1413049805"/>
                <w14:checkbox>
                  <w14:checked w14:val="1"/>
                  <w14:checkedState w14:val="2612" w14:font="MS Gothic"/>
                  <w14:uncheckedState w14:val="2610" w14:font="MS Gothic"/>
                </w14:checkbox>
              </w:sdtPr>
              <w:sdtEndPr/>
              <w:sdtContent>
                <w:r w:rsidR="006030C5">
                  <w:rPr>
                    <w:rFonts w:ascii="MS Gothic" w:eastAsia="MS Gothic" w:hAnsi="MS Gothic" w:hint="eastAsia"/>
                    <w:lang w:val="en-GB"/>
                  </w:rPr>
                  <w:t>☒</w:t>
                </w:r>
              </w:sdtContent>
            </w:sdt>
          </w:p>
        </w:tc>
      </w:tr>
      <w:tr w:rsidR="00FC6C57" w:rsidRPr="00852C21" w14:paraId="28B580B1" w14:textId="77777777" w:rsidTr="00550694">
        <w:trPr>
          <w:trHeight w:val="405"/>
        </w:trPr>
        <w:tc>
          <w:tcPr>
            <w:tcW w:w="3686" w:type="dxa"/>
            <w:tcBorders>
              <w:top w:val="dashed" w:sz="4" w:space="0" w:color="auto"/>
              <w:left w:val="nil"/>
              <w:bottom w:val="single" w:sz="4" w:space="0" w:color="auto"/>
              <w:right w:val="nil"/>
            </w:tcBorders>
          </w:tcPr>
          <w:p w14:paraId="728A981D" w14:textId="77777777" w:rsidR="00FC6C57" w:rsidRPr="00852C21" w:rsidRDefault="39D88DE0" w:rsidP="39D88DE0">
            <w:pPr>
              <w:rPr>
                <w:lang w:val="en-GB"/>
              </w:rPr>
            </w:pPr>
            <w:r w:rsidRPr="00852C21">
              <w:rPr>
                <w:lang w:val="en-GB"/>
              </w:rPr>
              <w:t>If it was declined, explain why.</w:t>
            </w:r>
          </w:p>
        </w:tc>
        <w:tc>
          <w:tcPr>
            <w:tcW w:w="5185" w:type="dxa"/>
            <w:gridSpan w:val="2"/>
            <w:tcBorders>
              <w:top w:val="dashed" w:sz="4" w:space="0" w:color="auto"/>
              <w:left w:val="nil"/>
              <w:bottom w:val="single" w:sz="4" w:space="0" w:color="auto"/>
              <w:right w:val="nil"/>
            </w:tcBorders>
          </w:tcPr>
          <w:p w14:paraId="49FA7709" w14:textId="77777777" w:rsidR="00FC6C57" w:rsidRPr="00852C21" w:rsidRDefault="00FC6C57" w:rsidP="00210B47">
            <w:pPr>
              <w:rPr>
                <w:lang w:val="en-GB"/>
              </w:rPr>
            </w:pPr>
          </w:p>
        </w:tc>
      </w:tr>
    </w:tbl>
    <w:p w14:paraId="5616D9C5" w14:textId="77777777" w:rsidR="00FC6C57" w:rsidRPr="00852C21" w:rsidRDefault="00FC6C57" w:rsidP="00B36F3D">
      <w:pPr>
        <w:rPr>
          <w:lang w:val="en-GB"/>
        </w:rPr>
      </w:pPr>
    </w:p>
    <w:p w14:paraId="45AD41BE" w14:textId="77777777" w:rsidR="000C6D6D" w:rsidRPr="00673B18" w:rsidRDefault="39D88DE0" w:rsidP="39D88DE0">
      <w:pPr>
        <w:pStyle w:val="Pealkiri2"/>
        <w:rPr>
          <w:lang w:val="en-GB"/>
        </w:rPr>
      </w:pPr>
      <w:bookmarkStart w:id="163" w:name="_Toc65579018"/>
      <w:bookmarkStart w:id="164" w:name="_Toc69976019"/>
      <w:bookmarkStart w:id="165" w:name="_Toc69981817"/>
      <w:bookmarkStart w:id="166" w:name="_Toc69986500"/>
      <w:bookmarkStart w:id="167" w:name="_Toc69987047"/>
      <w:bookmarkStart w:id="168" w:name="_Toc74644739"/>
      <w:bookmarkStart w:id="169" w:name="_Toc150256902"/>
      <w:r w:rsidRPr="00673B18">
        <w:rPr>
          <w:lang w:val="en-GB"/>
        </w:rPr>
        <w:t>Preparation process and documents</w:t>
      </w:r>
      <w:bookmarkEnd w:id="163"/>
      <w:bookmarkEnd w:id="164"/>
      <w:bookmarkEnd w:id="165"/>
      <w:bookmarkEnd w:id="166"/>
      <w:bookmarkEnd w:id="167"/>
      <w:bookmarkEnd w:id="168"/>
      <w:bookmarkEnd w:id="169"/>
    </w:p>
    <w:p w14:paraId="22BFF46F" w14:textId="77777777" w:rsidR="008B24C4" w:rsidRPr="00297FDF" w:rsidRDefault="008B24C4" w:rsidP="00297FDF">
      <w:pPr>
        <w:rPr>
          <w:vanish/>
          <w:lang w:val="en-GB"/>
        </w:rPr>
      </w:pPr>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BD049B" w:rsidRPr="008B24C4" w14:paraId="604845B9" w14:textId="77777777" w:rsidTr="170F7B31">
        <w:trPr>
          <w:hidden/>
        </w:trPr>
        <w:tc>
          <w:tcPr>
            <w:tcW w:w="9061" w:type="dxa"/>
          </w:tcPr>
          <w:p w14:paraId="39111B12" w14:textId="77777777" w:rsidR="00063011" w:rsidRPr="00297FDF" w:rsidRDefault="00063011" w:rsidP="170F7B31">
            <w:pPr>
              <w:spacing w:before="120" w:after="120"/>
              <w:rPr>
                <w:i/>
                <w:iCs/>
                <w:vanish/>
                <w:color w:val="0070C0"/>
                <w:lang w:val="en-GB"/>
              </w:rPr>
            </w:pPr>
            <w:r w:rsidRPr="008B24C4">
              <w:rPr>
                <w:i/>
                <w:iCs/>
                <w:vanish/>
                <w:color w:val="0070C0"/>
                <w:lang w:val="en-GB"/>
              </w:rPr>
              <w:t>In case for not yet fully defined Programme Components, inform about planned preparation works</w:t>
            </w:r>
            <w:r w:rsidR="00520E57" w:rsidRPr="008B24C4">
              <w:rPr>
                <w:i/>
                <w:iCs/>
                <w:vanish/>
                <w:color w:val="0070C0"/>
                <w:lang w:val="en-GB"/>
              </w:rPr>
              <w:t xml:space="preserve"> and selection process and selection criteria of Programmes Components</w:t>
            </w:r>
            <w:r w:rsidRPr="008B24C4">
              <w:rPr>
                <w:i/>
                <w:iCs/>
                <w:vanish/>
                <w:color w:val="0070C0"/>
                <w:lang w:val="en-GB"/>
              </w:rPr>
              <w:t xml:space="preserve">.  </w:t>
            </w:r>
          </w:p>
        </w:tc>
      </w:tr>
    </w:tbl>
    <w:p w14:paraId="4FA7AF49" w14:textId="77777777" w:rsidR="00BD049B" w:rsidRPr="00297FDF" w:rsidRDefault="00BD049B" w:rsidP="00BD049B">
      <w:pPr>
        <w:rPr>
          <w:vanish/>
          <w:lang w:val="en-GB"/>
        </w:rPr>
      </w:pPr>
    </w:p>
    <w:tbl>
      <w:tblPr>
        <w:tblW w:w="8647" w:type="dxa"/>
        <w:tblLayout w:type="fixed"/>
        <w:tblCellMar>
          <w:top w:w="28" w:type="dxa"/>
          <w:left w:w="70" w:type="dxa"/>
          <w:bottom w:w="28" w:type="dxa"/>
          <w:right w:w="70" w:type="dxa"/>
        </w:tblCellMar>
        <w:tblLook w:val="04A0" w:firstRow="1" w:lastRow="0" w:firstColumn="1" w:lastColumn="0" w:noHBand="0" w:noVBand="1"/>
      </w:tblPr>
      <w:tblGrid>
        <w:gridCol w:w="4253"/>
        <w:gridCol w:w="4394"/>
      </w:tblGrid>
      <w:tr w:rsidR="00F72E19" w:rsidRPr="00D2240B" w14:paraId="1137CE54" w14:textId="77777777" w:rsidTr="00550694">
        <w:trPr>
          <w:trHeight w:val="405"/>
        </w:trPr>
        <w:tc>
          <w:tcPr>
            <w:tcW w:w="4253" w:type="dxa"/>
            <w:tcBorders>
              <w:top w:val="single" w:sz="4" w:space="0" w:color="auto"/>
              <w:left w:val="nil"/>
              <w:bottom w:val="dashed" w:sz="4" w:space="0" w:color="auto"/>
              <w:right w:val="nil"/>
            </w:tcBorders>
            <w:hideMark/>
          </w:tcPr>
          <w:p w14:paraId="6EFC5EA1" w14:textId="77777777" w:rsidR="00F72E19" w:rsidRPr="00D2240B" w:rsidRDefault="39D88DE0" w:rsidP="39D88DE0">
            <w:pPr>
              <w:rPr>
                <w:lang w:val="en-GB"/>
              </w:rPr>
            </w:pPr>
            <w:r w:rsidRPr="39D88DE0">
              <w:rPr>
                <w:lang w:val="en-GB"/>
              </w:rPr>
              <w:t>Feasibility study</w:t>
            </w:r>
          </w:p>
        </w:tc>
        <w:tc>
          <w:tcPr>
            <w:tcW w:w="4394" w:type="dxa"/>
            <w:tcBorders>
              <w:top w:val="single" w:sz="4" w:space="0" w:color="auto"/>
              <w:left w:val="nil"/>
              <w:bottom w:val="dashed" w:sz="4" w:space="0" w:color="auto"/>
              <w:right w:val="nil"/>
            </w:tcBorders>
            <w:noWrap/>
          </w:tcPr>
          <w:p w14:paraId="62C741E5" w14:textId="0E2CF773" w:rsidR="00F72E19" w:rsidRPr="00D2240B" w:rsidRDefault="00BA1AB0" w:rsidP="39D88DE0">
            <w:pPr>
              <w:rPr>
                <w:lang w:val="en-GB"/>
              </w:rPr>
            </w:pPr>
            <w:sdt>
              <w:sdtPr>
                <w:rPr>
                  <w:lang w:val="en-GB"/>
                </w:rPr>
                <w:alias w:val="Feasiblity Study"/>
                <w:tag w:val="Permits"/>
                <w:id w:val="1342499930"/>
                <w:placeholder>
                  <w:docPart w:val="A83FC3B48E664CC1BB5FFEFF2F7487B4"/>
                </w:placeholder>
                <w:dropDownList>
                  <w:listItem w:value="Choose an element"/>
                  <w:listItem w:displayText="None necessary / Not applicable" w:value="None necessary / Not applicable"/>
                  <w:listItem w:displayText="Still to be completed" w:value="Still to be completed"/>
                  <w:listItem w:displayText="Existing" w:value="Existing"/>
                </w:dropDownList>
              </w:sdtPr>
              <w:sdtEndPr/>
              <w:sdtContent>
                <w:r w:rsidR="00063DFA">
                  <w:rPr>
                    <w:lang w:val="en-GB"/>
                  </w:rPr>
                  <w:t>None necessary / Not applicable</w:t>
                </w:r>
              </w:sdtContent>
            </w:sdt>
          </w:p>
        </w:tc>
      </w:tr>
      <w:tr w:rsidR="00F75A8B" w:rsidRPr="008B24C4" w14:paraId="142CB4CB" w14:textId="77777777" w:rsidTr="00550694">
        <w:trPr>
          <w:trHeight w:val="405"/>
        </w:trPr>
        <w:tc>
          <w:tcPr>
            <w:tcW w:w="4253" w:type="dxa"/>
            <w:tcBorders>
              <w:top w:val="dashed" w:sz="4" w:space="0" w:color="auto"/>
              <w:left w:val="nil"/>
              <w:bottom w:val="single" w:sz="4" w:space="0" w:color="auto"/>
              <w:right w:val="nil"/>
            </w:tcBorders>
          </w:tcPr>
          <w:p w14:paraId="24F321B7" w14:textId="77777777" w:rsidR="00F75A8B" w:rsidRPr="008B24C4" w:rsidRDefault="39D88DE0" w:rsidP="39D88DE0">
            <w:pPr>
              <w:rPr>
                <w:lang w:val="en-GB"/>
              </w:rPr>
            </w:pPr>
            <w:r w:rsidRPr="008B24C4">
              <w:rPr>
                <w:lang w:val="en-GB"/>
              </w:rPr>
              <w:t xml:space="preserve">Baseline study, </w:t>
            </w:r>
            <w:proofErr w:type="gramStart"/>
            <w:r w:rsidRPr="008B24C4">
              <w:rPr>
                <w:lang w:val="en-GB"/>
              </w:rPr>
              <w:t>assessment</w:t>
            </w:r>
            <w:proofErr w:type="gramEnd"/>
            <w:r w:rsidRPr="008B24C4">
              <w:rPr>
                <w:lang w:val="en-GB"/>
              </w:rPr>
              <w:t xml:space="preserve"> or analysis</w:t>
            </w:r>
          </w:p>
        </w:tc>
        <w:tc>
          <w:tcPr>
            <w:tcW w:w="4394" w:type="dxa"/>
            <w:tcBorders>
              <w:top w:val="dashed" w:sz="4" w:space="0" w:color="auto"/>
              <w:left w:val="nil"/>
              <w:bottom w:val="single" w:sz="4" w:space="0" w:color="auto"/>
              <w:right w:val="nil"/>
            </w:tcBorders>
            <w:noWrap/>
          </w:tcPr>
          <w:p w14:paraId="1E6141F9" w14:textId="2D0591EC" w:rsidR="00F75A8B" w:rsidRPr="008B24C4" w:rsidRDefault="00BA1AB0" w:rsidP="39D88DE0">
            <w:pPr>
              <w:rPr>
                <w:lang w:val="en-GB"/>
              </w:rPr>
            </w:pPr>
            <w:sdt>
              <w:sdtPr>
                <w:rPr>
                  <w:lang w:val="en-GB"/>
                </w:rPr>
                <w:alias w:val="Feasiblity Study"/>
                <w:tag w:val="Permits"/>
                <w:id w:val="1053042306"/>
                <w:placeholder>
                  <w:docPart w:val="45EE125BACC6460CBC14EEEE97079C2C"/>
                </w:placeholder>
                <w:dropDownList>
                  <w:listItem w:value="Choose an element"/>
                  <w:listItem w:displayText="None necessary / Not applicable" w:value="None necessary / Not applicable"/>
                  <w:listItem w:displayText="Still to be completed" w:value="Still to be completed"/>
                  <w:listItem w:displayText="Existing" w:value="Existing"/>
                </w:dropDownList>
              </w:sdtPr>
              <w:sdtEndPr/>
              <w:sdtContent>
                <w:r w:rsidR="00063DFA">
                  <w:rPr>
                    <w:lang w:val="en-GB"/>
                  </w:rPr>
                  <w:t>None necessary / Not applicable</w:t>
                </w:r>
              </w:sdtContent>
            </w:sdt>
          </w:p>
        </w:tc>
      </w:tr>
    </w:tbl>
    <w:p w14:paraId="1220803A" w14:textId="77777777" w:rsidR="00D60B55" w:rsidRPr="00297FDF" w:rsidRDefault="00D60B55" w:rsidP="00F72E19">
      <w:pPr>
        <w:rPr>
          <w:vanish/>
        </w:rPr>
      </w:pPr>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44166E" w:rsidRPr="008B24C4" w14:paraId="5BC31E00" w14:textId="77777777" w:rsidTr="170F7B31">
        <w:trPr>
          <w:hidden/>
        </w:trPr>
        <w:tc>
          <w:tcPr>
            <w:tcW w:w="9061" w:type="dxa"/>
          </w:tcPr>
          <w:p w14:paraId="03E3F88E" w14:textId="77777777" w:rsidR="0044166E" w:rsidRPr="00297FDF" w:rsidRDefault="0044166E" w:rsidP="170F7B31">
            <w:pPr>
              <w:spacing w:after="0" w:line="240" w:lineRule="auto"/>
              <w:rPr>
                <w:i/>
                <w:iCs/>
                <w:vanish/>
                <w:color w:val="0070C0"/>
                <w:lang w:val="en-GB"/>
              </w:rPr>
            </w:pPr>
            <w:r w:rsidRPr="008B24C4">
              <w:rPr>
                <w:i/>
                <w:iCs/>
                <w:vanish/>
                <w:color w:val="0070C0"/>
                <w:lang w:val="en-GB"/>
              </w:rPr>
              <w:t>Describe the scope and objectives of the feasibility and/or baseline studies made and/or planned.</w:t>
            </w:r>
          </w:p>
        </w:tc>
      </w:tr>
    </w:tbl>
    <w:p w14:paraId="6762CB9A" w14:textId="77777777" w:rsidR="0044166E" w:rsidRPr="00297FDF" w:rsidRDefault="0044166E" w:rsidP="00F72E19">
      <w:pPr>
        <w:rPr>
          <w:vanish/>
        </w:rPr>
      </w:pPr>
    </w:p>
    <w:p w14:paraId="5429B879" w14:textId="1665AC68" w:rsidR="0044166E" w:rsidRPr="008B24C4" w:rsidRDefault="00870F41" w:rsidP="0044166E">
      <w:pPr>
        <w:spacing w:after="0" w:line="240" w:lineRule="auto"/>
      </w:pPr>
      <w:r w:rsidRPr="00F809D6">
        <w:t>N</w:t>
      </w:r>
      <w:r w:rsidR="00DB2822" w:rsidRPr="00F809D6">
        <w:t>either a</w:t>
      </w:r>
      <w:r w:rsidRPr="00F809D6">
        <w:t xml:space="preserve"> </w:t>
      </w:r>
      <w:r w:rsidRPr="00F809D6">
        <w:rPr>
          <w:lang w:val="en-GB"/>
        </w:rPr>
        <w:t>feasibility study</w:t>
      </w:r>
      <w:r w:rsidR="008A0AE4" w:rsidRPr="00F809D6">
        <w:rPr>
          <w:lang w:val="en-GB"/>
        </w:rPr>
        <w:t xml:space="preserve"> </w:t>
      </w:r>
      <w:r w:rsidR="0017008B" w:rsidRPr="00F809D6">
        <w:rPr>
          <w:lang w:val="en-GB"/>
        </w:rPr>
        <w:t xml:space="preserve">nor </w:t>
      </w:r>
      <w:r w:rsidR="00DB2822" w:rsidRPr="00F809D6">
        <w:rPr>
          <w:lang w:val="en-GB"/>
        </w:rPr>
        <w:t xml:space="preserve">a </w:t>
      </w:r>
      <w:r w:rsidR="0017008B" w:rsidRPr="00F809D6">
        <w:rPr>
          <w:lang w:val="en-GB"/>
        </w:rPr>
        <w:t>baseline study is necessary.</w:t>
      </w:r>
    </w:p>
    <w:p w14:paraId="5F96D884" w14:textId="77777777" w:rsidR="0044166E" w:rsidRDefault="0044166E" w:rsidP="00F72E19"/>
    <w:tbl>
      <w:tblPr>
        <w:tblW w:w="8871" w:type="dxa"/>
        <w:tblLayout w:type="fixed"/>
        <w:tblCellMar>
          <w:top w:w="28" w:type="dxa"/>
          <w:left w:w="70" w:type="dxa"/>
          <w:bottom w:w="28" w:type="dxa"/>
          <w:right w:w="70" w:type="dxa"/>
        </w:tblCellMar>
        <w:tblLook w:val="04A0" w:firstRow="1" w:lastRow="0" w:firstColumn="1" w:lastColumn="0" w:noHBand="0" w:noVBand="1"/>
      </w:tblPr>
      <w:tblGrid>
        <w:gridCol w:w="4253"/>
        <w:gridCol w:w="3118"/>
        <w:gridCol w:w="1500"/>
      </w:tblGrid>
      <w:tr w:rsidR="0044166E" w14:paraId="7AC34C7D" w14:textId="77777777" w:rsidTr="527301D9">
        <w:trPr>
          <w:trHeight w:val="222"/>
        </w:trPr>
        <w:tc>
          <w:tcPr>
            <w:tcW w:w="4253" w:type="dxa"/>
            <w:vMerge w:val="restart"/>
            <w:tcBorders>
              <w:top w:val="single" w:sz="4" w:space="0" w:color="auto"/>
              <w:left w:val="nil"/>
              <w:right w:val="dashed" w:sz="4" w:space="0" w:color="auto"/>
            </w:tcBorders>
          </w:tcPr>
          <w:p w14:paraId="38FD22A2" w14:textId="77777777" w:rsidR="0044166E" w:rsidRDefault="00D20D56" w:rsidP="39D88DE0">
            <w:pPr>
              <w:rPr>
                <w:lang w:val="en-GB"/>
              </w:rPr>
            </w:pPr>
            <w:r>
              <w:rPr>
                <w:lang w:val="en-GB"/>
              </w:rPr>
              <w:t>Estimated n</w:t>
            </w:r>
            <w:r w:rsidR="39D88DE0" w:rsidRPr="39D88DE0">
              <w:rPr>
                <w:lang w:val="en-GB"/>
              </w:rPr>
              <w:t xml:space="preserve">umber of </w:t>
            </w:r>
            <w:r w:rsidR="39D88DE0" w:rsidRPr="00B2009D">
              <w:rPr>
                <w:lang w:val="en-GB"/>
              </w:rPr>
              <w:t>tender dossiers to</w:t>
            </w:r>
            <w:r w:rsidR="39D88DE0" w:rsidRPr="39D88DE0">
              <w:rPr>
                <w:lang w:val="en-GB"/>
              </w:rPr>
              <w:t xml:space="preserve"> be prepared</w:t>
            </w:r>
          </w:p>
        </w:tc>
        <w:tc>
          <w:tcPr>
            <w:tcW w:w="3118" w:type="dxa"/>
            <w:tcBorders>
              <w:top w:val="single" w:sz="4" w:space="0" w:color="auto"/>
              <w:left w:val="dashed" w:sz="4" w:space="0" w:color="auto"/>
              <w:bottom w:val="dashed" w:sz="4" w:space="0" w:color="auto"/>
              <w:right w:val="nil"/>
            </w:tcBorders>
          </w:tcPr>
          <w:p w14:paraId="62268328" w14:textId="77777777" w:rsidR="0044166E" w:rsidRDefault="39D88DE0" w:rsidP="39D88DE0">
            <w:pPr>
              <w:rPr>
                <w:lang w:val="en-GB"/>
              </w:rPr>
            </w:pPr>
            <w:r w:rsidRPr="39D88DE0">
              <w:rPr>
                <w:lang w:val="en-GB"/>
              </w:rPr>
              <w:t># of dossier not yet prepared</w:t>
            </w:r>
          </w:p>
        </w:tc>
        <w:tc>
          <w:tcPr>
            <w:tcW w:w="1500" w:type="dxa"/>
            <w:tcBorders>
              <w:top w:val="single" w:sz="4" w:space="0" w:color="auto"/>
              <w:left w:val="dashed" w:sz="4" w:space="0" w:color="auto"/>
              <w:bottom w:val="dashed" w:sz="4" w:space="0" w:color="auto"/>
              <w:right w:val="nil"/>
            </w:tcBorders>
          </w:tcPr>
          <w:p w14:paraId="7A827B5B" w14:textId="609A8A97" w:rsidR="0044166E" w:rsidRDefault="0F745B43" w:rsidP="00250979">
            <w:pPr>
              <w:rPr>
                <w:lang w:val="en-GB"/>
              </w:rPr>
            </w:pPr>
            <w:r w:rsidRPr="30E7088C">
              <w:rPr>
                <w:lang w:val="en-GB"/>
              </w:rPr>
              <w:t>4</w:t>
            </w:r>
          </w:p>
        </w:tc>
      </w:tr>
      <w:tr w:rsidR="0044166E" w14:paraId="1841AF6F" w14:textId="77777777" w:rsidTr="527301D9">
        <w:trPr>
          <w:trHeight w:val="221"/>
        </w:trPr>
        <w:tc>
          <w:tcPr>
            <w:tcW w:w="4253" w:type="dxa"/>
            <w:vMerge/>
          </w:tcPr>
          <w:p w14:paraId="315A501F" w14:textId="77777777" w:rsidR="0044166E" w:rsidRDefault="0044166E" w:rsidP="00250979">
            <w:pPr>
              <w:rPr>
                <w:lang w:val="en-GB"/>
              </w:rPr>
            </w:pPr>
          </w:p>
        </w:tc>
        <w:tc>
          <w:tcPr>
            <w:tcW w:w="3118" w:type="dxa"/>
            <w:tcBorders>
              <w:top w:val="dashed" w:sz="4" w:space="0" w:color="auto"/>
              <w:left w:val="dashed" w:sz="4" w:space="0" w:color="auto"/>
              <w:bottom w:val="dashed" w:sz="4" w:space="0" w:color="auto"/>
              <w:right w:val="nil"/>
            </w:tcBorders>
          </w:tcPr>
          <w:p w14:paraId="70C080B6" w14:textId="77777777" w:rsidR="0044166E" w:rsidRDefault="39D88DE0" w:rsidP="39D88DE0">
            <w:pPr>
              <w:rPr>
                <w:lang w:val="en-GB"/>
              </w:rPr>
            </w:pPr>
            <w:r w:rsidRPr="39D88DE0">
              <w:rPr>
                <w:lang w:val="en-GB"/>
              </w:rPr>
              <w:t># of dossier provisionally prepared</w:t>
            </w:r>
          </w:p>
        </w:tc>
        <w:tc>
          <w:tcPr>
            <w:tcW w:w="1500" w:type="dxa"/>
            <w:tcBorders>
              <w:top w:val="dashed" w:sz="4" w:space="0" w:color="auto"/>
              <w:left w:val="dashed" w:sz="4" w:space="0" w:color="auto"/>
              <w:bottom w:val="dashed" w:sz="4" w:space="0" w:color="auto"/>
              <w:right w:val="nil"/>
            </w:tcBorders>
          </w:tcPr>
          <w:p w14:paraId="2416C2F3" w14:textId="508BBB5C" w:rsidR="0044166E" w:rsidRDefault="00760ECF" w:rsidP="00250979">
            <w:pPr>
              <w:rPr>
                <w:lang w:val="en-GB"/>
              </w:rPr>
            </w:pPr>
            <w:r>
              <w:rPr>
                <w:lang w:val="en-GB"/>
              </w:rPr>
              <w:t>0</w:t>
            </w:r>
          </w:p>
        </w:tc>
      </w:tr>
      <w:tr w:rsidR="0044166E" w14:paraId="7119B2DD" w14:textId="77777777" w:rsidTr="527301D9">
        <w:trPr>
          <w:trHeight w:val="221"/>
        </w:trPr>
        <w:tc>
          <w:tcPr>
            <w:tcW w:w="4253" w:type="dxa"/>
            <w:vMerge/>
          </w:tcPr>
          <w:p w14:paraId="2AF3EFEB" w14:textId="77777777" w:rsidR="0044166E" w:rsidRDefault="0044166E" w:rsidP="00250979">
            <w:pPr>
              <w:rPr>
                <w:lang w:val="en-GB"/>
              </w:rPr>
            </w:pPr>
          </w:p>
        </w:tc>
        <w:tc>
          <w:tcPr>
            <w:tcW w:w="3118" w:type="dxa"/>
            <w:tcBorders>
              <w:top w:val="dashed" w:sz="4" w:space="0" w:color="auto"/>
              <w:left w:val="dashed" w:sz="4" w:space="0" w:color="auto"/>
              <w:bottom w:val="dashed" w:sz="4" w:space="0" w:color="auto"/>
              <w:right w:val="nil"/>
            </w:tcBorders>
          </w:tcPr>
          <w:p w14:paraId="6B47E5DB" w14:textId="77777777" w:rsidR="0044166E" w:rsidRDefault="39D88DE0" w:rsidP="39D88DE0">
            <w:pPr>
              <w:rPr>
                <w:lang w:val="en-GB"/>
              </w:rPr>
            </w:pPr>
            <w:r w:rsidRPr="39D88DE0">
              <w:rPr>
                <w:lang w:val="en-GB"/>
              </w:rPr>
              <w:t># of dossier completely prepared</w:t>
            </w:r>
          </w:p>
        </w:tc>
        <w:tc>
          <w:tcPr>
            <w:tcW w:w="1500" w:type="dxa"/>
            <w:tcBorders>
              <w:top w:val="dashed" w:sz="4" w:space="0" w:color="auto"/>
              <w:left w:val="dashed" w:sz="4" w:space="0" w:color="auto"/>
              <w:bottom w:val="dashed" w:sz="4" w:space="0" w:color="auto"/>
              <w:right w:val="nil"/>
            </w:tcBorders>
          </w:tcPr>
          <w:p w14:paraId="4049FA72" w14:textId="2F83F26D" w:rsidR="0044166E" w:rsidRDefault="00760ECF" w:rsidP="00250979">
            <w:pPr>
              <w:rPr>
                <w:lang w:val="en-GB"/>
              </w:rPr>
            </w:pPr>
            <w:r>
              <w:rPr>
                <w:lang w:val="en-GB"/>
              </w:rPr>
              <w:t>0</w:t>
            </w:r>
          </w:p>
        </w:tc>
      </w:tr>
      <w:tr w:rsidR="0044166E" w:rsidRPr="00D2240B" w14:paraId="060562B0" w14:textId="77777777" w:rsidTr="527301D9">
        <w:trPr>
          <w:trHeight w:val="405"/>
        </w:trPr>
        <w:tc>
          <w:tcPr>
            <w:tcW w:w="4253" w:type="dxa"/>
            <w:tcBorders>
              <w:top w:val="dashed" w:sz="4" w:space="0" w:color="auto"/>
              <w:left w:val="nil"/>
              <w:bottom w:val="dashed" w:sz="4" w:space="0" w:color="auto"/>
              <w:right w:val="nil"/>
            </w:tcBorders>
          </w:tcPr>
          <w:p w14:paraId="01EFC51F" w14:textId="77777777" w:rsidR="0044166E" w:rsidRPr="00D2240B" w:rsidRDefault="39D88DE0" w:rsidP="39D88DE0">
            <w:pPr>
              <w:rPr>
                <w:lang w:val="en-GB"/>
              </w:rPr>
            </w:pPr>
            <w:r w:rsidRPr="39D88DE0">
              <w:rPr>
                <w:lang w:val="en-GB"/>
              </w:rPr>
              <w:t>Permit(s)/Authorisations required and pending?</w:t>
            </w:r>
          </w:p>
        </w:tc>
        <w:tc>
          <w:tcPr>
            <w:tcW w:w="4618" w:type="dxa"/>
            <w:gridSpan w:val="2"/>
            <w:tcBorders>
              <w:top w:val="dashed" w:sz="4" w:space="0" w:color="auto"/>
              <w:left w:val="nil"/>
              <w:bottom w:val="dashed" w:sz="4" w:space="0" w:color="auto"/>
              <w:right w:val="nil"/>
            </w:tcBorders>
            <w:noWrap/>
          </w:tcPr>
          <w:p w14:paraId="6669DB0D" w14:textId="4B8575DA" w:rsidR="0044166E" w:rsidRPr="00D2240B" w:rsidRDefault="0044166E" w:rsidP="39D88DE0">
            <w:pPr>
              <w:rPr>
                <w:lang w:val="en-GB"/>
              </w:rPr>
            </w:pPr>
            <w:r w:rsidRPr="00D2240B">
              <w:rPr>
                <w:lang w:val="en-GB"/>
              </w:rPr>
              <w:t>Yes</w:t>
            </w:r>
            <w:sdt>
              <w:sdtPr>
                <w:rPr>
                  <w:lang w:val="en-GB"/>
                </w:rPr>
                <w:id w:val="1391915842"/>
                <w14:checkbox>
                  <w14:checked w14:val="0"/>
                  <w14:checkedState w14:val="2612" w14:font="MS Gothic"/>
                  <w14:uncheckedState w14:val="2610" w14:font="MS Gothic"/>
                </w14:checkbox>
              </w:sdtPr>
              <w:sdtEndPr/>
              <w:sdtContent>
                <w:r w:rsidRPr="00D2240B">
                  <w:rPr>
                    <w:rFonts w:ascii="MS Gothic" w:eastAsia="MS Gothic" w:hAnsi="MS Gothic"/>
                    <w:lang w:val="en-GB"/>
                  </w:rPr>
                  <w:t>☐</w:t>
                </w:r>
              </w:sdtContent>
            </w:sdt>
            <w:r w:rsidRPr="00D2240B">
              <w:rPr>
                <w:lang w:val="en-GB"/>
              </w:rPr>
              <w:t xml:space="preserve"> No</w:t>
            </w:r>
            <w:sdt>
              <w:sdtPr>
                <w:rPr>
                  <w:lang w:val="en-GB"/>
                </w:rPr>
                <w:id w:val="-1803063054"/>
                <w14:checkbox>
                  <w14:checked w14:val="1"/>
                  <w14:checkedState w14:val="2612" w14:font="MS Gothic"/>
                  <w14:uncheckedState w14:val="2610" w14:font="MS Gothic"/>
                </w14:checkbox>
              </w:sdtPr>
              <w:sdtEndPr/>
              <w:sdtContent>
                <w:r w:rsidR="007B2F4A">
                  <w:rPr>
                    <w:rFonts w:ascii="MS Gothic" w:eastAsia="MS Gothic" w:hAnsi="MS Gothic" w:hint="eastAsia"/>
                    <w:lang w:val="en-GB"/>
                  </w:rPr>
                  <w:t>☒</w:t>
                </w:r>
              </w:sdtContent>
            </w:sdt>
          </w:p>
        </w:tc>
      </w:tr>
      <w:tr w:rsidR="0044166E" w:rsidRPr="00D2240B" w14:paraId="5343451C" w14:textId="77777777" w:rsidTr="527301D9">
        <w:trPr>
          <w:trHeight w:val="405"/>
        </w:trPr>
        <w:tc>
          <w:tcPr>
            <w:tcW w:w="4253" w:type="dxa"/>
            <w:tcBorders>
              <w:top w:val="dashed" w:sz="4" w:space="0" w:color="auto"/>
              <w:left w:val="nil"/>
              <w:bottom w:val="dashed" w:sz="4" w:space="0" w:color="auto"/>
              <w:right w:val="nil"/>
            </w:tcBorders>
            <w:hideMark/>
          </w:tcPr>
          <w:p w14:paraId="17A79FB4" w14:textId="77777777" w:rsidR="0044166E" w:rsidRPr="00D2240B" w:rsidRDefault="39D88DE0" w:rsidP="39D88DE0">
            <w:pPr>
              <w:rPr>
                <w:lang w:val="en-GB"/>
              </w:rPr>
            </w:pPr>
            <w:r w:rsidRPr="39D88DE0">
              <w:rPr>
                <w:lang w:val="en-GB"/>
              </w:rPr>
              <w:t>If permit(s)/authorisation(s) required, specify (e.g. building, environmental, purchase of land etc.) and note when the corresponding permit(s)/authorisation(s) are expected.</w:t>
            </w:r>
          </w:p>
        </w:tc>
        <w:tc>
          <w:tcPr>
            <w:tcW w:w="4618" w:type="dxa"/>
            <w:gridSpan w:val="2"/>
            <w:tcBorders>
              <w:top w:val="dashed" w:sz="4" w:space="0" w:color="auto"/>
              <w:left w:val="nil"/>
              <w:bottom w:val="dashed" w:sz="4" w:space="0" w:color="auto"/>
              <w:right w:val="nil"/>
            </w:tcBorders>
            <w:noWrap/>
          </w:tcPr>
          <w:p w14:paraId="14A684D9" w14:textId="77777777" w:rsidR="0044166E" w:rsidRPr="00D2240B" w:rsidRDefault="0044166E" w:rsidP="00250979">
            <w:pPr>
              <w:rPr>
                <w:lang w:val="en-GB"/>
              </w:rPr>
            </w:pPr>
          </w:p>
        </w:tc>
      </w:tr>
      <w:tr w:rsidR="0044166E" w:rsidRPr="00D2240B" w14:paraId="6DE38442" w14:textId="77777777" w:rsidTr="527301D9">
        <w:trPr>
          <w:trHeight w:val="405"/>
        </w:trPr>
        <w:tc>
          <w:tcPr>
            <w:tcW w:w="4253" w:type="dxa"/>
            <w:tcBorders>
              <w:top w:val="dashed" w:sz="4" w:space="0" w:color="auto"/>
              <w:left w:val="nil"/>
              <w:bottom w:val="dashed" w:sz="4" w:space="0" w:color="auto"/>
              <w:right w:val="nil"/>
            </w:tcBorders>
          </w:tcPr>
          <w:p w14:paraId="56BF1990" w14:textId="77777777" w:rsidR="0044166E" w:rsidRPr="17913C02" w:rsidRDefault="39D88DE0" w:rsidP="39D88DE0">
            <w:pPr>
              <w:rPr>
                <w:lang w:val="en-GB"/>
              </w:rPr>
            </w:pPr>
            <w:r w:rsidRPr="39D88DE0">
              <w:rPr>
                <w:lang w:val="en-GB"/>
              </w:rPr>
              <w:t>Are legislative changes necessary to implement the Support Measure?</w:t>
            </w:r>
          </w:p>
        </w:tc>
        <w:tc>
          <w:tcPr>
            <w:tcW w:w="4618" w:type="dxa"/>
            <w:gridSpan w:val="2"/>
            <w:tcBorders>
              <w:top w:val="dashed" w:sz="4" w:space="0" w:color="auto"/>
              <w:left w:val="nil"/>
              <w:bottom w:val="dashed" w:sz="4" w:space="0" w:color="auto"/>
              <w:right w:val="nil"/>
            </w:tcBorders>
            <w:noWrap/>
          </w:tcPr>
          <w:p w14:paraId="7C4493B5" w14:textId="5A070FEC" w:rsidR="0044166E" w:rsidRPr="00D2240B" w:rsidRDefault="0044166E" w:rsidP="39D88DE0">
            <w:pPr>
              <w:rPr>
                <w:lang w:val="en-GB"/>
              </w:rPr>
            </w:pPr>
            <w:r w:rsidRPr="00D2240B">
              <w:rPr>
                <w:lang w:val="en-GB"/>
              </w:rPr>
              <w:t>Yes</w:t>
            </w:r>
            <w:sdt>
              <w:sdtPr>
                <w:rPr>
                  <w:lang w:val="en-GB"/>
                </w:rPr>
                <w:id w:val="501785306"/>
                <w14:checkbox>
                  <w14:checked w14:val="0"/>
                  <w14:checkedState w14:val="2612" w14:font="MS Gothic"/>
                  <w14:uncheckedState w14:val="2610" w14:font="MS Gothic"/>
                </w14:checkbox>
              </w:sdtPr>
              <w:sdtEndPr/>
              <w:sdtContent>
                <w:r w:rsidRPr="00D2240B">
                  <w:rPr>
                    <w:rFonts w:ascii="MS Gothic" w:eastAsia="MS Gothic" w:hAnsi="MS Gothic"/>
                    <w:lang w:val="en-GB"/>
                  </w:rPr>
                  <w:t>☐</w:t>
                </w:r>
              </w:sdtContent>
            </w:sdt>
            <w:r w:rsidRPr="00D2240B">
              <w:rPr>
                <w:lang w:val="en-GB"/>
              </w:rPr>
              <w:t xml:space="preserve"> No</w:t>
            </w:r>
            <w:sdt>
              <w:sdtPr>
                <w:rPr>
                  <w:lang w:val="en-GB"/>
                </w:rPr>
                <w:id w:val="-492482429"/>
                <w14:checkbox>
                  <w14:checked w14:val="1"/>
                  <w14:checkedState w14:val="2612" w14:font="MS Gothic"/>
                  <w14:uncheckedState w14:val="2610" w14:font="MS Gothic"/>
                </w14:checkbox>
              </w:sdtPr>
              <w:sdtEndPr/>
              <w:sdtContent>
                <w:r w:rsidR="007B2F4A">
                  <w:rPr>
                    <w:rFonts w:ascii="MS Gothic" w:eastAsia="MS Gothic" w:hAnsi="MS Gothic" w:hint="eastAsia"/>
                    <w:lang w:val="en-GB"/>
                  </w:rPr>
                  <w:t>☒</w:t>
                </w:r>
              </w:sdtContent>
            </w:sdt>
          </w:p>
        </w:tc>
      </w:tr>
      <w:tr w:rsidR="0044166E" w14:paraId="6C8B48D8" w14:textId="77777777" w:rsidTr="527301D9">
        <w:trPr>
          <w:trHeight w:val="405"/>
        </w:trPr>
        <w:tc>
          <w:tcPr>
            <w:tcW w:w="4253" w:type="dxa"/>
            <w:tcBorders>
              <w:top w:val="dashed" w:sz="4" w:space="0" w:color="auto"/>
              <w:left w:val="nil"/>
              <w:bottom w:val="dashed" w:sz="4" w:space="0" w:color="auto"/>
              <w:right w:val="nil"/>
            </w:tcBorders>
          </w:tcPr>
          <w:p w14:paraId="4C55BB68" w14:textId="77777777" w:rsidR="0044166E" w:rsidRDefault="39D88DE0" w:rsidP="39D88DE0">
            <w:pPr>
              <w:rPr>
                <w:lang w:val="en-GB"/>
              </w:rPr>
            </w:pPr>
            <w:r w:rsidRPr="39D88DE0">
              <w:rPr>
                <w:lang w:val="en-GB"/>
              </w:rPr>
              <w:t>If legislative changes are necessary, explain and note when the corresponding change is expected to have been made.</w:t>
            </w:r>
          </w:p>
        </w:tc>
        <w:tc>
          <w:tcPr>
            <w:tcW w:w="4618" w:type="dxa"/>
            <w:gridSpan w:val="2"/>
            <w:tcBorders>
              <w:top w:val="dashed" w:sz="4" w:space="0" w:color="auto"/>
              <w:left w:val="nil"/>
              <w:bottom w:val="dashed" w:sz="4" w:space="0" w:color="auto"/>
              <w:right w:val="nil"/>
            </w:tcBorders>
            <w:noWrap/>
          </w:tcPr>
          <w:p w14:paraId="1003601F" w14:textId="77777777" w:rsidR="0044166E" w:rsidRDefault="0044166E" w:rsidP="00250979">
            <w:pPr>
              <w:rPr>
                <w:lang w:val="en-GB"/>
              </w:rPr>
            </w:pPr>
          </w:p>
        </w:tc>
      </w:tr>
      <w:tr w:rsidR="0044166E" w14:paraId="1E1A3AC2" w14:textId="77777777" w:rsidTr="527301D9">
        <w:trPr>
          <w:trHeight w:val="405"/>
        </w:trPr>
        <w:tc>
          <w:tcPr>
            <w:tcW w:w="4253" w:type="dxa"/>
            <w:tcBorders>
              <w:top w:val="dashed" w:sz="4" w:space="0" w:color="auto"/>
              <w:left w:val="nil"/>
              <w:bottom w:val="dashed" w:sz="4" w:space="0" w:color="auto"/>
              <w:right w:val="nil"/>
            </w:tcBorders>
          </w:tcPr>
          <w:p w14:paraId="36768087" w14:textId="77777777" w:rsidR="0044166E" w:rsidRDefault="39D88DE0" w:rsidP="39D88DE0">
            <w:pPr>
              <w:rPr>
                <w:lang w:val="en-GB"/>
              </w:rPr>
            </w:pPr>
            <w:r w:rsidRPr="39D88DE0">
              <w:rPr>
                <w:lang w:val="en-GB"/>
              </w:rPr>
              <w:t>Are other (political) decisions necessary to implement the Support Measure?</w:t>
            </w:r>
          </w:p>
        </w:tc>
        <w:tc>
          <w:tcPr>
            <w:tcW w:w="4618" w:type="dxa"/>
            <w:gridSpan w:val="2"/>
            <w:tcBorders>
              <w:top w:val="dashed" w:sz="4" w:space="0" w:color="auto"/>
              <w:left w:val="nil"/>
              <w:bottom w:val="dashed" w:sz="4" w:space="0" w:color="auto"/>
              <w:right w:val="nil"/>
            </w:tcBorders>
            <w:noWrap/>
          </w:tcPr>
          <w:p w14:paraId="7B2D90D5" w14:textId="5BFAC7DE" w:rsidR="0044166E" w:rsidRDefault="0044166E" w:rsidP="39D88DE0">
            <w:pPr>
              <w:rPr>
                <w:lang w:val="en-GB"/>
              </w:rPr>
            </w:pPr>
            <w:r w:rsidRPr="00D2240B">
              <w:rPr>
                <w:lang w:val="en-GB"/>
              </w:rPr>
              <w:t>Yes</w:t>
            </w:r>
            <w:sdt>
              <w:sdtPr>
                <w:rPr>
                  <w:lang w:val="en-GB"/>
                </w:rPr>
                <w:id w:val="1293863067"/>
                <w14:checkbox>
                  <w14:checked w14:val="0"/>
                  <w14:checkedState w14:val="2612" w14:font="MS Gothic"/>
                  <w14:uncheckedState w14:val="2610" w14:font="MS Gothic"/>
                </w14:checkbox>
              </w:sdtPr>
              <w:sdtEndPr/>
              <w:sdtContent>
                <w:r w:rsidRPr="00D2240B">
                  <w:rPr>
                    <w:rFonts w:ascii="MS Gothic" w:eastAsia="MS Gothic" w:hAnsi="MS Gothic"/>
                    <w:lang w:val="en-GB"/>
                  </w:rPr>
                  <w:t>☐</w:t>
                </w:r>
              </w:sdtContent>
            </w:sdt>
            <w:r w:rsidRPr="00D2240B">
              <w:rPr>
                <w:lang w:val="en-GB"/>
              </w:rPr>
              <w:t xml:space="preserve"> No</w:t>
            </w:r>
            <w:sdt>
              <w:sdtPr>
                <w:rPr>
                  <w:lang w:val="en-GB"/>
                </w:rPr>
                <w:id w:val="1194736112"/>
                <w14:checkbox>
                  <w14:checked w14:val="1"/>
                  <w14:checkedState w14:val="2612" w14:font="MS Gothic"/>
                  <w14:uncheckedState w14:val="2610" w14:font="MS Gothic"/>
                </w14:checkbox>
              </w:sdtPr>
              <w:sdtEndPr/>
              <w:sdtContent>
                <w:r w:rsidR="007B2F4A">
                  <w:rPr>
                    <w:rFonts w:ascii="MS Gothic" w:eastAsia="MS Gothic" w:hAnsi="MS Gothic" w:hint="eastAsia"/>
                    <w:lang w:val="en-GB"/>
                  </w:rPr>
                  <w:t>☒</w:t>
                </w:r>
              </w:sdtContent>
            </w:sdt>
          </w:p>
        </w:tc>
      </w:tr>
      <w:tr w:rsidR="0044166E" w14:paraId="5EC45B6E" w14:textId="77777777" w:rsidTr="527301D9">
        <w:trPr>
          <w:trHeight w:val="405"/>
        </w:trPr>
        <w:tc>
          <w:tcPr>
            <w:tcW w:w="4253" w:type="dxa"/>
            <w:tcBorders>
              <w:top w:val="dashed" w:sz="4" w:space="0" w:color="auto"/>
              <w:left w:val="nil"/>
              <w:bottom w:val="single" w:sz="4" w:space="0" w:color="auto"/>
              <w:right w:val="nil"/>
            </w:tcBorders>
          </w:tcPr>
          <w:p w14:paraId="6F4CF639" w14:textId="77777777" w:rsidR="0044166E" w:rsidRDefault="39D88DE0" w:rsidP="39D88DE0">
            <w:pPr>
              <w:rPr>
                <w:lang w:val="en-GB"/>
              </w:rPr>
            </w:pPr>
            <w:r w:rsidRPr="39D88DE0">
              <w:rPr>
                <w:lang w:val="en-GB"/>
              </w:rPr>
              <w:lastRenderedPageBreak/>
              <w:t>If other (political) decisions are necessary, explain and note when the corresponding decisions are expected to have been taken.</w:t>
            </w:r>
          </w:p>
        </w:tc>
        <w:tc>
          <w:tcPr>
            <w:tcW w:w="4618" w:type="dxa"/>
            <w:gridSpan w:val="2"/>
            <w:tcBorders>
              <w:top w:val="dashed" w:sz="4" w:space="0" w:color="auto"/>
              <w:left w:val="nil"/>
              <w:bottom w:val="single" w:sz="4" w:space="0" w:color="auto"/>
              <w:right w:val="nil"/>
            </w:tcBorders>
            <w:noWrap/>
          </w:tcPr>
          <w:p w14:paraId="768EC910" w14:textId="77777777" w:rsidR="0044166E" w:rsidRDefault="0044166E" w:rsidP="00250979">
            <w:pPr>
              <w:rPr>
                <w:lang w:val="en-GB"/>
              </w:rPr>
            </w:pPr>
          </w:p>
        </w:tc>
      </w:tr>
    </w:tbl>
    <w:p w14:paraId="2DF4651A" w14:textId="77777777" w:rsidR="0044166E" w:rsidRPr="00297FDF" w:rsidRDefault="0044166E" w:rsidP="00F72E19">
      <w:pPr>
        <w:rPr>
          <w:vanish/>
        </w:rPr>
      </w:pPr>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6B7BCF" w:rsidRPr="008B24C4" w14:paraId="1492DE6B" w14:textId="77777777" w:rsidTr="170F7B31">
        <w:trPr>
          <w:hidden/>
        </w:trPr>
        <w:tc>
          <w:tcPr>
            <w:tcW w:w="9061" w:type="dxa"/>
          </w:tcPr>
          <w:p w14:paraId="13D75DA1" w14:textId="77777777" w:rsidR="007711DC" w:rsidRPr="00297FDF" w:rsidRDefault="008C122A" w:rsidP="170F7B31">
            <w:pPr>
              <w:spacing w:before="120" w:after="120"/>
              <w:rPr>
                <w:i/>
                <w:iCs/>
                <w:vanish/>
                <w:color w:val="0070C0"/>
                <w:lang w:val="en-GB"/>
              </w:rPr>
            </w:pPr>
            <w:r w:rsidRPr="008B24C4">
              <w:rPr>
                <w:i/>
                <w:iCs/>
                <w:vanish/>
                <w:color w:val="0070C0"/>
                <w:lang w:val="en-GB"/>
              </w:rPr>
              <w:t>Please estimate the time needed to complete the preparation works specified in the table</w:t>
            </w:r>
            <w:r w:rsidR="005E38D5" w:rsidRPr="008B24C4">
              <w:rPr>
                <w:i/>
                <w:iCs/>
                <w:vanish/>
                <w:color w:val="0070C0"/>
                <w:lang w:val="en-GB"/>
              </w:rPr>
              <w:t>s</w:t>
            </w:r>
            <w:r w:rsidRPr="008B24C4">
              <w:rPr>
                <w:i/>
                <w:iCs/>
                <w:vanish/>
                <w:color w:val="0070C0"/>
                <w:lang w:val="en-GB"/>
              </w:rPr>
              <w:t xml:space="preserve"> above. </w:t>
            </w:r>
            <w:r w:rsidR="006846FE" w:rsidRPr="00F55333">
              <w:rPr>
                <w:i/>
                <w:iCs/>
                <w:vanish/>
                <w:color w:val="0070C0"/>
                <w:lang w:val="en-GB"/>
              </w:rPr>
              <w:t xml:space="preserve">Indicate if there are any other outstanding preparations to be completed before implementation. </w:t>
            </w:r>
          </w:p>
          <w:p w14:paraId="482FB265" w14:textId="77777777" w:rsidR="008C122A" w:rsidRPr="00297FDF" w:rsidRDefault="007711DC" w:rsidP="170F7B31">
            <w:pPr>
              <w:spacing w:before="120" w:after="120"/>
              <w:rPr>
                <w:i/>
                <w:iCs/>
                <w:vanish/>
                <w:color w:val="0070C0"/>
                <w:lang w:val="en-GB"/>
              </w:rPr>
            </w:pPr>
            <w:r w:rsidRPr="008B24C4">
              <w:rPr>
                <w:i/>
                <w:iCs/>
                <w:vanish/>
                <w:color w:val="0070C0"/>
                <w:lang w:val="en-GB"/>
              </w:rPr>
              <w:t>Describe and assess to what extent the planning could be delayed due to political hurdles or other delays in the preparation process.</w:t>
            </w:r>
          </w:p>
          <w:p w14:paraId="68DB9C6A" w14:textId="77777777" w:rsidR="006B7BCF" w:rsidRPr="00F55333" w:rsidRDefault="006B7BCF" w:rsidP="170F7B31">
            <w:pPr>
              <w:spacing w:before="120" w:after="120"/>
              <w:rPr>
                <w:i/>
                <w:iCs/>
                <w:vanish/>
                <w:color w:val="0070C0"/>
                <w:lang w:val="en-GB"/>
              </w:rPr>
            </w:pPr>
            <w:r w:rsidRPr="008B24C4">
              <w:rPr>
                <w:i/>
                <w:iCs/>
                <w:vanish/>
                <w:color w:val="0070C0"/>
                <w:lang w:val="en-GB"/>
              </w:rPr>
              <w:t>In case the elaboration of the Support Measure proposal was supported by funds from the Support Measure Preparation Fund</w:t>
            </w:r>
            <w:r w:rsidR="0093177B" w:rsidRPr="008B24C4">
              <w:rPr>
                <w:i/>
                <w:iCs/>
                <w:vanish/>
                <w:color w:val="0070C0"/>
                <w:lang w:val="en-GB"/>
              </w:rPr>
              <w:t>, please elaborate</w:t>
            </w:r>
            <w:r w:rsidRPr="00F55333">
              <w:rPr>
                <w:i/>
                <w:iCs/>
                <w:vanish/>
                <w:color w:val="0070C0"/>
                <w:lang w:val="en-GB"/>
              </w:rPr>
              <w:t xml:space="preserve"> the results of this support.</w:t>
            </w:r>
          </w:p>
          <w:p w14:paraId="4C0C7289" w14:textId="77777777" w:rsidR="00C83273" w:rsidRPr="00297FDF" w:rsidRDefault="00C83273" w:rsidP="170F7B31">
            <w:pPr>
              <w:spacing w:before="120" w:after="120"/>
              <w:rPr>
                <w:i/>
                <w:iCs/>
                <w:vanish/>
                <w:color w:val="0070C0"/>
                <w:lang w:val="en-GB"/>
              </w:rPr>
            </w:pPr>
            <w:r w:rsidRPr="00F55333">
              <w:rPr>
                <w:i/>
                <w:iCs/>
                <w:vanish/>
                <w:color w:val="0070C0"/>
                <w:lang w:val="en-GB"/>
              </w:rPr>
              <w:t xml:space="preserve">Start completing the </w:t>
            </w:r>
            <w:r w:rsidRPr="004E2F4D">
              <w:rPr>
                <w:i/>
                <w:iCs/>
                <w:vanish/>
                <w:color w:val="0070C0"/>
                <w:lang w:val="en-GB"/>
              </w:rPr>
              <w:t xml:space="preserve">table </w:t>
            </w:r>
            <w:r w:rsidRPr="009F0D08">
              <w:rPr>
                <w:i/>
                <w:iCs/>
                <w:vanish/>
                <w:color w:val="0070C0"/>
                <w:lang w:val="en-GB"/>
              </w:rPr>
              <w:t>“Procurement Plan”</w:t>
            </w:r>
            <w:r w:rsidRPr="004E2F4D">
              <w:rPr>
                <w:i/>
                <w:iCs/>
                <w:vanish/>
                <w:color w:val="0070C0"/>
                <w:lang w:val="en-GB"/>
              </w:rPr>
              <w:t xml:space="preserve"> attached</w:t>
            </w:r>
            <w:r w:rsidRPr="00F55333">
              <w:rPr>
                <w:i/>
                <w:iCs/>
                <w:vanish/>
                <w:color w:val="0070C0"/>
                <w:lang w:val="en-GB"/>
              </w:rPr>
              <w:t xml:space="preserve"> to the Reimbursement Request and annex this table to the Support Measure Proposal. </w:t>
            </w:r>
          </w:p>
        </w:tc>
      </w:tr>
    </w:tbl>
    <w:p w14:paraId="616B70E2" w14:textId="77777777" w:rsidR="00E024C7" w:rsidRPr="00297FDF" w:rsidRDefault="00E024C7" w:rsidP="0093177B">
      <w:pPr>
        <w:spacing w:after="0" w:line="240" w:lineRule="auto"/>
        <w:rPr>
          <w:vanish/>
        </w:rPr>
      </w:pPr>
    </w:p>
    <w:p w14:paraId="71D668E9" w14:textId="34314576" w:rsidR="0093177B" w:rsidRPr="008B24C4" w:rsidRDefault="007C4F4C" w:rsidP="0093177B">
      <w:pPr>
        <w:spacing w:after="0" w:line="240" w:lineRule="auto"/>
      </w:pPr>
      <w:r w:rsidRPr="00F809D6">
        <w:t xml:space="preserve">Implementation of the </w:t>
      </w:r>
      <w:proofErr w:type="spellStart"/>
      <w:r w:rsidRPr="00F809D6">
        <w:t>Programme</w:t>
      </w:r>
      <w:proofErr w:type="spellEnd"/>
      <w:r w:rsidRPr="00F809D6">
        <w:t xml:space="preserve"> </w:t>
      </w:r>
      <w:r w:rsidR="00FC349E" w:rsidRPr="00F809D6">
        <w:t>can</w:t>
      </w:r>
      <w:r w:rsidRPr="00F809D6">
        <w:t xml:space="preserve"> start immediately</w:t>
      </w:r>
      <w:r>
        <w:t xml:space="preserve"> after </w:t>
      </w:r>
      <w:r w:rsidR="00C57422">
        <w:t xml:space="preserve">the </w:t>
      </w:r>
      <w:r>
        <w:t xml:space="preserve">signing of </w:t>
      </w:r>
      <w:r w:rsidR="00C57422">
        <w:t xml:space="preserve">the </w:t>
      </w:r>
      <w:r w:rsidR="007B03B4">
        <w:t xml:space="preserve">Support </w:t>
      </w:r>
      <w:r w:rsidR="00FC349E">
        <w:t>Measure Agreement.</w:t>
      </w:r>
    </w:p>
    <w:p w14:paraId="4983B88B" w14:textId="77777777" w:rsidR="006B7BCF" w:rsidRDefault="006B7BCF" w:rsidP="00F72E19"/>
    <w:p w14:paraId="5D4B76C0" w14:textId="77777777" w:rsidR="000C6D6D" w:rsidRPr="003A5329" w:rsidRDefault="39D88DE0">
      <w:pPr>
        <w:pStyle w:val="Pealkiri2"/>
      </w:pPr>
      <w:bookmarkStart w:id="170" w:name="_Toc23345910"/>
      <w:bookmarkStart w:id="171" w:name="_Toc50450274"/>
      <w:bookmarkStart w:id="172" w:name="_Toc50450382"/>
      <w:bookmarkStart w:id="173" w:name="_Toc65579019"/>
      <w:bookmarkStart w:id="174" w:name="_Toc69976020"/>
      <w:bookmarkStart w:id="175" w:name="_Toc69981818"/>
      <w:bookmarkStart w:id="176" w:name="_Toc69986501"/>
      <w:bookmarkStart w:id="177" w:name="_Toc69987048"/>
      <w:bookmarkStart w:id="178" w:name="_Toc74644740"/>
      <w:bookmarkStart w:id="179" w:name="_Toc150256903"/>
      <w:r w:rsidRPr="003A5329">
        <w:t>Application for funds from Support Measure Preparation Fund</w:t>
      </w:r>
      <w:bookmarkEnd w:id="170"/>
      <w:bookmarkEnd w:id="171"/>
      <w:bookmarkEnd w:id="172"/>
      <w:bookmarkEnd w:id="173"/>
      <w:bookmarkEnd w:id="174"/>
      <w:bookmarkEnd w:id="175"/>
      <w:bookmarkEnd w:id="176"/>
      <w:bookmarkEnd w:id="177"/>
      <w:bookmarkEnd w:id="178"/>
      <w:bookmarkEnd w:id="179"/>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B12C35" w:rsidRPr="008B24C4" w14:paraId="27427B24" w14:textId="77777777" w:rsidTr="170F7B31">
        <w:trPr>
          <w:hidden/>
        </w:trPr>
        <w:tc>
          <w:tcPr>
            <w:tcW w:w="9061" w:type="dxa"/>
          </w:tcPr>
          <w:p w14:paraId="33177DD1" w14:textId="77777777" w:rsidR="00B12C35" w:rsidRPr="00297FDF" w:rsidRDefault="39D88DE0" w:rsidP="170F7B31">
            <w:pPr>
              <w:spacing w:before="120" w:after="120"/>
              <w:rPr>
                <w:i/>
                <w:iCs/>
                <w:vanish/>
                <w:color w:val="0070C0"/>
                <w:lang w:val="en-GB"/>
              </w:rPr>
            </w:pPr>
            <w:r w:rsidRPr="00297FDF">
              <w:rPr>
                <w:i/>
                <w:iCs/>
                <w:vanish/>
                <w:color w:val="0070C0"/>
                <w:lang w:val="en-GB"/>
              </w:rPr>
              <w:t>Financial assistance under the Support Measure Preparation Fund for the preparation of second-stage proposals may be requested, according to Article 5.2 Paragraph 1 of the Regulations.</w:t>
            </w:r>
          </w:p>
        </w:tc>
      </w:tr>
    </w:tbl>
    <w:p w14:paraId="3C7AE11B" w14:textId="77777777" w:rsidR="00B12C35" w:rsidRPr="00F55333" w:rsidRDefault="00B12C35" w:rsidP="00B12C35"/>
    <w:tbl>
      <w:tblPr>
        <w:tblW w:w="8871" w:type="dxa"/>
        <w:tblLayout w:type="fixed"/>
        <w:tblCellMar>
          <w:top w:w="28" w:type="dxa"/>
          <w:left w:w="70" w:type="dxa"/>
          <w:bottom w:w="28" w:type="dxa"/>
          <w:right w:w="70" w:type="dxa"/>
        </w:tblCellMar>
        <w:tblLook w:val="04A0" w:firstRow="1" w:lastRow="0" w:firstColumn="1" w:lastColumn="0" w:noHBand="0" w:noVBand="1"/>
      </w:tblPr>
      <w:tblGrid>
        <w:gridCol w:w="7513"/>
        <w:gridCol w:w="1358"/>
      </w:tblGrid>
      <w:tr w:rsidR="000840DD" w:rsidRPr="008B24C4" w14:paraId="772AE684" w14:textId="77777777" w:rsidTr="00550694">
        <w:trPr>
          <w:trHeight w:val="405"/>
        </w:trPr>
        <w:tc>
          <w:tcPr>
            <w:tcW w:w="7513" w:type="dxa"/>
            <w:tcBorders>
              <w:top w:val="single" w:sz="4" w:space="0" w:color="auto"/>
              <w:left w:val="nil"/>
              <w:bottom w:val="single" w:sz="4" w:space="0" w:color="auto"/>
              <w:right w:val="nil"/>
            </w:tcBorders>
            <w:hideMark/>
          </w:tcPr>
          <w:p w14:paraId="511A9828" w14:textId="77777777" w:rsidR="000840DD" w:rsidRPr="00F55333" w:rsidRDefault="39D88DE0" w:rsidP="39D88DE0">
            <w:pPr>
              <w:rPr>
                <w:lang w:val="en-GB"/>
              </w:rPr>
            </w:pPr>
            <w:r w:rsidRPr="00F55333">
              <w:rPr>
                <w:lang w:val="en-GB"/>
              </w:rPr>
              <w:t>Is support from the Support Measure Preparation Fund requested?</w:t>
            </w:r>
          </w:p>
        </w:tc>
        <w:tc>
          <w:tcPr>
            <w:tcW w:w="1358" w:type="dxa"/>
            <w:tcBorders>
              <w:top w:val="single" w:sz="4" w:space="0" w:color="auto"/>
              <w:left w:val="nil"/>
              <w:bottom w:val="single" w:sz="4" w:space="0" w:color="auto"/>
              <w:right w:val="nil"/>
            </w:tcBorders>
            <w:noWrap/>
          </w:tcPr>
          <w:p w14:paraId="044C1E16" w14:textId="3ED28882" w:rsidR="000840DD" w:rsidRPr="00F55333" w:rsidRDefault="000840DD" w:rsidP="39D88DE0">
            <w:pPr>
              <w:rPr>
                <w:lang w:val="en-GB"/>
              </w:rPr>
            </w:pPr>
            <w:r w:rsidRPr="006450B3">
              <w:rPr>
                <w:lang w:val="en-GB"/>
              </w:rPr>
              <w:t>Yes</w:t>
            </w:r>
            <w:sdt>
              <w:sdtPr>
                <w:rPr>
                  <w:lang w:val="en-GB"/>
                </w:rPr>
                <w:id w:val="-1251728294"/>
                <w14:checkbox>
                  <w14:checked w14:val="1"/>
                  <w14:checkedState w14:val="2612" w14:font="MS Gothic"/>
                  <w14:uncheckedState w14:val="2610" w14:font="MS Gothic"/>
                </w14:checkbox>
              </w:sdtPr>
              <w:sdtEndPr/>
              <w:sdtContent>
                <w:r w:rsidR="007B2F4A">
                  <w:rPr>
                    <w:rFonts w:ascii="MS Gothic" w:eastAsia="MS Gothic" w:hAnsi="MS Gothic" w:hint="eastAsia"/>
                    <w:lang w:val="en-GB"/>
                  </w:rPr>
                  <w:t>☒</w:t>
                </w:r>
              </w:sdtContent>
            </w:sdt>
            <w:r w:rsidRPr="00F55333">
              <w:rPr>
                <w:lang w:val="en-GB"/>
              </w:rPr>
              <w:t xml:space="preserve"> No</w:t>
            </w:r>
            <w:sdt>
              <w:sdtPr>
                <w:rPr>
                  <w:lang w:val="en-GB"/>
                </w:rPr>
                <w:id w:val="-676661989"/>
                <w14:checkbox>
                  <w14:checked w14:val="0"/>
                  <w14:checkedState w14:val="2612" w14:font="MS Gothic"/>
                  <w14:uncheckedState w14:val="2610" w14:font="MS Gothic"/>
                </w14:checkbox>
              </w:sdtPr>
              <w:sdtEndPr/>
              <w:sdtContent>
                <w:r w:rsidRPr="00F55333">
                  <w:rPr>
                    <w:rFonts w:ascii="MS Gothic" w:eastAsia="MS Gothic" w:hAnsi="MS Gothic"/>
                    <w:lang w:val="en-GB"/>
                  </w:rPr>
                  <w:t>☐</w:t>
                </w:r>
              </w:sdtContent>
            </w:sdt>
          </w:p>
        </w:tc>
      </w:tr>
    </w:tbl>
    <w:p w14:paraId="0009ECD7" w14:textId="77777777" w:rsidR="00B2009D" w:rsidRPr="008B24C4" w:rsidRDefault="00B2009D" w:rsidP="00EF29D2">
      <w:pPr>
        <w:spacing w:before="120" w:after="120"/>
        <w:rPr>
          <w:i/>
          <w:iCs/>
          <w:vanish/>
          <w:color w:val="0070C0"/>
          <w:lang w:val="en-GB"/>
        </w:rPr>
      </w:pPr>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EA3574" w:rsidRPr="00F55333" w14:paraId="1D5DD9C9" w14:textId="77777777" w:rsidTr="170F7B31">
        <w:trPr>
          <w:hidden/>
        </w:trPr>
        <w:tc>
          <w:tcPr>
            <w:tcW w:w="9061" w:type="dxa"/>
          </w:tcPr>
          <w:p w14:paraId="264E1A90" w14:textId="77777777" w:rsidR="00EA3574" w:rsidRPr="00297FDF" w:rsidRDefault="009F2AF5" w:rsidP="170F7B31">
            <w:pPr>
              <w:spacing w:before="120" w:after="120"/>
              <w:rPr>
                <w:i/>
                <w:iCs/>
                <w:vanish/>
                <w:color w:val="0070C0"/>
                <w:lang w:val="en-GB"/>
              </w:rPr>
            </w:pPr>
            <w:r w:rsidRPr="008B24C4">
              <w:rPr>
                <w:i/>
                <w:iCs/>
                <w:vanish/>
                <w:color w:val="0070C0"/>
                <w:lang w:val="en-GB"/>
              </w:rPr>
              <w:t>If yes, then describe in an annex to the Support Measure Proposal the preparatory activities including</w:t>
            </w:r>
            <w:r w:rsidR="00220D8F" w:rsidRPr="008B24C4">
              <w:rPr>
                <w:i/>
                <w:iCs/>
                <w:vanish/>
                <w:color w:val="0070C0"/>
                <w:lang w:val="en-GB"/>
              </w:rPr>
              <w:t xml:space="preserve"> at least</w:t>
            </w:r>
            <w:r w:rsidRPr="008B24C4">
              <w:rPr>
                <w:i/>
                <w:iCs/>
                <w:vanish/>
                <w:color w:val="0070C0"/>
                <w:lang w:val="en-GB"/>
              </w:rPr>
              <w:t xml:space="preserve"> their form, purpose, scope, content, methodology, timeframe and budget. List the procurements to be carried </w:t>
            </w:r>
            <w:r w:rsidR="00E41DAD" w:rsidRPr="008B24C4">
              <w:rPr>
                <w:i/>
                <w:iCs/>
                <w:vanish/>
                <w:color w:val="0070C0"/>
                <w:lang w:val="en-GB"/>
              </w:rPr>
              <w:t xml:space="preserve">out </w:t>
            </w:r>
            <w:r w:rsidRPr="008B24C4">
              <w:rPr>
                <w:i/>
                <w:iCs/>
                <w:vanish/>
                <w:color w:val="0070C0"/>
                <w:lang w:val="en-GB"/>
              </w:rPr>
              <w:t>in the framework of the preparatory activities. Indicate the contact person responsible for the preparatory activities and the source of co-financing.</w:t>
            </w:r>
          </w:p>
        </w:tc>
      </w:tr>
    </w:tbl>
    <w:p w14:paraId="3478B4D5" w14:textId="77777777" w:rsidR="00E024C7" w:rsidRPr="00297FDF" w:rsidRDefault="00E024C7" w:rsidP="00901DD9">
      <w:pPr>
        <w:spacing w:after="0" w:line="240" w:lineRule="auto"/>
        <w:rPr>
          <w:vanish/>
        </w:rPr>
      </w:pPr>
    </w:p>
    <w:p w14:paraId="3BEF7321" w14:textId="730EDE5F" w:rsidR="000C6D6D" w:rsidRDefault="00765AC4" w:rsidP="009F0D08">
      <w:pPr>
        <w:spacing w:before="120" w:after="120"/>
      </w:pPr>
      <w:r w:rsidRPr="00F55333">
        <w:rPr>
          <w:lang w:val="en-GB"/>
        </w:rPr>
        <w:t>Support Measure Preparation Fund</w:t>
      </w:r>
      <w:r>
        <w:rPr>
          <w:lang w:val="en-GB"/>
        </w:rPr>
        <w:t xml:space="preserve"> </w:t>
      </w:r>
      <w:r w:rsidR="001F27CF">
        <w:rPr>
          <w:lang w:val="en-GB"/>
        </w:rPr>
        <w:t>wa</w:t>
      </w:r>
      <w:r>
        <w:rPr>
          <w:lang w:val="en-GB"/>
        </w:rPr>
        <w:t>s</w:t>
      </w:r>
      <w:r w:rsidRPr="00F55333">
        <w:rPr>
          <w:lang w:val="en-GB"/>
        </w:rPr>
        <w:t xml:space="preserve"> requested</w:t>
      </w:r>
      <w:r>
        <w:rPr>
          <w:lang w:val="en-GB"/>
        </w:rPr>
        <w:t xml:space="preserve"> by the </w:t>
      </w:r>
      <w:proofErr w:type="spellStart"/>
      <w:r>
        <w:rPr>
          <w:lang w:val="en-GB"/>
        </w:rPr>
        <w:t>Mo</w:t>
      </w:r>
      <w:r w:rsidR="00DD53D5">
        <w:rPr>
          <w:lang w:val="en-GB"/>
        </w:rPr>
        <w:t>C</w:t>
      </w:r>
      <w:proofErr w:type="spellEnd"/>
      <w:r>
        <w:rPr>
          <w:lang w:val="en-GB"/>
        </w:rPr>
        <w:t xml:space="preserve"> to cover </w:t>
      </w:r>
      <w:r w:rsidRPr="00B2009D">
        <w:rPr>
          <w:lang w:val="en-GB"/>
        </w:rPr>
        <w:t>Programme Operator</w:t>
      </w:r>
      <w:r>
        <w:rPr>
          <w:lang w:val="en-GB"/>
        </w:rPr>
        <w:t>’</w:t>
      </w:r>
      <w:r w:rsidRPr="00B2009D">
        <w:rPr>
          <w:lang w:val="en-GB"/>
        </w:rPr>
        <w:t>s</w:t>
      </w:r>
      <w:r>
        <w:rPr>
          <w:lang w:val="en-GB"/>
        </w:rPr>
        <w:t xml:space="preserve"> costs connected to the preparation of the </w:t>
      </w:r>
      <w:r w:rsidRPr="00555C25">
        <w:rPr>
          <w:lang w:val="en-GB"/>
        </w:rPr>
        <w:t>second-stage Support Measure Proposal.</w:t>
      </w:r>
      <w:r w:rsidR="00DD53D5">
        <w:rPr>
          <w:lang w:val="en-GB"/>
        </w:rPr>
        <w:t xml:space="preserve"> </w:t>
      </w:r>
      <w:r w:rsidR="00DD53D5" w:rsidRPr="0067523F">
        <w:rPr>
          <w:rFonts w:cs="Arial"/>
          <w:color w:val="202020"/>
          <w:szCs w:val="22"/>
          <w:shd w:val="clear" w:color="auto" w:fill="FFFFFF"/>
        </w:rPr>
        <w:t xml:space="preserve">The Preparation Fund was used for </w:t>
      </w:r>
      <w:proofErr w:type="spellStart"/>
      <w:r w:rsidR="00DD53D5" w:rsidRPr="0067523F">
        <w:rPr>
          <w:rFonts w:cs="Arial"/>
          <w:color w:val="202020"/>
          <w:szCs w:val="22"/>
          <w:shd w:val="clear" w:color="auto" w:fill="FFFFFF"/>
        </w:rPr>
        <w:t>Programme</w:t>
      </w:r>
      <w:proofErr w:type="spellEnd"/>
      <w:r w:rsidR="00DD53D5" w:rsidRPr="0067523F">
        <w:rPr>
          <w:rFonts w:cs="Arial"/>
          <w:color w:val="202020"/>
          <w:szCs w:val="22"/>
          <w:shd w:val="clear" w:color="auto" w:fill="FFFFFF"/>
        </w:rPr>
        <w:t xml:space="preserve"> Operator</w:t>
      </w:r>
      <w:r w:rsidR="00B33A1E">
        <w:rPr>
          <w:rFonts w:cs="Arial"/>
          <w:color w:val="202020"/>
          <w:szCs w:val="22"/>
          <w:shd w:val="clear" w:color="auto" w:fill="FFFFFF"/>
        </w:rPr>
        <w:t>’</w:t>
      </w:r>
      <w:r w:rsidR="00DD53D5" w:rsidRPr="0067523F">
        <w:rPr>
          <w:rFonts w:cs="Arial"/>
          <w:color w:val="202020"/>
          <w:szCs w:val="22"/>
          <w:shd w:val="clear" w:color="auto" w:fill="FFFFFF"/>
        </w:rPr>
        <w:t xml:space="preserve">s staff costs assigned to preparation of the </w:t>
      </w:r>
      <w:r w:rsidR="00DD53D5" w:rsidRPr="00555C25">
        <w:rPr>
          <w:lang w:val="en-GB"/>
        </w:rPr>
        <w:t>second-stage Support Measure Proposal</w:t>
      </w:r>
      <w:r w:rsidR="00DD53D5" w:rsidRPr="0067523F">
        <w:rPr>
          <w:rFonts w:cs="Arial"/>
          <w:color w:val="202020"/>
          <w:szCs w:val="22"/>
          <w:shd w:val="clear" w:color="auto" w:fill="FFFFFF"/>
        </w:rPr>
        <w:t xml:space="preserve">. </w:t>
      </w:r>
      <w:proofErr w:type="gramStart"/>
      <w:r w:rsidR="00DD53D5" w:rsidRPr="0067523F">
        <w:rPr>
          <w:rFonts w:cs="Arial"/>
          <w:color w:val="202020"/>
          <w:szCs w:val="22"/>
          <w:shd w:val="clear" w:color="auto" w:fill="FFFFFF"/>
        </w:rPr>
        <w:t>Also</w:t>
      </w:r>
      <w:proofErr w:type="gramEnd"/>
      <w:r w:rsidR="00DD53D5" w:rsidRPr="0067523F">
        <w:rPr>
          <w:rFonts w:cs="Arial"/>
          <w:color w:val="202020"/>
          <w:szCs w:val="22"/>
          <w:shd w:val="clear" w:color="auto" w:fill="FFFFFF"/>
        </w:rPr>
        <w:t xml:space="preserve"> for stakeholders consul</w:t>
      </w:r>
      <w:r w:rsidR="00DD53D5">
        <w:rPr>
          <w:rFonts w:cs="Arial"/>
          <w:color w:val="202020"/>
          <w:szCs w:val="22"/>
          <w:shd w:val="clear" w:color="auto" w:fill="FFFFFF"/>
        </w:rPr>
        <w:t>t</w:t>
      </w:r>
      <w:r w:rsidR="00DD53D5" w:rsidRPr="0067523F">
        <w:rPr>
          <w:rFonts w:cs="Arial"/>
          <w:color w:val="202020"/>
          <w:szCs w:val="22"/>
          <w:shd w:val="clear" w:color="auto" w:fill="FFFFFF"/>
        </w:rPr>
        <w:t>ation, signing ceremony and study trip to Switzerland.</w:t>
      </w:r>
      <w:r w:rsidRPr="00555C25">
        <w:rPr>
          <w:lang w:val="en-GB"/>
        </w:rPr>
        <w:t xml:space="preserve"> </w:t>
      </w:r>
    </w:p>
    <w:p w14:paraId="6C207D2C" w14:textId="77777777" w:rsidR="00100772" w:rsidRDefault="39D88DE0" w:rsidP="39D88DE0">
      <w:pPr>
        <w:pStyle w:val="Pealkiri1"/>
        <w:rPr>
          <w:lang w:val="en-GB"/>
        </w:rPr>
      </w:pPr>
      <w:bookmarkStart w:id="180" w:name="_Toc23345911"/>
      <w:bookmarkStart w:id="181" w:name="_Toc50450275"/>
      <w:bookmarkStart w:id="182" w:name="_Toc50450383"/>
      <w:bookmarkStart w:id="183" w:name="_Toc65579020"/>
      <w:bookmarkStart w:id="184" w:name="_Toc69976021"/>
      <w:bookmarkStart w:id="185" w:name="_Toc69981819"/>
      <w:bookmarkStart w:id="186" w:name="_Toc69986502"/>
      <w:bookmarkStart w:id="187" w:name="_Toc69987049"/>
      <w:bookmarkStart w:id="188" w:name="_Toc74644741"/>
      <w:bookmarkStart w:id="189" w:name="_Toc150256904"/>
      <w:r w:rsidRPr="39D88DE0">
        <w:rPr>
          <w:lang w:val="en-GB"/>
        </w:rPr>
        <w:t>Operational Support Measure description</w:t>
      </w:r>
      <w:bookmarkEnd w:id="180"/>
      <w:bookmarkEnd w:id="181"/>
      <w:bookmarkEnd w:id="182"/>
      <w:bookmarkEnd w:id="183"/>
      <w:bookmarkEnd w:id="184"/>
      <w:bookmarkEnd w:id="185"/>
      <w:bookmarkEnd w:id="186"/>
      <w:bookmarkEnd w:id="187"/>
      <w:bookmarkEnd w:id="188"/>
      <w:bookmarkEnd w:id="189"/>
    </w:p>
    <w:p w14:paraId="356EE610" w14:textId="77777777" w:rsidR="008531F9" w:rsidRDefault="39D88DE0" w:rsidP="39D88DE0">
      <w:pPr>
        <w:pStyle w:val="Pealkiri2"/>
        <w:rPr>
          <w:lang w:val="en-GB"/>
        </w:rPr>
      </w:pPr>
      <w:bookmarkStart w:id="190" w:name="_Toc63867827"/>
      <w:bookmarkStart w:id="191" w:name="_Toc23345912"/>
      <w:bookmarkStart w:id="192" w:name="_Toc50450276"/>
      <w:bookmarkStart w:id="193" w:name="_Toc50450384"/>
      <w:bookmarkStart w:id="194" w:name="_Toc65579021"/>
      <w:bookmarkStart w:id="195" w:name="_Toc69976022"/>
      <w:bookmarkStart w:id="196" w:name="_Toc69981820"/>
      <w:bookmarkStart w:id="197" w:name="_Toc69986503"/>
      <w:bookmarkStart w:id="198" w:name="_Toc69987050"/>
      <w:bookmarkStart w:id="199" w:name="_Toc74644742"/>
      <w:bookmarkStart w:id="200" w:name="_Toc150256905"/>
      <w:bookmarkEnd w:id="190"/>
      <w:r w:rsidRPr="39D88DE0">
        <w:rPr>
          <w:lang w:val="en-GB"/>
        </w:rPr>
        <w:t>Applying organisation (Executing Agency)</w:t>
      </w:r>
      <w:bookmarkEnd w:id="191"/>
      <w:bookmarkEnd w:id="192"/>
      <w:bookmarkEnd w:id="193"/>
      <w:bookmarkEnd w:id="194"/>
      <w:bookmarkEnd w:id="195"/>
      <w:bookmarkEnd w:id="196"/>
      <w:bookmarkEnd w:id="197"/>
      <w:bookmarkEnd w:id="198"/>
      <w:bookmarkEnd w:id="199"/>
      <w:bookmarkEnd w:id="200"/>
    </w:p>
    <w:p w14:paraId="7A7CCEFF" w14:textId="77777777" w:rsidR="00BE485E" w:rsidRDefault="39D88DE0" w:rsidP="39D88DE0">
      <w:pPr>
        <w:pStyle w:val="Pealkiri3"/>
        <w:rPr>
          <w:lang w:val="en-GB"/>
        </w:rPr>
      </w:pPr>
      <w:bookmarkStart w:id="201" w:name="_Toc23345913"/>
      <w:bookmarkStart w:id="202" w:name="_Toc50450277"/>
      <w:bookmarkStart w:id="203" w:name="_Toc50450385"/>
      <w:bookmarkStart w:id="204" w:name="_Toc65579022"/>
      <w:bookmarkStart w:id="205" w:name="_Toc69976023"/>
      <w:bookmarkStart w:id="206" w:name="_Toc69981821"/>
      <w:bookmarkStart w:id="207" w:name="_Toc69986504"/>
      <w:bookmarkStart w:id="208" w:name="_Toc69987051"/>
      <w:bookmarkStart w:id="209" w:name="_Toc74644743"/>
      <w:bookmarkStart w:id="210" w:name="_Toc150256906"/>
      <w:r w:rsidRPr="39D88DE0">
        <w:rPr>
          <w:lang w:val="en-GB"/>
        </w:rPr>
        <w:t>Financial and personnel information</w:t>
      </w:r>
      <w:bookmarkEnd w:id="201"/>
      <w:bookmarkEnd w:id="202"/>
      <w:bookmarkEnd w:id="203"/>
      <w:bookmarkEnd w:id="204"/>
      <w:bookmarkEnd w:id="205"/>
      <w:bookmarkEnd w:id="206"/>
      <w:bookmarkEnd w:id="207"/>
      <w:bookmarkEnd w:id="208"/>
      <w:bookmarkEnd w:id="209"/>
      <w:r w:rsidR="00A135AC">
        <w:rPr>
          <w:lang w:val="en-GB"/>
        </w:rPr>
        <w:t xml:space="preserve"> (only to be completed for non-state institutions)</w:t>
      </w:r>
      <w:bookmarkEnd w:id="210"/>
    </w:p>
    <w:tbl>
      <w:tblPr>
        <w:tblW w:w="8871" w:type="dxa"/>
        <w:tblLayout w:type="fixed"/>
        <w:tblCellMar>
          <w:top w:w="28" w:type="dxa"/>
          <w:left w:w="70" w:type="dxa"/>
          <w:bottom w:w="28" w:type="dxa"/>
          <w:right w:w="70" w:type="dxa"/>
        </w:tblCellMar>
        <w:tblLook w:val="04A0" w:firstRow="1" w:lastRow="0" w:firstColumn="1" w:lastColumn="0" w:noHBand="0" w:noVBand="1"/>
      </w:tblPr>
      <w:tblGrid>
        <w:gridCol w:w="2410"/>
        <w:gridCol w:w="1701"/>
        <w:gridCol w:w="2126"/>
        <w:gridCol w:w="567"/>
        <w:gridCol w:w="2067"/>
      </w:tblGrid>
      <w:tr w:rsidR="008531F9" w:rsidRPr="00D2240B" w14:paraId="2F9FB0ED" w14:textId="77777777" w:rsidTr="00550694">
        <w:trPr>
          <w:trHeight w:val="405"/>
        </w:trPr>
        <w:tc>
          <w:tcPr>
            <w:tcW w:w="2410" w:type="dxa"/>
            <w:tcBorders>
              <w:top w:val="single" w:sz="4" w:space="0" w:color="auto"/>
              <w:left w:val="nil"/>
              <w:bottom w:val="dashed" w:sz="4" w:space="0" w:color="auto"/>
              <w:right w:val="nil"/>
            </w:tcBorders>
          </w:tcPr>
          <w:p w14:paraId="211E0F04" w14:textId="77777777" w:rsidR="008531F9" w:rsidRPr="00D2240B" w:rsidRDefault="39D88DE0" w:rsidP="39D88DE0">
            <w:pPr>
              <w:rPr>
                <w:lang w:val="en-GB"/>
              </w:rPr>
            </w:pPr>
            <w:r w:rsidRPr="39D88DE0">
              <w:rPr>
                <w:lang w:val="en-GB"/>
              </w:rPr>
              <w:t>Date of establishment</w:t>
            </w:r>
          </w:p>
        </w:tc>
        <w:tc>
          <w:tcPr>
            <w:tcW w:w="1701" w:type="dxa"/>
            <w:tcBorders>
              <w:top w:val="single" w:sz="4" w:space="0" w:color="auto"/>
              <w:left w:val="nil"/>
              <w:bottom w:val="dashed" w:sz="4" w:space="0" w:color="auto"/>
              <w:right w:val="nil"/>
            </w:tcBorders>
          </w:tcPr>
          <w:p w14:paraId="1932C208" w14:textId="54DD3241" w:rsidR="008531F9" w:rsidRPr="00D2240B" w:rsidRDefault="00590E72" w:rsidP="005E535B">
            <w:pPr>
              <w:rPr>
                <w:lang w:val="en-GB"/>
              </w:rPr>
            </w:pPr>
            <w:r>
              <w:rPr>
                <w:lang w:val="en-GB"/>
              </w:rPr>
              <w:t>N/A</w:t>
            </w:r>
          </w:p>
        </w:tc>
        <w:tc>
          <w:tcPr>
            <w:tcW w:w="2693" w:type="dxa"/>
            <w:gridSpan w:val="2"/>
            <w:tcBorders>
              <w:top w:val="single" w:sz="4" w:space="0" w:color="auto"/>
              <w:left w:val="nil"/>
              <w:bottom w:val="dashed" w:sz="4" w:space="0" w:color="auto"/>
              <w:right w:val="nil"/>
            </w:tcBorders>
          </w:tcPr>
          <w:p w14:paraId="4B4A5B83" w14:textId="77777777" w:rsidR="008531F9" w:rsidRPr="00D2240B" w:rsidRDefault="39D88DE0" w:rsidP="39D88DE0">
            <w:pPr>
              <w:rPr>
                <w:lang w:val="en-GB"/>
              </w:rPr>
            </w:pPr>
            <w:r w:rsidRPr="39D88DE0">
              <w:rPr>
                <w:lang w:val="en-GB"/>
              </w:rPr>
              <w:t>Tax number (if applicable)</w:t>
            </w:r>
          </w:p>
        </w:tc>
        <w:tc>
          <w:tcPr>
            <w:tcW w:w="2067" w:type="dxa"/>
            <w:tcBorders>
              <w:top w:val="dashed" w:sz="4" w:space="0" w:color="auto"/>
              <w:left w:val="nil"/>
              <w:bottom w:val="dashed" w:sz="4" w:space="0" w:color="auto"/>
              <w:right w:val="nil"/>
            </w:tcBorders>
          </w:tcPr>
          <w:p w14:paraId="7EA589AD" w14:textId="143994AA" w:rsidR="008531F9" w:rsidRPr="00D2240B" w:rsidRDefault="00590E72" w:rsidP="005E535B">
            <w:pPr>
              <w:rPr>
                <w:lang w:val="en-GB"/>
              </w:rPr>
            </w:pPr>
            <w:r>
              <w:rPr>
                <w:lang w:val="en-GB"/>
              </w:rPr>
              <w:t>N/A</w:t>
            </w:r>
          </w:p>
        </w:tc>
      </w:tr>
      <w:tr w:rsidR="004C01D3" w:rsidRPr="00D2240B" w14:paraId="32A42AD0" w14:textId="77777777" w:rsidTr="00550694">
        <w:trPr>
          <w:trHeight w:val="263"/>
        </w:trPr>
        <w:tc>
          <w:tcPr>
            <w:tcW w:w="6237" w:type="dxa"/>
            <w:gridSpan w:val="3"/>
            <w:tcBorders>
              <w:top w:val="dashed" w:sz="4" w:space="0" w:color="auto"/>
              <w:left w:val="nil"/>
              <w:right w:val="nil"/>
            </w:tcBorders>
            <w:hideMark/>
          </w:tcPr>
          <w:p w14:paraId="1C535056" w14:textId="77777777" w:rsidR="004C01D3" w:rsidRPr="00D2240B" w:rsidRDefault="39D88DE0" w:rsidP="00BB75F3">
            <w:pPr>
              <w:rPr>
                <w:lang w:val="en-GB"/>
              </w:rPr>
            </w:pPr>
            <w:r w:rsidRPr="39D88DE0">
              <w:rPr>
                <w:lang w:val="en-GB"/>
              </w:rPr>
              <w:t xml:space="preserve">Number of employees </w:t>
            </w:r>
          </w:p>
        </w:tc>
        <w:tc>
          <w:tcPr>
            <w:tcW w:w="2634" w:type="dxa"/>
            <w:gridSpan w:val="2"/>
            <w:tcBorders>
              <w:top w:val="dashed" w:sz="4" w:space="0" w:color="auto"/>
              <w:left w:val="nil"/>
              <w:right w:val="nil"/>
            </w:tcBorders>
          </w:tcPr>
          <w:p w14:paraId="433DBDB9" w14:textId="5EFDABC5" w:rsidR="004C01D3" w:rsidRPr="00D2240B" w:rsidRDefault="00590E72" w:rsidP="005E535B">
            <w:pPr>
              <w:rPr>
                <w:lang w:val="en-GB"/>
              </w:rPr>
            </w:pPr>
            <w:r>
              <w:rPr>
                <w:lang w:val="en-GB"/>
              </w:rPr>
              <w:t>N/A</w:t>
            </w:r>
          </w:p>
        </w:tc>
      </w:tr>
      <w:tr w:rsidR="00D13627" w:rsidRPr="00D2240B" w14:paraId="399FB933" w14:textId="77777777" w:rsidTr="00550694">
        <w:trPr>
          <w:trHeight w:val="405"/>
        </w:trPr>
        <w:tc>
          <w:tcPr>
            <w:tcW w:w="6237" w:type="dxa"/>
            <w:gridSpan w:val="3"/>
            <w:tcBorders>
              <w:top w:val="dashed" w:sz="4" w:space="0" w:color="auto"/>
              <w:left w:val="nil"/>
              <w:bottom w:val="single" w:sz="4" w:space="0" w:color="auto"/>
              <w:right w:val="nil"/>
            </w:tcBorders>
          </w:tcPr>
          <w:p w14:paraId="5F0B47C6" w14:textId="77777777" w:rsidR="00D13627" w:rsidRPr="00D2240B" w:rsidRDefault="00A135AC" w:rsidP="39D88DE0">
            <w:pPr>
              <w:rPr>
                <w:lang w:val="en-GB"/>
              </w:rPr>
            </w:pPr>
            <w:r>
              <w:rPr>
                <w:lang w:val="en-GB"/>
              </w:rPr>
              <w:t>F</w:t>
            </w:r>
            <w:r w:rsidR="00C477B8">
              <w:rPr>
                <w:lang w:val="en-GB"/>
              </w:rPr>
              <w:t xml:space="preserve">inancial </w:t>
            </w:r>
            <w:r w:rsidR="00D13627">
              <w:rPr>
                <w:lang w:val="en-GB"/>
              </w:rPr>
              <w:t>Turnover for each of the 3 previous years [i</w:t>
            </w:r>
            <w:r w:rsidR="00D13627" w:rsidRPr="00D2240B">
              <w:rPr>
                <w:lang w:val="en-GB"/>
              </w:rPr>
              <w:t xml:space="preserve">n </w:t>
            </w:r>
            <w:sdt>
              <w:sdtPr>
                <w:rPr>
                  <w:lang w:val="en-GB" w:eastAsia="de-CH"/>
                </w:rPr>
                <w:alias w:val="Local Currency"/>
                <w:tag w:val="Local Currency"/>
                <w:id w:val="-1250505254"/>
                <w:placeholder>
                  <w:docPart w:val="D535EDF84DCF4BA5B20580D423D8021F"/>
                </w:placeholder>
                <w:showingPlcHdr/>
                <w:dropDownList>
                  <w:listItem w:value="Choose"/>
                  <w:listItem w:displayText="EUR" w:value="EUR"/>
                  <w:listItem w:displayText="BGN" w:value="BGN"/>
                  <w:listItem w:displayText="CZK" w:value="CZK"/>
                  <w:listItem w:displayText="HRK" w:value="HRK"/>
                  <w:listItem w:displayText="HUF" w:value="HUF"/>
                  <w:listItem w:displayText="PLN" w:value="PLN"/>
                  <w:listItem w:displayText="RON" w:value="RON"/>
                </w:dropDownList>
              </w:sdtPr>
              <w:sdtEndPr/>
              <w:sdtContent>
                <w:r w:rsidR="00D13627" w:rsidRPr="00D2240B">
                  <w:rPr>
                    <w:rStyle w:val="Kohatitetekst"/>
                    <w:rFonts w:asciiTheme="minorHAnsi" w:eastAsiaTheme="minorEastAsia" w:hAnsiTheme="minorHAnsi" w:cstheme="minorBidi"/>
                    <w:szCs w:val="22"/>
                    <w:lang w:val="en-GB"/>
                  </w:rPr>
                  <w:t>Choose.</w:t>
                </w:r>
              </w:sdtContent>
            </w:sdt>
            <w:r w:rsidR="00D13627">
              <w:rPr>
                <w:lang w:val="en-GB" w:eastAsia="de-CH"/>
              </w:rPr>
              <w:t>]</w:t>
            </w:r>
          </w:p>
        </w:tc>
        <w:tc>
          <w:tcPr>
            <w:tcW w:w="2634" w:type="dxa"/>
            <w:gridSpan w:val="2"/>
            <w:tcBorders>
              <w:top w:val="dashed" w:sz="4" w:space="0" w:color="auto"/>
              <w:left w:val="nil"/>
              <w:bottom w:val="single" w:sz="4" w:space="0" w:color="auto"/>
              <w:right w:val="nil"/>
            </w:tcBorders>
          </w:tcPr>
          <w:p w14:paraId="4ECD6B71" w14:textId="4C5FB39F" w:rsidR="00D13627" w:rsidRPr="00D2240B" w:rsidRDefault="00590E72" w:rsidP="00D13627">
            <w:pPr>
              <w:rPr>
                <w:lang w:val="en-GB"/>
              </w:rPr>
            </w:pPr>
            <w:r>
              <w:rPr>
                <w:lang w:val="en-GB"/>
              </w:rPr>
              <w:t>N/A</w:t>
            </w:r>
          </w:p>
        </w:tc>
      </w:tr>
    </w:tbl>
    <w:p w14:paraId="3F90A9A0" w14:textId="77777777" w:rsidR="008531F9" w:rsidRDefault="008531F9" w:rsidP="0084699C">
      <w:pPr>
        <w:tabs>
          <w:tab w:val="left" w:pos="1352"/>
        </w:tabs>
        <w:rPr>
          <w:lang w:val="en-GB"/>
        </w:rPr>
      </w:pPr>
    </w:p>
    <w:p w14:paraId="2AF08E79" w14:textId="20068957" w:rsidR="002B27C4" w:rsidRPr="009F4D98" w:rsidRDefault="002B27C4" w:rsidP="0084699C">
      <w:pPr>
        <w:tabs>
          <w:tab w:val="left" w:pos="1352"/>
        </w:tabs>
        <w:rPr>
          <w:szCs w:val="22"/>
          <w:lang w:val="en-GB"/>
        </w:rPr>
      </w:pPr>
      <w:r w:rsidRPr="009F4D98">
        <w:rPr>
          <w:rFonts w:cs="Arial"/>
          <w:color w:val="202020"/>
          <w:szCs w:val="22"/>
          <w:shd w:val="clear" w:color="auto" w:fill="FFFFFF"/>
        </w:rPr>
        <w:t>Ministry of Climate is a governmental authority which performs the functions provided by law and the functions assigned by the Government of the Republic pursuant to law.</w:t>
      </w:r>
    </w:p>
    <w:p w14:paraId="2BC83FA2" w14:textId="77777777" w:rsidR="00BE485E" w:rsidRPr="00F55333" w:rsidRDefault="39D88DE0" w:rsidP="39D88DE0">
      <w:pPr>
        <w:pStyle w:val="Pealkiri3"/>
        <w:rPr>
          <w:lang w:val="en-GB"/>
        </w:rPr>
      </w:pPr>
      <w:bookmarkStart w:id="211" w:name="_Toc23345914"/>
      <w:bookmarkStart w:id="212" w:name="_Toc50450278"/>
      <w:bookmarkStart w:id="213" w:name="_Toc50450386"/>
      <w:bookmarkStart w:id="214" w:name="_Toc65579023"/>
      <w:bookmarkStart w:id="215" w:name="_Toc69976024"/>
      <w:bookmarkStart w:id="216" w:name="_Toc69981822"/>
      <w:bookmarkStart w:id="217" w:name="_Toc69986505"/>
      <w:bookmarkStart w:id="218" w:name="_Toc69987052"/>
      <w:bookmarkStart w:id="219" w:name="_Toc74644744"/>
      <w:bookmarkStart w:id="220" w:name="_Toc150256907"/>
      <w:r w:rsidRPr="00F55333">
        <w:rPr>
          <w:lang w:val="en-GB"/>
        </w:rPr>
        <w:t>Organisation structures of Executing Agency and Support Measure</w:t>
      </w:r>
      <w:bookmarkEnd w:id="211"/>
      <w:bookmarkEnd w:id="212"/>
      <w:bookmarkEnd w:id="213"/>
      <w:bookmarkEnd w:id="214"/>
      <w:bookmarkEnd w:id="215"/>
      <w:bookmarkEnd w:id="216"/>
      <w:bookmarkEnd w:id="217"/>
      <w:bookmarkEnd w:id="218"/>
      <w:bookmarkEnd w:id="219"/>
      <w:bookmarkEnd w:id="220"/>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915F58" w:rsidRPr="006450B3" w14:paraId="57331630" w14:textId="77777777" w:rsidTr="170F7B31">
        <w:trPr>
          <w:hidden/>
        </w:trPr>
        <w:tc>
          <w:tcPr>
            <w:tcW w:w="9061" w:type="dxa"/>
          </w:tcPr>
          <w:p w14:paraId="3C3E01E5" w14:textId="77777777" w:rsidR="003D74E1" w:rsidRPr="00297FDF" w:rsidRDefault="00915F58" w:rsidP="170F7B31">
            <w:pPr>
              <w:spacing w:before="120" w:after="120"/>
              <w:rPr>
                <w:i/>
                <w:iCs/>
                <w:vanish/>
                <w:color w:val="0070C0"/>
                <w:lang w:val="en-GB"/>
              </w:rPr>
            </w:pPr>
            <w:r w:rsidRPr="00F55333">
              <w:rPr>
                <w:i/>
                <w:iCs/>
                <w:vanish/>
                <w:color w:val="0070C0"/>
                <w:lang w:val="en-GB"/>
              </w:rPr>
              <w:t xml:space="preserve">Indicate the </w:t>
            </w:r>
            <w:r w:rsidR="008F55E8" w:rsidRPr="00F55333">
              <w:rPr>
                <w:i/>
                <w:iCs/>
                <w:vanish/>
                <w:color w:val="0070C0"/>
                <w:lang w:val="en-GB"/>
              </w:rPr>
              <w:t>general organizational set-up</w:t>
            </w:r>
            <w:r w:rsidRPr="00F55333">
              <w:rPr>
                <w:i/>
                <w:iCs/>
                <w:vanish/>
                <w:color w:val="0070C0"/>
                <w:lang w:val="en-GB"/>
              </w:rPr>
              <w:t xml:space="preserve"> </w:t>
            </w:r>
            <w:r w:rsidR="008F55E8" w:rsidRPr="00F55333">
              <w:rPr>
                <w:i/>
                <w:iCs/>
                <w:vanish/>
                <w:color w:val="0070C0"/>
                <w:lang w:val="en-GB"/>
              </w:rPr>
              <w:t xml:space="preserve">of the applying </w:t>
            </w:r>
            <w:r w:rsidRPr="00F55333">
              <w:rPr>
                <w:i/>
                <w:iCs/>
                <w:vanish/>
                <w:color w:val="0070C0"/>
                <w:lang w:val="en-GB"/>
              </w:rPr>
              <w:t>organisation</w:t>
            </w:r>
            <w:r w:rsidR="003D74E1" w:rsidRPr="00F55333">
              <w:rPr>
                <w:i/>
                <w:iCs/>
                <w:vanish/>
                <w:color w:val="0070C0"/>
                <w:lang w:val="en-GB"/>
              </w:rPr>
              <w:t xml:space="preserve">, including </w:t>
            </w:r>
            <w:r w:rsidR="00DA3A09">
              <w:rPr>
                <w:i/>
                <w:iCs/>
                <w:vanish/>
                <w:color w:val="0070C0"/>
                <w:lang w:val="en-GB"/>
              </w:rPr>
              <w:t>Programme Component</w:t>
            </w:r>
            <w:r w:rsidR="003D74E1" w:rsidRPr="00F55333">
              <w:rPr>
                <w:i/>
                <w:iCs/>
                <w:vanish/>
                <w:color w:val="0070C0"/>
                <w:lang w:val="en-GB"/>
              </w:rPr>
              <w:t xml:space="preserve"> operators (if applicable)</w:t>
            </w:r>
            <w:r w:rsidR="008F55E8" w:rsidRPr="00F55333">
              <w:rPr>
                <w:i/>
                <w:iCs/>
                <w:vanish/>
                <w:color w:val="0070C0"/>
                <w:lang w:val="en-GB"/>
              </w:rPr>
              <w:t xml:space="preserve">. Use for this </w:t>
            </w:r>
            <w:r w:rsidRPr="006450B3">
              <w:rPr>
                <w:i/>
                <w:iCs/>
                <w:vanish/>
                <w:color w:val="0070C0"/>
                <w:lang w:val="en-GB"/>
              </w:rPr>
              <w:t xml:space="preserve">text </w:t>
            </w:r>
            <w:r w:rsidR="00E94AA2" w:rsidRPr="006450B3">
              <w:rPr>
                <w:i/>
                <w:iCs/>
                <w:vanish/>
                <w:color w:val="0070C0"/>
                <w:lang w:val="en-GB"/>
              </w:rPr>
              <w:t>and include</w:t>
            </w:r>
            <w:r w:rsidRPr="006450B3">
              <w:rPr>
                <w:i/>
                <w:iCs/>
                <w:vanish/>
                <w:color w:val="0070C0"/>
                <w:lang w:val="en-GB"/>
              </w:rPr>
              <w:t xml:space="preserve"> an organisation chart</w:t>
            </w:r>
            <w:r w:rsidR="008F55E8" w:rsidRPr="006450B3">
              <w:rPr>
                <w:i/>
                <w:iCs/>
                <w:vanish/>
                <w:color w:val="0070C0"/>
                <w:lang w:val="en-GB"/>
              </w:rPr>
              <w:t>.</w:t>
            </w:r>
            <w:r w:rsidR="003D74E1" w:rsidRPr="006450B3">
              <w:rPr>
                <w:i/>
                <w:iCs/>
                <w:vanish/>
                <w:color w:val="0070C0"/>
                <w:lang w:val="en-GB"/>
              </w:rPr>
              <w:t xml:space="preserve"> </w:t>
            </w:r>
          </w:p>
          <w:p w14:paraId="31DB7214" w14:textId="77777777" w:rsidR="007B4155" w:rsidRPr="00297FDF" w:rsidRDefault="000D505D" w:rsidP="170F7B31">
            <w:pPr>
              <w:spacing w:before="120" w:after="120"/>
              <w:rPr>
                <w:i/>
                <w:iCs/>
                <w:vanish/>
                <w:color w:val="0070C0"/>
                <w:lang w:val="en-GB"/>
              </w:rPr>
            </w:pPr>
            <w:r>
              <w:rPr>
                <w:i/>
                <w:iCs/>
                <w:vanish/>
                <w:color w:val="0070C0"/>
                <w:lang w:val="en-GB"/>
              </w:rPr>
              <w:t>In case Programme Component O</w:t>
            </w:r>
            <w:r w:rsidR="007B4155" w:rsidRPr="00F55333">
              <w:rPr>
                <w:i/>
                <w:iCs/>
                <w:vanish/>
                <w:color w:val="0070C0"/>
                <w:lang w:val="en-GB"/>
              </w:rPr>
              <w:t xml:space="preserve">perators are not yet known, then indicate the types and number targeted according to the criteria and selection process described under </w:t>
            </w:r>
            <w:r w:rsidR="00204979" w:rsidRPr="00F55333">
              <w:rPr>
                <w:i/>
                <w:iCs/>
                <w:vanish/>
                <w:color w:val="0070C0"/>
                <w:lang w:val="en-GB"/>
              </w:rPr>
              <w:t>4</w:t>
            </w:r>
            <w:r w:rsidR="007B4155" w:rsidRPr="00F55333">
              <w:rPr>
                <w:i/>
                <w:iCs/>
                <w:vanish/>
                <w:color w:val="0070C0"/>
                <w:lang w:val="en-GB"/>
              </w:rPr>
              <w:t>.2</w:t>
            </w:r>
            <w:r w:rsidR="003E3CE4" w:rsidRPr="00F55333">
              <w:rPr>
                <w:i/>
                <w:iCs/>
                <w:vanish/>
                <w:color w:val="0070C0"/>
                <w:lang w:val="en-GB"/>
              </w:rPr>
              <w:t>.1</w:t>
            </w:r>
            <w:r w:rsidR="007B4155" w:rsidRPr="00F55333">
              <w:rPr>
                <w:i/>
                <w:iCs/>
                <w:vanish/>
                <w:color w:val="0070C0"/>
                <w:lang w:val="en-GB"/>
              </w:rPr>
              <w:t xml:space="preserve">. For Programme Components to be defined after the Programme approval as part of the Programme implementation, the selection criteria and process are described in </w:t>
            </w:r>
            <w:r w:rsidR="00204979" w:rsidRPr="00F55333">
              <w:rPr>
                <w:i/>
                <w:iCs/>
                <w:vanish/>
                <w:color w:val="0070C0"/>
                <w:lang w:val="en-GB"/>
              </w:rPr>
              <w:t>4</w:t>
            </w:r>
            <w:r w:rsidR="007B4155" w:rsidRPr="00F55333">
              <w:rPr>
                <w:i/>
                <w:iCs/>
                <w:vanish/>
                <w:color w:val="0070C0"/>
                <w:lang w:val="en-GB"/>
              </w:rPr>
              <w:t>.2.</w:t>
            </w:r>
            <w:r w:rsidR="003E3CE4" w:rsidRPr="00F55333">
              <w:rPr>
                <w:i/>
                <w:iCs/>
                <w:vanish/>
                <w:color w:val="0070C0"/>
                <w:lang w:val="en-GB"/>
              </w:rPr>
              <w:t>2</w:t>
            </w:r>
            <w:r w:rsidR="008239BA" w:rsidRPr="00F55333">
              <w:rPr>
                <w:i/>
                <w:iCs/>
                <w:vanish/>
                <w:color w:val="0070C0"/>
                <w:lang w:val="en-GB"/>
              </w:rPr>
              <w:t>.</w:t>
            </w:r>
          </w:p>
          <w:p w14:paraId="4AB43278" w14:textId="77777777" w:rsidR="008239BA" w:rsidRPr="00297FDF" w:rsidRDefault="008239BA" w:rsidP="170F7B31">
            <w:pPr>
              <w:spacing w:before="120" w:after="120"/>
              <w:rPr>
                <w:i/>
                <w:iCs/>
                <w:vanish/>
                <w:color w:val="0070C0"/>
                <w:lang w:val="en-GB"/>
              </w:rPr>
            </w:pPr>
            <w:r w:rsidRPr="00F55333">
              <w:rPr>
                <w:i/>
                <w:iCs/>
                <w:vanish/>
                <w:color w:val="0070C0"/>
                <w:lang w:val="en-GB"/>
              </w:rPr>
              <w:t>Indicate how the Support Measure is organised.</w:t>
            </w:r>
          </w:p>
          <w:p w14:paraId="7E011130" w14:textId="77777777" w:rsidR="00915F58" w:rsidRPr="00F55333" w:rsidRDefault="003D74E1" w:rsidP="0095535A">
            <w:pPr>
              <w:spacing w:before="120" w:after="120"/>
              <w:rPr>
                <w:i/>
                <w:iCs/>
                <w:vanish/>
                <w:color w:val="0070C0"/>
                <w:lang w:val="en-GB"/>
              </w:rPr>
            </w:pPr>
            <w:r w:rsidRPr="00F55333">
              <w:rPr>
                <w:i/>
                <w:iCs/>
                <w:vanish/>
                <w:color w:val="0070C0"/>
                <w:lang w:val="en-GB"/>
              </w:rPr>
              <w:t xml:space="preserve"> </w:t>
            </w:r>
          </w:p>
          <w:p w14:paraId="09FD5859" w14:textId="77777777" w:rsidR="00ED2C6C" w:rsidRPr="00297FDF" w:rsidRDefault="00ED2C6C" w:rsidP="170F7B31">
            <w:pPr>
              <w:spacing w:before="120" w:after="120"/>
              <w:rPr>
                <w:i/>
                <w:iCs/>
                <w:vanish/>
                <w:color w:val="0070C0"/>
                <w:lang w:val="en-GB"/>
              </w:rPr>
            </w:pPr>
            <w:r w:rsidRPr="00F55333">
              <w:rPr>
                <w:i/>
                <w:iCs/>
                <w:vanish/>
                <w:color w:val="0070C0"/>
                <w:lang w:val="en-GB"/>
              </w:rPr>
              <w:t>Length: max 1</w:t>
            </w:r>
            <w:r w:rsidR="003D74E1" w:rsidRPr="00F55333">
              <w:rPr>
                <w:i/>
                <w:iCs/>
                <w:vanish/>
                <w:color w:val="0070C0"/>
                <w:lang w:val="en-GB"/>
              </w:rPr>
              <w:t>.5</w:t>
            </w:r>
            <w:r w:rsidRPr="00F55333">
              <w:rPr>
                <w:i/>
                <w:iCs/>
                <w:vanish/>
                <w:color w:val="0070C0"/>
                <w:lang w:val="en-GB"/>
              </w:rPr>
              <w:t xml:space="preserve"> page or Annex</w:t>
            </w:r>
          </w:p>
        </w:tc>
      </w:tr>
    </w:tbl>
    <w:p w14:paraId="5DE710B1" w14:textId="77777777" w:rsidR="00B702E2" w:rsidRPr="00297FDF" w:rsidRDefault="00B702E2" w:rsidP="0084699C">
      <w:pPr>
        <w:tabs>
          <w:tab w:val="left" w:pos="1352"/>
        </w:tabs>
        <w:rPr>
          <w:vanish/>
        </w:rPr>
      </w:pPr>
    </w:p>
    <w:p w14:paraId="4B2FEFDE" w14:textId="0713704D" w:rsidR="005B3DED" w:rsidRDefault="006A5389" w:rsidP="009311AD">
      <w:pPr>
        <w:autoSpaceDE w:val="0"/>
        <w:autoSpaceDN w:val="0"/>
        <w:adjustRightInd w:val="0"/>
        <w:spacing w:after="0" w:line="240" w:lineRule="auto"/>
        <w:rPr>
          <w:rFonts w:cs="Arial"/>
          <w:szCs w:val="22"/>
          <w:lang w:val="en-GB"/>
        </w:rPr>
      </w:pPr>
      <w:r w:rsidRPr="00131E0F">
        <w:rPr>
          <w:rFonts w:cs="Arial"/>
          <w:szCs w:val="22"/>
          <w:lang w:val="en-GB"/>
        </w:rPr>
        <w:t xml:space="preserve">The </w:t>
      </w:r>
      <w:r w:rsidRPr="00D941FC">
        <w:rPr>
          <w:rFonts w:cs="Arial"/>
          <w:b/>
          <w:bCs/>
          <w:szCs w:val="22"/>
          <w:lang w:val="en-GB"/>
        </w:rPr>
        <w:t>Programme Operator</w:t>
      </w:r>
      <w:r w:rsidRPr="00131E0F">
        <w:rPr>
          <w:rFonts w:cs="Arial"/>
          <w:szCs w:val="22"/>
          <w:lang w:val="en-GB"/>
        </w:rPr>
        <w:t xml:space="preserve"> is the </w:t>
      </w:r>
      <w:r w:rsidRPr="00D941FC">
        <w:rPr>
          <w:rFonts w:cs="Arial"/>
          <w:szCs w:val="22"/>
          <w:u w:val="single"/>
          <w:lang w:val="en-GB"/>
        </w:rPr>
        <w:t xml:space="preserve">Ministry of </w:t>
      </w:r>
      <w:r w:rsidR="00C70D43">
        <w:rPr>
          <w:rFonts w:cs="Arial"/>
          <w:szCs w:val="22"/>
          <w:u w:val="single"/>
          <w:lang w:val="en-GB"/>
        </w:rPr>
        <w:t>Climate</w:t>
      </w:r>
      <w:r w:rsidR="009311AD">
        <w:rPr>
          <w:rFonts w:cs="Arial"/>
          <w:szCs w:val="22"/>
          <w:u w:val="single"/>
          <w:lang w:val="en-GB"/>
        </w:rPr>
        <w:t xml:space="preserve"> (</w:t>
      </w:r>
      <w:proofErr w:type="spellStart"/>
      <w:r w:rsidR="009311AD">
        <w:rPr>
          <w:rFonts w:cs="Arial"/>
          <w:szCs w:val="22"/>
          <w:u w:val="single"/>
          <w:lang w:val="en-GB"/>
        </w:rPr>
        <w:t>MoC</w:t>
      </w:r>
      <w:proofErr w:type="spellEnd"/>
      <w:r w:rsidR="009311AD">
        <w:rPr>
          <w:rFonts w:cs="Arial"/>
          <w:szCs w:val="22"/>
          <w:u w:val="single"/>
          <w:lang w:val="en-GB"/>
        </w:rPr>
        <w:t>)</w:t>
      </w:r>
      <w:r w:rsidR="00E731BE" w:rsidRPr="000668DD">
        <w:rPr>
          <w:rFonts w:cs="Arial"/>
          <w:szCs w:val="22"/>
          <w:lang w:val="en-GB"/>
        </w:rPr>
        <w:t xml:space="preserve">, that was formed </w:t>
      </w:r>
      <w:proofErr w:type="gramStart"/>
      <w:r w:rsidR="00E731BE" w:rsidRPr="000668DD">
        <w:rPr>
          <w:rFonts w:cs="Arial"/>
          <w:szCs w:val="22"/>
          <w:lang w:val="en-GB"/>
        </w:rPr>
        <w:t>on the basis of</w:t>
      </w:r>
      <w:proofErr w:type="gramEnd"/>
      <w:r w:rsidR="00E731BE" w:rsidRPr="000668DD">
        <w:rPr>
          <w:rFonts w:cs="Arial"/>
          <w:szCs w:val="22"/>
          <w:lang w:val="en-GB"/>
        </w:rPr>
        <w:t xml:space="preserve"> </w:t>
      </w:r>
      <w:r w:rsidR="00C63DDF">
        <w:rPr>
          <w:rFonts w:cs="Arial"/>
          <w:szCs w:val="22"/>
          <w:lang w:val="en-GB"/>
        </w:rPr>
        <w:t xml:space="preserve">the </w:t>
      </w:r>
      <w:r w:rsidR="00E731BE" w:rsidRPr="000668DD">
        <w:rPr>
          <w:rFonts w:cs="Arial"/>
          <w:szCs w:val="22"/>
          <w:lang w:val="en-GB"/>
        </w:rPr>
        <w:t>Ministry of the Environment on 01.07.2023</w:t>
      </w:r>
      <w:r w:rsidR="000668DD" w:rsidRPr="00C63DDF">
        <w:rPr>
          <w:rFonts w:cs="Arial"/>
          <w:szCs w:val="22"/>
          <w:lang w:val="en-GB"/>
        </w:rPr>
        <w:t>.</w:t>
      </w:r>
      <w:r w:rsidR="00A17426">
        <w:rPr>
          <w:rFonts w:cs="Arial"/>
          <w:szCs w:val="22"/>
          <w:lang w:val="en-GB"/>
        </w:rPr>
        <w:t xml:space="preserve"> By t</w:t>
      </w:r>
      <w:r w:rsidR="00D71973">
        <w:rPr>
          <w:rFonts w:cs="Arial"/>
          <w:szCs w:val="22"/>
          <w:lang w:val="en-GB"/>
        </w:rPr>
        <w:t>h</w:t>
      </w:r>
      <w:r w:rsidR="00A17426">
        <w:rPr>
          <w:rFonts w:cs="Arial"/>
          <w:szCs w:val="22"/>
          <w:lang w:val="en-GB"/>
        </w:rPr>
        <w:t xml:space="preserve">is </w:t>
      </w:r>
      <w:r w:rsidR="003D5D8E" w:rsidRPr="00C173DA">
        <w:rPr>
          <w:rFonts w:cs="Arial"/>
          <w:szCs w:val="22"/>
          <w:lang w:val="en-GB"/>
        </w:rPr>
        <w:t xml:space="preserve">reorganisation </w:t>
      </w:r>
      <w:r w:rsidR="00A17426">
        <w:rPr>
          <w:rFonts w:cs="Arial"/>
          <w:szCs w:val="22"/>
          <w:lang w:val="en-GB"/>
        </w:rPr>
        <w:t>t</w:t>
      </w:r>
      <w:r w:rsidR="00566326" w:rsidRPr="00566326">
        <w:rPr>
          <w:rFonts w:cs="Arial"/>
          <w:szCs w:val="22"/>
          <w:lang w:val="en-GB"/>
        </w:rPr>
        <w:t xml:space="preserve">he area of responsibility of the Ministry of the Environment </w:t>
      </w:r>
      <w:r w:rsidR="00B24A35">
        <w:rPr>
          <w:rFonts w:cs="Arial"/>
          <w:szCs w:val="22"/>
          <w:lang w:val="en-GB"/>
        </w:rPr>
        <w:t>was significantly</w:t>
      </w:r>
      <w:r w:rsidR="00566326" w:rsidRPr="00566326">
        <w:rPr>
          <w:rFonts w:cs="Arial"/>
          <w:szCs w:val="22"/>
          <w:lang w:val="en-GB"/>
        </w:rPr>
        <w:t xml:space="preserve"> extended</w:t>
      </w:r>
      <w:r w:rsidR="009769AD">
        <w:rPr>
          <w:rFonts w:cs="Arial"/>
          <w:szCs w:val="22"/>
          <w:lang w:val="en-GB"/>
        </w:rPr>
        <w:t xml:space="preserve">: transport, energy, </w:t>
      </w:r>
      <w:r w:rsidR="000A34F4" w:rsidRPr="000A34F4">
        <w:rPr>
          <w:rFonts w:cs="Arial"/>
          <w:szCs w:val="22"/>
          <w:lang w:val="en-GB"/>
        </w:rPr>
        <w:t>housing and construction</w:t>
      </w:r>
      <w:r w:rsidR="000A34F4">
        <w:rPr>
          <w:rFonts w:cs="Arial"/>
          <w:szCs w:val="22"/>
          <w:lang w:val="en-GB"/>
        </w:rPr>
        <w:t xml:space="preserve">, </w:t>
      </w:r>
      <w:r w:rsidR="00D411E9" w:rsidRPr="000A34F4">
        <w:rPr>
          <w:rFonts w:cs="Arial"/>
          <w:szCs w:val="22"/>
          <w:lang w:val="en-GB"/>
        </w:rPr>
        <w:t>maritime economy</w:t>
      </w:r>
      <w:r w:rsidR="001B463A">
        <w:rPr>
          <w:rFonts w:cs="Arial"/>
          <w:szCs w:val="22"/>
          <w:lang w:val="en-GB"/>
        </w:rPr>
        <w:t xml:space="preserve"> </w:t>
      </w:r>
      <w:proofErr w:type="gramStart"/>
      <w:r w:rsidR="001B463A">
        <w:rPr>
          <w:rFonts w:cs="Arial"/>
          <w:szCs w:val="22"/>
          <w:lang w:val="en-GB"/>
        </w:rPr>
        <w:t>were</w:t>
      </w:r>
      <w:proofErr w:type="gramEnd"/>
      <w:r w:rsidR="001B463A">
        <w:rPr>
          <w:rFonts w:cs="Arial"/>
          <w:szCs w:val="22"/>
          <w:lang w:val="en-GB"/>
        </w:rPr>
        <w:t xml:space="preserve"> transferred from the </w:t>
      </w:r>
      <w:r w:rsidR="001B463A" w:rsidRPr="001B463A">
        <w:rPr>
          <w:rFonts w:cs="Arial"/>
          <w:szCs w:val="22"/>
          <w:lang w:val="en-GB"/>
        </w:rPr>
        <w:t>Ministry of Economic Affairs and Communications</w:t>
      </w:r>
      <w:r w:rsidR="001B463A">
        <w:rPr>
          <w:rFonts w:cs="Arial"/>
          <w:szCs w:val="22"/>
          <w:lang w:val="en-GB"/>
        </w:rPr>
        <w:t xml:space="preserve"> to the </w:t>
      </w:r>
      <w:r w:rsidR="00D71973">
        <w:rPr>
          <w:rFonts w:cs="Arial"/>
          <w:szCs w:val="22"/>
          <w:lang w:val="en-GB"/>
        </w:rPr>
        <w:t>formed Ministry of Climate.</w:t>
      </w:r>
      <w:r w:rsidR="00952BA6">
        <w:rPr>
          <w:rFonts w:cs="Arial"/>
          <w:szCs w:val="22"/>
          <w:lang w:val="en-GB"/>
        </w:rPr>
        <w:t xml:space="preserve"> The main aim of this </w:t>
      </w:r>
      <w:r w:rsidR="003D5D8E" w:rsidRPr="00C173DA">
        <w:rPr>
          <w:rFonts w:cs="Arial"/>
          <w:szCs w:val="22"/>
          <w:lang w:val="en-GB"/>
        </w:rPr>
        <w:t xml:space="preserve">reorganisation </w:t>
      </w:r>
      <w:r w:rsidR="00EB70DD">
        <w:rPr>
          <w:rFonts w:cs="Arial"/>
          <w:szCs w:val="22"/>
          <w:lang w:val="en-GB"/>
        </w:rPr>
        <w:t xml:space="preserve">is </w:t>
      </w:r>
      <w:r w:rsidR="00A17426" w:rsidRPr="00566326">
        <w:rPr>
          <w:rFonts w:cs="Arial"/>
          <w:szCs w:val="22"/>
          <w:lang w:val="en-GB"/>
        </w:rPr>
        <w:t xml:space="preserve">to implement the green reform more </w:t>
      </w:r>
      <w:r w:rsidR="00A17426" w:rsidRPr="00EE19F0">
        <w:rPr>
          <w:rFonts w:cs="Arial"/>
          <w:szCs w:val="22"/>
          <w:lang w:val="en-GB"/>
        </w:rPr>
        <w:t>effectively</w:t>
      </w:r>
      <w:r w:rsidR="006E128B" w:rsidRPr="00EE19F0">
        <w:rPr>
          <w:rFonts w:cs="Arial"/>
          <w:szCs w:val="22"/>
          <w:lang w:val="en-GB"/>
        </w:rPr>
        <w:t>.</w:t>
      </w:r>
      <w:r w:rsidR="00005B5C">
        <w:rPr>
          <w:rFonts w:cs="Arial"/>
          <w:szCs w:val="22"/>
          <w:lang w:val="en-GB"/>
        </w:rPr>
        <w:t xml:space="preserve"> </w:t>
      </w:r>
      <w:r w:rsidR="009311AD" w:rsidRPr="009311AD">
        <w:rPr>
          <w:rFonts w:cs="Arial"/>
          <w:szCs w:val="22"/>
          <w:lang w:val="en-GB"/>
        </w:rPr>
        <w:t xml:space="preserve">The structure and responsibilities of the </w:t>
      </w:r>
      <w:proofErr w:type="spellStart"/>
      <w:r w:rsidR="009311AD" w:rsidRPr="009311AD">
        <w:rPr>
          <w:rFonts w:cs="Arial"/>
          <w:szCs w:val="22"/>
          <w:lang w:val="en-GB"/>
        </w:rPr>
        <w:t>Mo</w:t>
      </w:r>
      <w:r w:rsidR="009311AD">
        <w:rPr>
          <w:rFonts w:cs="Arial"/>
          <w:szCs w:val="22"/>
          <w:lang w:val="en-GB"/>
        </w:rPr>
        <w:t>C</w:t>
      </w:r>
      <w:proofErr w:type="spellEnd"/>
      <w:r w:rsidR="009311AD" w:rsidRPr="009311AD">
        <w:rPr>
          <w:rFonts w:cs="Arial"/>
          <w:szCs w:val="22"/>
          <w:lang w:val="en-GB"/>
        </w:rPr>
        <w:t xml:space="preserve"> are assigned by the statute of the</w:t>
      </w:r>
      <w:r w:rsidR="009311AD">
        <w:rPr>
          <w:rFonts w:cs="Arial"/>
          <w:szCs w:val="22"/>
          <w:lang w:val="en-GB"/>
        </w:rPr>
        <w:t xml:space="preserve"> </w:t>
      </w:r>
      <w:r w:rsidR="009311AD" w:rsidRPr="009311AD">
        <w:rPr>
          <w:rFonts w:cs="Arial"/>
          <w:szCs w:val="22"/>
          <w:lang w:val="en-GB"/>
        </w:rPr>
        <w:t>ministry</w:t>
      </w:r>
      <w:r w:rsidR="008106A7">
        <w:rPr>
          <w:rFonts w:cs="Arial"/>
          <w:szCs w:val="22"/>
          <w:lang w:val="en-GB"/>
        </w:rPr>
        <w:t xml:space="preserve"> (</w:t>
      </w:r>
      <w:hyperlink r:id="rId18" w:history="1">
        <w:r w:rsidR="00A25DD6" w:rsidRPr="00A25DD6">
          <w:rPr>
            <w:rStyle w:val="Hperlink"/>
            <w:rFonts w:cs="Arial"/>
            <w:szCs w:val="22"/>
            <w:lang w:val="en-GB"/>
          </w:rPr>
          <w:t>https://www.riigiteataja.ee/akt/108072023005</w:t>
        </w:r>
      </w:hyperlink>
      <w:r w:rsidR="00A25DD6">
        <w:rPr>
          <w:rFonts w:cs="Arial"/>
          <w:szCs w:val="22"/>
          <w:lang w:val="en-GB"/>
        </w:rPr>
        <w:t>)</w:t>
      </w:r>
      <w:r w:rsidR="009311AD" w:rsidRPr="009311AD">
        <w:rPr>
          <w:rFonts w:cs="Arial"/>
          <w:szCs w:val="22"/>
          <w:lang w:val="en-GB"/>
        </w:rPr>
        <w:t>.</w:t>
      </w:r>
    </w:p>
    <w:p w14:paraId="142EE2E6" w14:textId="77777777" w:rsidR="009311AD" w:rsidRDefault="009311AD" w:rsidP="009311AD">
      <w:pPr>
        <w:autoSpaceDE w:val="0"/>
        <w:autoSpaceDN w:val="0"/>
        <w:adjustRightInd w:val="0"/>
        <w:spacing w:after="0" w:line="240" w:lineRule="auto"/>
        <w:rPr>
          <w:rFonts w:cs="Arial"/>
          <w:szCs w:val="22"/>
          <w:lang w:val="en-GB"/>
        </w:rPr>
      </w:pPr>
    </w:p>
    <w:p w14:paraId="4213A8A7" w14:textId="4F2AD704" w:rsidR="00532E19" w:rsidRDefault="003F55CB" w:rsidP="00541F48">
      <w:pPr>
        <w:autoSpaceDE w:val="0"/>
        <w:autoSpaceDN w:val="0"/>
        <w:adjustRightInd w:val="0"/>
        <w:spacing w:after="0" w:line="240" w:lineRule="auto"/>
        <w:rPr>
          <w:rFonts w:cs="Arial"/>
          <w:szCs w:val="22"/>
          <w:lang w:val="en-GB"/>
        </w:rPr>
      </w:pPr>
      <w:r w:rsidRPr="003F55CB">
        <w:rPr>
          <w:rFonts w:cs="Arial"/>
          <w:szCs w:val="22"/>
          <w:lang w:val="en-GB"/>
        </w:rPr>
        <w:t xml:space="preserve">The </w:t>
      </w:r>
      <w:r w:rsidRPr="00E478A1">
        <w:rPr>
          <w:rFonts w:cs="Arial"/>
          <w:b/>
          <w:bCs/>
          <w:szCs w:val="22"/>
          <w:lang w:val="en-GB"/>
        </w:rPr>
        <w:t>management structure</w:t>
      </w:r>
      <w:r w:rsidRPr="003F55CB">
        <w:rPr>
          <w:rFonts w:cs="Arial"/>
          <w:szCs w:val="22"/>
          <w:lang w:val="en-GB"/>
        </w:rPr>
        <w:t xml:space="preserve"> of the </w:t>
      </w:r>
      <w:proofErr w:type="spellStart"/>
      <w:r w:rsidRPr="003F55CB">
        <w:rPr>
          <w:rFonts w:cs="Arial"/>
          <w:szCs w:val="22"/>
          <w:lang w:val="en-GB"/>
        </w:rPr>
        <w:t>Mo</w:t>
      </w:r>
      <w:r>
        <w:rPr>
          <w:rFonts w:cs="Arial"/>
          <w:szCs w:val="22"/>
          <w:lang w:val="en-GB"/>
        </w:rPr>
        <w:t>C</w:t>
      </w:r>
      <w:proofErr w:type="spellEnd"/>
      <w:r w:rsidRPr="003F55CB">
        <w:rPr>
          <w:rFonts w:cs="Arial"/>
          <w:szCs w:val="22"/>
          <w:lang w:val="en-GB"/>
        </w:rPr>
        <w:t xml:space="preserve"> is </w:t>
      </w:r>
      <w:r>
        <w:rPr>
          <w:rFonts w:cs="Arial"/>
          <w:szCs w:val="22"/>
          <w:lang w:val="en-GB"/>
        </w:rPr>
        <w:t xml:space="preserve">presented </w:t>
      </w:r>
      <w:r w:rsidR="00691C8D">
        <w:rPr>
          <w:rFonts w:cs="Arial"/>
          <w:szCs w:val="22"/>
          <w:lang w:val="en-GB"/>
        </w:rPr>
        <w:t>on the scheme bellow</w:t>
      </w:r>
      <w:r w:rsidR="00BA7BB2">
        <w:rPr>
          <w:rFonts w:cs="Arial"/>
          <w:szCs w:val="22"/>
          <w:lang w:val="en-GB"/>
        </w:rPr>
        <w:t xml:space="preserve"> (</w:t>
      </w:r>
      <w:r w:rsidR="00F211D6" w:rsidRPr="00496E2A">
        <w:rPr>
          <w:rFonts w:cs="Arial"/>
          <w:szCs w:val="22"/>
          <w:lang w:val="en-GB"/>
        </w:rPr>
        <w:t xml:space="preserve">scheme </w:t>
      </w:r>
      <w:r w:rsidR="00F211D6" w:rsidRPr="003C38CC">
        <w:rPr>
          <w:rFonts w:cs="Arial"/>
          <w:szCs w:val="22"/>
          <w:lang w:val="en-GB"/>
        </w:rPr>
        <w:t>1</w:t>
      </w:r>
      <w:r w:rsidR="00F211D6" w:rsidRPr="00496E2A">
        <w:rPr>
          <w:rFonts w:cs="Arial"/>
          <w:szCs w:val="22"/>
          <w:lang w:val="en-GB"/>
        </w:rPr>
        <w:t>)</w:t>
      </w:r>
      <w:r w:rsidR="00691C8D" w:rsidRPr="00496E2A">
        <w:rPr>
          <w:rFonts w:cs="Arial"/>
          <w:szCs w:val="22"/>
          <w:lang w:val="en-GB"/>
        </w:rPr>
        <w:t>.</w:t>
      </w:r>
      <w:r w:rsidR="006B64DA">
        <w:rPr>
          <w:rFonts w:cs="Arial"/>
          <w:szCs w:val="22"/>
          <w:lang w:val="en-GB"/>
        </w:rPr>
        <w:t xml:space="preserve"> </w:t>
      </w:r>
      <w:r w:rsidR="00FF5C65">
        <w:rPr>
          <w:rFonts w:cs="Arial"/>
          <w:szCs w:val="22"/>
          <w:lang w:val="en-GB"/>
        </w:rPr>
        <w:t>M</w:t>
      </w:r>
      <w:r w:rsidR="00FF5C65" w:rsidRPr="00FF5C65">
        <w:rPr>
          <w:rFonts w:cs="Arial"/>
          <w:szCs w:val="22"/>
          <w:lang w:val="en-GB"/>
        </w:rPr>
        <w:t>inistry</w:t>
      </w:r>
      <w:r w:rsidR="00FF5C65">
        <w:rPr>
          <w:rFonts w:cs="Arial"/>
          <w:szCs w:val="22"/>
          <w:lang w:val="en-GB"/>
        </w:rPr>
        <w:t xml:space="preserve"> is</w:t>
      </w:r>
      <w:r w:rsidR="00FF5C65" w:rsidRPr="00FF5C65">
        <w:rPr>
          <w:rFonts w:cs="Arial"/>
          <w:szCs w:val="22"/>
          <w:lang w:val="en-GB"/>
        </w:rPr>
        <w:t xml:space="preserve"> directed by </w:t>
      </w:r>
      <w:r w:rsidR="00AE6460">
        <w:rPr>
          <w:rFonts w:cs="Arial"/>
          <w:szCs w:val="22"/>
          <w:lang w:val="en-GB"/>
        </w:rPr>
        <w:t>the M</w:t>
      </w:r>
      <w:r w:rsidR="00FF5C65" w:rsidRPr="00FF5C65">
        <w:rPr>
          <w:rFonts w:cs="Arial"/>
          <w:szCs w:val="22"/>
          <w:lang w:val="en-GB"/>
        </w:rPr>
        <w:t>inister.</w:t>
      </w:r>
      <w:r w:rsidR="00AE6460">
        <w:rPr>
          <w:rFonts w:cs="Arial"/>
          <w:szCs w:val="22"/>
          <w:lang w:val="en-GB"/>
        </w:rPr>
        <w:t xml:space="preserve"> The Secretary General </w:t>
      </w:r>
      <w:r w:rsidR="00FB0A4B" w:rsidRPr="00FB0A4B">
        <w:rPr>
          <w:rFonts w:cs="Arial"/>
          <w:szCs w:val="22"/>
          <w:lang w:val="en-GB"/>
        </w:rPr>
        <w:t>of a ministry direct</w:t>
      </w:r>
      <w:r w:rsidR="00081ED8">
        <w:rPr>
          <w:rFonts w:cs="Arial"/>
          <w:szCs w:val="22"/>
          <w:lang w:val="en-GB"/>
        </w:rPr>
        <w:t>s</w:t>
      </w:r>
      <w:r w:rsidR="00FB0A4B" w:rsidRPr="00FB0A4B">
        <w:rPr>
          <w:rFonts w:cs="Arial"/>
          <w:szCs w:val="22"/>
          <w:lang w:val="en-GB"/>
        </w:rPr>
        <w:t xml:space="preserve"> the work of the structural units of the ministry, co-ordinate</w:t>
      </w:r>
      <w:r w:rsidR="00081ED8">
        <w:rPr>
          <w:rFonts w:cs="Arial"/>
          <w:szCs w:val="22"/>
          <w:lang w:val="en-GB"/>
        </w:rPr>
        <w:t>s</w:t>
      </w:r>
      <w:r w:rsidR="00FB0A4B" w:rsidRPr="00FB0A4B">
        <w:rPr>
          <w:rFonts w:cs="Arial"/>
          <w:szCs w:val="22"/>
          <w:lang w:val="en-GB"/>
        </w:rPr>
        <w:t xml:space="preserve"> the activities of state authorities within the area of government of the ministry and manage</w:t>
      </w:r>
      <w:r w:rsidR="009F00E0">
        <w:rPr>
          <w:rFonts w:cs="Arial"/>
          <w:szCs w:val="22"/>
          <w:lang w:val="en-GB"/>
        </w:rPr>
        <w:t>s</w:t>
      </w:r>
      <w:r w:rsidR="00FB0A4B" w:rsidRPr="00FB0A4B">
        <w:rPr>
          <w:rFonts w:cs="Arial"/>
          <w:szCs w:val="22"/>
          <w:lang w:val="en-GB"/>
        </w:rPr>
        <w:t xml:space="preserve"> the operations of the ministry.</w:t>
      </w:r>
      <w:r w:rsidR="00DA39F0">
        <w:rPr>
          <w:rFonts w:cs="Arial"/>
          <w:szCs w:val="22"/>
          <w:lang w:val="en-GB"/>
        </w:rPr>
        <w:t xml:space="preserve"> </w:t>
      </w:r>
      <w:r w:rsidR="006B64DA">
        <w:rPr>
          <w:rFonts w:cs="Arial"/>
          <w:szCs w:val="22"/>
          <w:lang w:val="en-GB"/>
        </w:rPr>
        <w:t xml:space="preserve">There are </w:t>
      </w:r>
      <w:r w:rsidR="00B72D04">
        <w:rPr>
          <w:rFonts w:cs="Arial"/>
          <w:szCs w:val="22"/>
          <w:lang w:val="en-GB"/>
        </w:rPr>
        <w:lastRenderedPageBreak/>
        <w:t>seven</w:t>
      </w:r>
      <w:r w:rsidR="000B7223">
        <w:rPr>
          <w:rFonts w:cs="Arial"/>
          <w:szCs w:val="22"/>
          <w:lang w:val="en-GB"/>
        </w:rPr>
        <w:t xml:space="preserve"> Deputy Secretary Generals</w:t>
      </w:r>
      <w:r w:rsidR="00284C7F">
        <w:rPr>
          <w:rFonts w:cs="Arial"/>
          <w:szCs w:val="22"/>
          <w:lang w:val="en-GB"/>
        </w:rPr>
        <w:t xml:space="preserve"> and 24 departments</w:t>
      </w:r>
      <w:r w:rsidR="006D28C4">
        <w:rPr>
          <w:rFonts w:cs="Arial"/>
          <w:szCs w:val="22"/>
          <w:lang w:val="en-GB"/>
        </w:rPr>
        <w:t xml:space="preserve"> in the </w:t>
      </w:r>
      <w:proofErr w:type="spellStart"/>
      <w:r w:rsidR="006D28C4">
        <w:rPr>
          <w:rFonts w:cs="Arial"/>
          <w:szCs w:val="22"/>
          <w:lang w:val="en-GB"/>
        </w:rPr>
        <w:t>MoC</w:t>
      </w:r>
      <w:proofErr w:type="spellEnd"/>
      <w:r w:rsidR="006D28C4">
        <w:rPr>
          <w:rFonts w:cs="Arial"/>
          <w:szCs w:val="22"/>
          <w:lang w:val="en-GB"/>
        </w:rPr>
        <w:t>. The</w:t>
      </w:r>
      <w:r w:rsidR="00DB229D">
        <w:rPr>
          <w:rFonts w:cs="Arial"/>
          <w:szCs w:val="22"/>
          <w:lang w:val="en-GB"/>
        </w:rPr>
        <w:t xml:space="preserve"> main departments that are directly involved into implementation of the Support Measure are Financial Department and Biodiver</w:t>
      </w:r>
      <w:r w:rsidR="006D79D0">
        <w:rPr>
          <w:rFonts w:cs="Arial"/>
          <w:szCs w:val="22"/>
          <w:lang w:val="en-GB"/>
        </w:rPr>
        <w:t>sity Protection Department</w:t>
      </w:r>
      <w:r w:rsidR="00A84BCD">
        <w:rPr>
          <w:rFonts w:cs="Arial"/>
          <w:szCs w:val="22"/>
          <w:lang w:val="en-GB"/>
        </w:rPr>
        <w:t xml:space="preserve"> (</w:t>
      </w:r>
      <w:r w:rsidR="00541F48">
        <w:rPr>
          <w:rFonts w:cs="Arial"/>
          <w:szCs w:val="22"/>
          <w:lang w:val="en-GB"/>
        </w:rPr>
        <w:t>they</w:t>
      </w:r>
      <w:r w:rsidR="00541F48" w:rsidRPr="00541F48">
        <w:rPr>
          <w:rFonts w:cs="Arial"/>
          <w:szCs w:val="22"/>
          <w:lang w:val="en-GB"/>
        </w:rPr>
        <w:t xml:space="preserve"> are marked with coloured rings</w:t>
      </w:r>
      <w:r w:rsidR="00541F48">
        <w:rPr>
          <w:rFonts w:cs="Arial"/>
          <w:szCs w:val="22"/>
          <w:lang w:val="en-GB"/>
        </w:rPr>
        <w:t xml:space="preserve"> on the scheme)</w:t>
      </w:r>
      <w:r w:rsidR="006D79D0">
        <w:rPr>
          <w:rFonts w:cs="Arial"/>
          <w:szCs w:val="22"/>
          <w:lang w:val="en-GB"/>
        </w:rPr>
        <w:t xml:space="preserve">. </w:t>
      </w:r>
      <w:r w:rsidR="008D79D2">
        <w:rPr>
          <w:rFonts w:cs="Arial"/>
          <w:szCs w:val="22"/>
          <w:lang w:val="en-GB"/>
        </w:rPr>
        <w:t>T</w:t>
      </w:r>
      <w:r w:rsidR="008D79D2" w:rsidRPr="008D79D2">
        <w:rPr>
          <w:rFonts w:cs="Arial"/>
          <w:szCs w:val="22"/>
          <w:lang w:val="en-GB"/>
        </w:rPr>
        <w:t xml:space="preserve">he main tasks of the </w:t>
      </w:r>
      <w:r w:rsidR="008D79D2" w:rsidRPr="009C4406">
        <w:rPr>
          <w:rFonts w:cs="Arial"/>
          <w:szCs w:val="22"/>
          <w:u w:val="single"/>
          <w:lang w:val="en-GB"/>
        </w:rPr>
        <w:t>Financial Department</w:t>
      </w:r>
      <w:r w:rsidR="008D79D2" w:rsidRPr="00990982">
        <w:rPr>
          <w:rFonts w:cs="Arial"/>
          <w:b/>
          <w:bCs/>
          <w:szCs w:val="22"/>
          <w:lang w:val="en-GB"/>
        </w:rPr>
        <w:t xml:space="preserve"> </w:t>
      </w:r>
      <w:r w:rsidR="008D79D2" w:rsidRPr="008D79D2">
        <w:rPr>
          <w:rFonts w:cs="Arial"/>
          <w:szCs w:val="22"/>
          <w:lang w:val="en-GB"/>
        </w:rPr>
        <w:t xml:space="preserve">are to coordinate and organise the budgeting and financial management of the ministry and the area of government, including monitoring and analysing budget implementation, organising financial reporting, organising the development and use of support programmes and measures financed by external </w:t>
      </w:r>
      <w:r w:rsidR="00F379AF">
        <w:rPr>
          <w:rFonts w:cs="Arial"/>
          <w:szCs w:val="22"/>
          <w:lang w:val="en-GB"/>
        </w:rPr>
        <w:t>funds</w:t>
      </w:r>
      <w:r w:rsidR="008D79D2" w:rsidRPr="008D79D2">
        <w:rPr>
          <w:rFonts w:cs="Arial"/>
          <w:szCs w:val="22"/>
          <w:lang w:val="en-GB"/>
        </w:rPr>
        <w:t xml:space="preserve"> and monitoring their use</w:t>
      </w:r>
      <w:r w:rsidR="00F1176B">
        <w:rPr>
          <w:rFonts w:cs="Arial"/>
          <w:szCs w:val="22"/>
          <w:lang w:val="en-GB"/>
        </w:rPr>
        <w:t>.</w:t>
      </w:r>
      <w:r w:rsidR="00006DAC">
        <w:rPr>
          <w:rFonts w:cs="Arial"/>
          <w:szCs w:val="22"/>
          <w:lang w:val="en-GB"/>
        </w:rPr>
        <w:t xml:space="preserve"> </w:t>
      </w:r>
      <w:r w:rsidR="00006DAC" w:rsidRPr="00006DAC">
        <w:rPr>
          <w:rFonts w:cs="Arial"/>
          <w:szCs w:val="22"/>
          <w:lang w:val="en-GB"/>
        </w:rPr>
        <w:t xml:space="preserve">The main tasks of the </w:t>
      </w:r>
      <w:r w:rsidR="00006DAC" w:rsidRPr="009C4406">
        <w:rPr>
          <w:rFonts w:cs="Arial"/>
          <w:szCs w:val="22"/>
          <w:u w:val="single"/>
          <w:lang w:val="en-GB"/>
        </w:rPr>
        <w:t>Biodiversity Protection Department</w:t>
      </w:r>
      <w:r w:rsidR="00006DAC" w:rsidRPr="00006DAC">
        <w:rPr>
          <w:rFonts w:cs="Arial"/>
          <w:szCs w:val="22"/>
          <w:lang w:val="en-GB"/>
        </w:rPr>
        <w:t xml:space="preserve"> are to design and organise the implementation of nature protection policy, including soil protection policy</w:t>
      </w:r>
      <w:r w:rsidR="008A0E98">
        <w:rPr>
          <w:rFonts w:cs="Arial"/>
          <w:szCs w:val="22"/>
          <w:lang w:val="en-GB"/>
        </w:rPr>
        <w:t>.</w:t>
      </w:r>
    </w:p>
    <w:p w14:paraId="583955D8" w14:textId="77777777" w:rsidR="009715B2" w:rsidRDefault="009715B2" w:rsidP="00541F48">
      <w:pPr>
        <w:autoSpaceDE w:val="0"/>
        <w:autoSpaceDN w:val="0"/>
        <w:adjustRightInd w:val="0"/>
        <w:spacing w:after="0" w:line="240" w:lineRule="auto"/>
        <w:rPr>
          <w:rFonts w:cs="Arial"/>
          <w:szCs w:val="22"/>
          <w:lang w:val="en-GB"/>
        </w:rPr>
      </w:pPr>
    </w:p>
    <w:p w14:paraId="17C634A1" w14:textId="5315C7A9" w:rsidR="00CF1FD6" w:rsidRDefault="009715B2" w:rsidP="002B1E3A">
      <w:pPr>
        <w:autoSpaceDE w:val="0"/>
        <w:autoSpaceDN w:val="0"/>
        <w:adjustRightInd w:val="0"/>
        <w:spacing w:after="0" w:line="240" w:lineRule="auto"/>
        <w:rPr>
          <w:rFonts w:cs="Arial"/>
          <w:szCs w:val="22"/>
          <w:lang w:val="en-GB"/>
        </w:rPr>
      </w:pPr>
      <w:r>
        <w:rPr>
          <w:rFonts w:cs="Arial"/>
          <w:szCs w:val="22"/>
          <w:lang w:val="en-GB"/>
        </w:rPr>
        <w:t xml:space="preserve">Other departments (for example Public Relations Department, Legal Department etc) of the </w:t>
      </w:r>
      <w:proofErr w:type="spellStart"/>
      <w:r>
        <w:rPr>
          <w:rFonts w:cs="Arial"/>
          <w:szCs w:val="22"/>
          <w:lang w:val="en-GB"/>
        </w:rPr>
        <w:t>MoC</w:t>
      </w:r>
      <w:proofErr w:type="spellEnd"/>
      <w:r>
        <w:rPr>
          <w:rFonts w:cs="Arial"/>
          <w:szCs w:val="22"/>
          <w:lang w:val="en-GB"/>
        </w:rPr>
        <w:t xml:space="preserve"> will be involved upon need based on the procedures of the </w:t>
      </w:r>
      <w:proofErr w:type="spellStart"/>
      <w:r>
        <w:rPr>
          <w:rFonts w:cs="Arial"/>
          <w:szCs w:val="22"/>
          <w:lang w:val="en-GB"/>
        </w:rPr>
        <w:t>MoC</w:t>
      </w:r>
      <w:proofErr w:type="spellEnd"/>
      <w:r>
        <w:rPr>
          <w:rFonts w:cs="Arial"/>
          <w:szCs w:val="22"/>
          <w:lang w:val="en-GB"/>
        </w:rPr>
        <w:t>.</w:t>
      </w:r>
      <w:r w:rsidR="007F0D7C">
        <w:rPr>
          <w:rFonts w:cs="Arial"/>
          <w:szCs w:val="22"/>
          <w:lang w:val="en-GB"/>
        </w:rPr>
        <w:t xml:space="preserve"> </w:t>
      </w:r>
      <w:r w:rsidR="002B1E3A">
        <w:rPr>
          <w:rFonts w:cs="Arial"/>
          <w:szCs w:val="22"/>
          <w:lang w:val="en-GB"/>
        </w:rPr>
        <w:t xml:space="preserve">The </w:t>
      </w:r>
      <w:r w:rsidR="007F0D7C" w:rsidRPr="002B1E3A">
        <w:rPr>
          <w:rFonts w:cs="Arial"/>
          <w:szCs w:val="22"/>
          <w:lang w:val="en-GB"/>
        </w:rPr>
        <w:t>tasks of the departments are fixed internally in the statutes of the</w:t>
      </w:r>
      <w:r w:rsidR="002B1E3A">
        <w:rPr>
          <w:rFonts w:cs="Arial"/>
          <w:szCs w:val="22"/>
          <w:lang w:val="en-GB"/>
        </w:rPr>
        <w:t xml:space="preserve"> </w:t>
      </w:r>
      <w:r w:rsidR="007F0D7C" w:rsidRPr="002B1E3A">
        <w:rPr>
          <w:rFonts w:cs="Arial"/>
          <w:szCs w:val="22"/>
          <w:lang w:val="en-GB"/>
        </w:rPr>
        <w:t>departments.</w:t>
      </w:r>
    </w:p>
    <w:p w14:paraId="6CE2993E" w14:textId="77777777" w:rsidR="002B1E3A" w:rsidRPr="003F55CB" w:rsidRDefault="002B1E3A" w:rsidP="002B1E3A">
      <w:pPr>
        <w:autoSpaceDE w:val="0"/>
        <w:autoSpaceDN w:val="0"/>
        <w:adjustRightInd w:val="0"/>
        <w:spacing w:after="0" w:line="240" w:lineRule="auto"/>
        <w:rPr>
          <w:rFonts w:cs="Arial"/>
          <w:szCs w:val="22"/>
          <w:lang w:val="en-GB"/>
        </w:rPr>
      </w:pPr>
    </w:p>
    <w:p w14:paraId="1BC46084" w14:textId="2E3E6526" w:rsidR="00595A02" w:rsidRPr="00166C18" w:rsidRDefault="000D2D52" w:rsidP="00541F48">
      <w:pPr>
        <w:autoSpaceDE w:val="0"/>
        <w:autoSpaceDN w:val="0"/>
        <w:adjustRightInd w:val="0"/>
        <w:spacing w:after="0" w:line="240" w:lineRule="auto"/>
        <w:rPr>
          <w:rFonts w:cs="Arial"/>
          <w:sz w:val="18"/>
          <w:szCs w:val="18"/>
          <w:lang w:val="en-GB"/>
        </w:rPr>
      </w:pPr>
      <w:r w:rsidRPr="00496E2A">
        <w:rPr>
          <w:rFonts w:cs="Arial"/>
          <w:sz w:val="18"/>
          <w:szCs w:val="18"/>
          <w:lang w:val="en-GB"/>
        </w:rPr>
        <w:t xml:space="preserve">Scheme </w:t>
      </w:r>
      <w:r w:rsidR="00BA7BB2" w:rsidRPr="003C38CC">
        <w:rPr>
          <w:rFonts w:cs="Arial"/>
          <w:sz w:val="18"/>
          <w:szCs w:val="18"/>
          <w:lang w:val="en-GB"/>
        </w:rPr>
        <w:t>1</w:t>
      </w:r>
      <w:r w:rsidRPr="00496E2A">
        <w:rPr>
          <w:rFonts w:cs="Arial"/>
          <w:sz w:val="18"/>
          <w:szCs w:val="18"/>
          <w:lang w:val="en-GB"/>
        </w:rPr>
        <w:t>:</w:t>
      </w:r>
      <w:r w:rsidRPr="00166C18">
        <w:rPr>
          <w:rFonts w:cs="Arial"/>
          <w:sz w:val="18"/>
          <w:szCs w:val="18"/>
          <w:lang w:val="en-GB"/>
        </w:rPr>
        <w:t xml:space="preserve"> </w:t>
      </w:r>
      <w:r w:rsidR="00166C18" w:rsidRPr="00166C18">
        <w:rPr>
          <w:rFonts w:cs="Arial"/>
          <w:sz w:val="18"/>
          <w:szCs w:val="18"/>
          <w:lang w:val="en-GB"/>
        </w:rPr>
        <w:t xml:space="preserve">management structure of the </w:t>
      </w:r>
      <w:proofErr w:type="spellStart"/>
      <w:r w:rsidR="00166C18" w:rsidRPr="00166C18">
        <w:rPr>
          <w:rFonts w:cs="Arial"/>
          <w:sz w:val="18"/>
          <w:szCs w:val="18"/>
          <w:lang w:val="en-GB"/>
        </w:rPr>
        <w:t>MoC</w:t>
      </w:r>
      <w:proofErr w:type="spellEnd"/>
    </w:p>
    <w:p w14:paraId="5558318F" w14:textId="0FB38724" w:rsidR="003F55CB" w:rsidRDefault="00C00EDB" w:rsidP="003F55CB">
      <w:pPr>
        <w:rPr>
          <w:rFonts w:cs="Arial"/>
          <w:szCs w:val="22"/>
          <w:lang w:val="en-GB"/>
        </w:rPr>
      </w:pPr>
      <w:r>
        <w:rPr>
          <w:noProof/>
        </w:rPr>
        <mc:AlternateContent>
          <mc:Choice Requires="wps">
            <w:drawing>
              <wp:anchor distT="0" distB="0" distL="114300" distR="114300" simplePos="0" relativeHeight="251658248" behindDoc="0" locked="0" layoutInCell="1" allowOverlap="1" wp14:anchorId="6E95A0D9" wp14:editId="0511969E">
                <wp:simplePos x="0" y="0"/>
                <wp:positionH relativeFrom="column">
                  <wp:posOffset>75565</wp:posOffset>
                </wp:positionH>
                <wp:positionV relativeFrom="paragraph">
                  <wp:posOffset>1944478</wp:posOffset>
                </wp:positionV>
                <wp:extent cx="819509" cy="293298"/>
                <wp:effectExtent l="0" t="0" r="19050" b="12065"/>
                <wp:wrapNone/>
                <wp:docPr id="1088771762" name="Ovaal 1088771762"/>
                <wp:cNvGraphicFramePr/>
                <a:graphic xmlns:a="http://schemas.openxmlformats.org/drawingml/2006/main">
                  <a:graphicData uri="http://schemas.microsoft.com/office/word/2010/wordprocessingShape">
                    <wps:wsp>
                      <wps:cNvSpPr/>
                      <wps:spPr>
                        <a:xfrm>
                          <a:off x="0" y="0"/>
                          <a:ext cx="819509" cy="293298"/>
                        </a:xfrm>
                        <a:prstGeom prst="ellipse">
                          <a:avLst/>
                        </a:prstGeom>
                        <a:noFill/>
                        <a:ln>
                          <a:solidFill>
                            <a:schemeClr val="accent4"/>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w14:anchorId="4201B56D">
              <v:oval id="Ovaal 1088771762" style="position:absolute;margin-left:5.95pt;margin-top:153.1pt;width:64.55pt;height:23.1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8064a2 [3207]" strokeweight="2pt" w14:anchorId="2864BBE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"/>
            </w:pict>
          </mc:Fallback>
        </mc:AlternateContent>
      </w:r>
      <w:r w:rsidR="003A44F7">
        <w:rPr>
          <w:noProof/>
        </w:rPr>
        <mc:AlternateContent>
          <mc:Choice Requires="wps">
            <w:drawing>
              <wp:anchor distT="0" distB="0" distL="114300" distR="114300" simplePos="0" relativeHeight="251658247" behindDoc="0" locked="0" layoutInCell="1" allowOverlap="1" wp14:anchorId="4550CA9A" wp14:editId="0A3E0D2B">
                <wp:simplePos x="0" y="0"/>
                <wp:positionH relativeFrom="column">
                  <wp:posOffset>4923850</wp:posOffset>
                </wp:positionH>
                <wp:positionV relativeFrom="paragraph">
                  <wp:posOffset>2177894</wp:posOffset>
                </wp:positionV>
                <wp:extent cx="758777" cy="189554"/>
                <wp:effectExtent l="0" t="0" r="22860" b="20320"/>
                <wp:wrapNone/>
                <wp:docPr id="966225230" name="Ovaal 966225230"/>
                <wp:cNvGraphicFramePr/>
                <a:graphic xmlns:a="http://schemas.openxmlformats.org/drawingml/2006/main">
                  <a:graphicData uri="http://schemas.microsoft.com/office/word/2010/wordprocessingShape">
                    <wps:wsp>
                      <wps:cNvSpPr/>
                      <wps:spPr>
                        <a:xfrm>
                          <a:off x="0" y="0"/>
                          <a:ext cx="758777" cy="189554"/>
                        </a:xfrm>
                        <a:prstGeom prst="ellipse">
                          <a:avLst/>
                        </a:prstGeom>
                        <a:noFill/>
                        <a:ln>
                          <a:solidFill>
                            <a:schemeClr val="accent4"/>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w14:anchorId="67886DCE">
              <v:oval id="Ovaal 966225230" style="position:absolute;margin-left:387.7pt;margin-top:171.5pt;width:59.75pt;height:14.9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8064a2 [3207]" strokeweight="2pt" w14:anchorId="689989F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"/>
            </w:pict>
          </mc:Fallback>
        </mc:AlternateContent>
      </w:r>
      <w:r w:rsidR="00EA2A81">
        <w:rPr>
          <w:noProof/>
        </w:rPr>
        <w:drawing>
          <wp:inline distT="0" distB="0" distL="0" distR="0" wp14:anchorId="06C8394E" wp14:editId="274AB4ED">
            <wp:extent cx="5760085" cy="3239770"/>
            <wp:effectExtent l="0" t="0" r="0" b="0"/>
            <wp:docPr id="1058896179" name="Pilt 1058896179" descr="Pilt, millel on kujutatud tekst, kuvatõmmis, Font, diagramm&#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896179" name="Pilt 1" descr="Pilt, millel on kujutatud tekst, kuvatõmmis, Font, diagramm&#10;&#10;Kirjeldus on genereeritud automaatsel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60085" cy="3239770"/>
                    </a:xfrm>
                    <a:prstGeom prst="rect">
                      <a:avLst/>
                    </a:prstGeom>
                    <a:noFill/>
                    <a:ln>
                      <a:noFill/>
                    </a:ln>
                  </pic:spPr>
                </pic:pic>
              </a:graphicData>
            </a:graphic>
          </wp:inline>
        </w:drawing>
      </w:r>
      <w:r w:rsidR="008A0E98">
        <w:rPr>
          <w:rFonts w:cs="Arial"/>
          <w:szCs w:val="22"/>
          <w:lang w:val="en-GB"/>
        </w:rPr>
        <w:t xml:space="preserve"> </w:t>
      </w:r>
    </w:p>
    <w:p w14:paraId="192D65F2" w14:textId="0D37D6B9" w:rsidR="00FE1DA1" w:rsidRPr="00BF3E9E" w:rsidRDefault="003F55CB" w:rsidP="009B78BA">
      <w:pPr>
        <w:rPr>
          <w:rFonts w:cs="Arial"/>
          <w:szCs w:val="22"/>
          <w:lang w:val="en-GB"/>
        </w:rPr>
      </w:pPr>
      <w:r w:rsidRPr="003F55CB">
        <w:rPr>
          <w:rFonts w:cs="Arial"/>
          <w:szCs w:val="22"/>
          <w:lang w:val="en-GB"/>
        </w:rPr>
        <w:t xml:space="preserve">The </w:t>
      </w:r>
      <w:r w:rsidRPr="00E478A1">
        <w:rPr>
          <w:rFonts w:cs="Arial"/>
          <w:b/>
          <w:bCs/>
          <w:szCs w:val="22"/>
          <w:lang w:val="en-GB"/>
        </w:rPr>
        <w:t>jurisdictional structure</w:t>
      </w:r>
      <w:r w:rsidRPr="003F55CB">
        <w:rPr>
          <w:rFonts w:cs="Arial"/>
          <w:szCs w:val="22"/>
          <w:lang w:val="en-GB"/>
        </w:rPr>
        <w:t xml:space="preserve"> of the </w:t>
      </w:r>
      <w:proofErr w:type="spellStart"/>
      <w:r w:rsidRPr="003F55CB">
        <w:rPr>
          <w:rFonts w:cs="Arial"/>
          <w:szCs w:val="22"/>
          <w:lang w:val="en-GB"/>
        </w:rPr>
        <w:t>Mo</w:t>
      </w:r>
      <w:r>
        <w:rPr>
          <w:rFonts w:cs="Arial"/>
          <w:szCs w:val="22"/>
          <w:lang w:val="en-GB"/>
        </w:rPr>
        <w:t>C</w:t>
      </w:r>
      <w:proofErr w:type="spellEnd"/>
      <w:r w:rsidRPr="003F55CB">
        <w:rPr>
          <w:rFonts w:cs="Arial"/>
          <w:szCs w:val="22"/>
          <w:lang w:val="en-GB"/>
        </w:rPr>
        <w:t xml:space="preserve"> is </w:t>
      </w:r>
      <w:r>
        <w:rPr>
          <w:rFonts w:cs="Arial"/>
          <w:szCs w:val="22"/>
          <w:lang w:val="en-GB"/>
        </w:rPr>
        <w:t xml:space="preserve">presented </w:t>
      </w:r>
      <w:r w:rsidR="00166C18">
        <w:rPr>
          <w:rFonts w:cs="Arial"/>
          <w:szCs w:val="22"/>
          <w:lang w:val="en-GB"/>
        </w:rPr>
        <w:t xml:space="preserve">on </w:t>
      </w:r>
      <w:r w:rsidR="00166C18" w:rsidRPr="00BF3E9E">
        <w:rPr>
          <w:rFonts w:cs="Arial"/>
          <w:szCs w:val="22"/>
          <w:lang w:val="en-GB"/>
        </w:rPr>
        <w:t>the scheme</w:t>
      </w:r>
      <w:r w:rsidRPr="00BF3E9E">
        <w:rPr>
          <w:rFonts w:cs="Arial"/>
          <w:szCs w:val="22"/>
          <w:lang w:val="en-GB"/>
        </w:rPr>
        <w:t xml:space="preserve"> </w:t>
      </w:r>
      <w:r w:rsidR="00BA7BB2" w:rsidRPr="003C38CC">
        <w:rPr>
          <w:rFonts w:cs="Arial"/>
          <w:szCs w:val="22"/>
          <w:lang w:val="en-GB"/>
        </w:rPr>
        <w:t>2</w:t>
      </w:r>
      <w:r w:rsidRPr="003C38CC">
        <w:rPr>
          <w:rFonts w:cs="Arial"/>
          <w:szCs w:val="22"/>
          <w:lang w:val="en-GB"/>
        </w:rPr>
        <w:t>.</w:t>
      </w:r>
      <w:r w:rsidR="00EE19F0" w:rsidRPr="00BF3E9E">
        <w:rPr>
          <w:rFonts w:cs="Arial"/>
          <w:szCs w:val="22"/>
          <w:lang w:val="en-GB"/>
        </w:rPr>
        <w:t xml:space="preserve"> </w:t>
      </w:r>
      <w:r w:rsidR="007519D3" w:rsidRPr="00BF3E9E">
        <w:rPr>
          <w:rFonts w:cs="Arial"/>
          <w:szCs w:val="22"/>
          <w:lang w:val="en-GB"/>
        </w:rPr>
        <w:t xml:space="preserve">Both </w:t>
      </w:r>
      <w:r w:rsidR="007519D3" w:rsidRPr="00BF3E9E">
        <w:rPr>
          <w:rFonts w:cs="Arial"/>
          <w:b/>
          <w:szCs w:val="22"/>
          <w:lang w:val="en-GB"/>
        </w:rPr>
        <w:t>Programme Component Operators</w:t>
      </w:r>
      <w:r w:rsidR="007519D3" w:rsidRPr="00BF3E9E">
        <w:rPr>
          <w:rFonts w:cs="Arial"/>
          <w:szCs w:val="22"/>
          <w:lang w:val="en-GB"/>
        </w:rPr>
        <w:t xml:space="preserve"> are </w:t>
      </w:r>
      <w:r w:rsidR="00796941" w:rsidRPr="00BF3E9E">
        <w:rPr>
          <w:rFonts w:cs="Arial"/>
          <w:szCs w:val="22"/>
          <w:lang w:val="en-GB"/>
        </w:rPr>
        <w:t xml:space="preserve">within the </w:t>
      </w:r>
      <w:r w:rsidR="00C45C9E" w:rsidRPr="00BF3E9E">
        <w:rPr>
          <w:rFonts w:cs="Arial"/>
          <w:szCs w:val="22"/>
          <w:lang w:val="en-GB"/>
        </w:rPr>
        <w:t>area of government of the ministry</w:t>
      </w:r>
      <w:r w:rsidR="00827375" w:rsidRPr="00BF3E9E">
        <w:rPr>
          <w:rFonts w:cs="Arial"/>
          <w:szCs w:val="22"/>
          <w:lang w:val="en-GB"/>
        </w:rPr>
        <w:t xml:space="preserve"> and</w:t>
      </w:r>
      <w:r w:rsidR="00B25FE0" w:rsidRPr="00BF3E9E">
        <w:rPr>
          <w:rFonts w:cs="Arial"/>
          <w:szCs w:val="22"/>
          <w:lang w:val="en-GB"/>
        </w:rPr>
        <w:t xml:space="preserve"> financed </w:t>
      </w:r>
      <w:r w:rsidR="0056627D" w:rsidRPr="00BF3E9E">
        <w:rPr>
          <w:rFonts w:cs="Arial"/>
          <w:szCs w:val="22"/>
          <w:lang w:val="en-GB"/>
        </w:rPr>
        <w:t xml:space="preserve">from state budget. </w:t>
      </w:r>
      <w:r w:rsidR="0056627D" w:rsidRPr="00BF3E9E">
        <w:rPr>
          <w:rFonts w:cs="Arial"/>
          <w:szCs w:val="22"/>
          <w:u w:val="single"/>
          <w:lang w:val="en-GB"/>
        </w:rPr>
        <w:t>Estonian Environmental Agency</w:t>
      </w:r>
      <w:r w:rsidR="0056627D" w:rsidRPr="00BF3E9E">
        <w:rPr>
          <w:rFonts w:cs="Arial"/>
          <w:szCs w:val="22"/>
          <w:lang w:val="en-GB"/>
        </w:rPr>
        <w:t xml:space="preserve"> is </w:t>
      </w:r>
      <w:r w:rsidR="007C2DB1" w:rsidRPr="00BF3E9E">
        <w:rPr>
          <w:rFonts w:cs="Arial"/>
          <w:szCs w:val="22"/>
          <w:lang w:val="en-GB"/>
        </w:rPr>
        <w:t xml:space="preserve">the state authority and </w:t>
      </w:r>
      <w:r w:rsidR="007C2DB1" w:rsidRPr="00BF3E9E">
        <w:rPr>
          <w:rFonts w:cs="Arial"/>
          <w:szCs w:val="22"/>
          <w:u w:val="single"/>
          <w:lang w:val="en-GB"/>
        </w:rPr>
        <w:t>Environmental Board</w:t>
      </w:r>
      <w:r w:rsidR="007C2DB1" w:rsidRPr="00BF3E9E">
        <w:rPr>
          <w:rFonts w:cs="Arial"/>
          <w:szCs w:val="22"/>
          <w:lang w:val="en-GB"/>
        </w:rPr>
        <w:t xml:space="preserve"> is governmental authority</w:t>
      </w:r>
      <w:r w:rsidR="0072236C" w:rsidRPr="00BF3E9E">
        <w:rPr>
          <w:rFonts w:cs="Arial"/>
          <w:szCs w:val="22"/>
          <w:lang w:val="en-GB"/>
        </w:rPr>
        <w:t xml:space="preserve"> (they are marked with coloured rings on the scheme)</w:t>
      </w:r>
      <w:r w:rsidR="007C2DB1" w:rsidRPr="00BF3E9E">
        <w:rPr>
          <w:rFonts w:cs="Arial"/>
          <w:szCs w:val="22"/>
          <w:lang w:val="en-GB"/>
        </w:rPr>
        <w:t xml:space="preserve">. </w:t>
      </w:r>
      <w:r w:rsidR="00A34EE8" w:rsidRPr="00BF3E9E">
        <w:rPr>
          <w:rFonts w:cs="Arial"/>
          <w:szCs w:val="22"/>
          <w:lang w:val="en-GB"/>
        </w:rPr>
        <w:t xml:space="preserve">The management structure of Programme Component Operators is presented </w:t>
      </w:r>
      <w:r w:rsidR="00BF75F1" w:rsidRPr="00BF3E9E">
        <w:rPr>
          <w:rFonts w:cs="Arial"/>
          <w:szCs w:val="22"/>
          <w:lang w:val="en-GB"/>
        </w:rPr>
        <w:t xml:space="preserve">in </w:t>
      </w:r>
      <w:r w:rsidR="00BF75F1" w:rsidRPr="003C38CC">
        <w:rPr>
          <w:rFonts w:cs="Arial"/>
          <w:szCs w:val="22"/>
          <w:lang w:val="en-GB"/>
        </w:rPr>
        <w:t>6.2</w:t>
      </w:r>
      <w:r w:rsidR="00BF75F1" w:rsidRPr="00BF3E9E">
        <w:rPr>
          <w:rFonts w:cs="Arial"/>
          <w:szCs w:val="22"/>
          <w:lang w:val="en-GB"/>
        </w:rPr>
        <w:t xml:space="preserve"> and </w:t>
      </w:r>
      <w:r w:rsidR="00BF75F1" w:rsidRPr="003C38CC">
        <w:rPr>
          <w:rFonts w:cs="Arial"/>
          <w:szCs w:val="22"/>
          <w:lang w:val="en-GB"/>
        </w:rPr>
        <w:t>9.2.</w:t>
      </w:r>
    </w:p>
    <w:p w14:paraId="64B7ED6A" w14:textId="0F0F0928" w:rsidR="00D46832" w:rsidRPr="00166C18" w:rsidRDefault="00166C18" w:rsidP="00166C18">
      <w:pPr>
        <w:autoSpaceDE w:val="0"/>
        <w:autoSpaceDN w:val="0"/>
        <w:adjustRightInd w:val="0"/>
        <w:spacing w:after="0" w:line="240" w:lineRule="auto"/>
        <w:rPr>
          <w:rFonts w:cs="Arial"/>
          <w:sz w:val="18"/>
          <w:szCs w:val="18"/>
          <w:lang w:val="en-GB"/>
        </w:rPr>
      </w:pPr>
      <w:r w:rsidRPr="00BF3E9E">
        <w:rPr>
          <w:rFonts w:cs="Arial"/>
          <w:sz w:val="18"/>
          <w:szCs w:val="18"/>
          <w:lang w:val="en-GB"/>
        </w:rPr>
        <w:t xml:space="preserve">Scheme </w:t>
      </w:r>
      <w:r w:rsidR="00BA7BB2" w:rsidRPr="003C38CC">
        <w:rPr>
          <w:rFonts w:cs="Arial"/>
          <w:sz w:val="18"/>
          <w:szCs w:val="18"/>
          <w:lang w:val="en-GB"/>
        </w:rPr>
        <w:t>2</w:t>
      </w:r>
      <w:r w:rsidRPr="00BF3E9E">
        <w:rPr>
          <w:rFonts w:cs="Arial"/>
          <w:sz w:val="18"/>
          <w:szCs w:val="18"/>
          <w:lang w:val="en-GB"/>
        </w:rPr>
        <w:t xml:space="preserve">: jurisdictional structure of the </w:t>
      </w:r>
      <w:proofErr w:type="spellStart"/>
      <w:r w:rsidRPr="00BF3E9E">
        <w:rPr>
          <w:rFonts w:cs="Arial"/>
          <w:sz w:val="18"/>
          <w:szCs w:val="18"/>
          <w:lang w:val="en-GB"/>
        </w:rPr>
        <w:t>MoC</w:t>
      </w:r>
      <w:proofErr w:type="spellEnd"/>
    </w:p>
    <w:p w14:paraId="6C69AB42" w14:textId="20EF6088" w:rsidR="00D46832" w:rsidRPr="009B78BA" w:rsidRDefault="00CC1A32" w:rsidP="009B78BA">
      <w:pPr>
        <w:rPr>
          <w:rFonts w:cs="Arial"/>
          <w:szCs w:val="22"/>
          <w:lang w:val="en-GB"/>
        </w:rPr>
      </w:pPr>
      <w:r>
        <w:rPr>
          <w:noProof/>
        </w:rPr>
        <w:lastRenderedPageBreak/>
        <mc:AlternateContent>
          <mc:Choice Requires="wps">
            <w:drawing>
              <wp:anchor distT="0" distB="0" distL="114300" distR="114300" simplePos="0" relativeHeight="251658249" behindDoc="0" locked="0" layoutInCell="1" allowOverlap="1" wp14:anchorId="36D5BE89" wp14:editId="3FA56D6A">
                <wp:simplePos x="0" y="0"/>
                <wp:positionH relativeFrom="column">
                  <wp:posOffset>4665057</wp:posOffset>
                </wp:positionH>
                <wp:positionV relativeFrom="paragraph">
                  <wp:posOffset>1773650</wp:posOffset>
                </wp:positionV>
                <wp:extent cx="914400" cy="276045"/>
                <wp:effectExtent l="0" t="0" r="19050" b="10160"/>
                <wp:wrapNone/>
                <wp:docPr id="1499866381" name="Ovaal 1499866381"/>
                <wp:cNvGraphicFramePr/>
                <a:graphic xmlns:a="http://schemas.openxmlformats.org/drawingml/2006/main">
                  <a:graphicData uri="http://schemas.microsoft.com/office/word/2010/wordprocessingShape">
                    <wps:wsp>
                      <wps:cNvSpPr/>
                      <wps:spPr>
                        <a:xfrm>
                          <a:off x="0" y="0"/>
                          <a:ext cx="914400" cy="276045"/>
                        </a:xfrm>
                        <a:prstGeom prst="ellipse">
                          <a:avLst/>
                        </a:prstGeom>
                        <a:noFill/>
                        <a:ln>
                          <a:solidFill>
                            <a:schemeClr val="accent4"/>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w14:anchorId="7FBB9582">
              <v:oval id="Ovaal 1499866381" style="position:absolute;margin-left:367.35pt;margin-top:139.65pt;width:1in;height:21.7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8064a2 [3207]" strokeweight="2pt" w14:anchorId="3242D3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"/>
            </w:pict>
          </mc:Fallback>
        </mc:AlternateContent>
      </w:r>
      <w:r w:rsidR="00CF1FD6">
        <w:rPr>
          <w:noProof/>
        </w:rPr>
        <mc:AlternateContent>
          <mc:Choice Requires="wps">
            <w:drawing>
              <wp:anchor distT="0" distB="0" distL="114300" distR="114300" simplePos="0" relativeHeight="251658250" behindDoc="0" locked="0" layoutInCell="1" allowOverlap="1" wp14:anchorId="1E1C46FF" wp14:editId="3C7FC75C">
                <wp:simplePos x="0" y="0"/>
                <wp:positionH relativeFrom="column">
                  <wp:posOffset>3448733</wp:posOffset>
                </wp:positionH>
                <wp:positionV relativeFrom="paragraph">
                  <wp:posOffset>1480353</wp:posOffset>
                </wp:positionV>
                <wp:extent cx="957532" cy="293298"/>
                <wp:effectExtent l="0" t="0" r="14605" b="12065"/>
                <wp:wrapNone/>
                <wp:docPr id="1227030121" name="Ovaal 1227030121"/>
                <wp:cNvGraphicFramePr/>
                <a:graphic xmlns:a="http://schemas.openxmlformats.org/drawingml/2006/main">
                  <a:graphicData uri="http://schemas.microsoft.com/office/word/2010/wordprocessingShape">
                    <wps:wsp>
                      <wps:cNvSpPr/>
                      <wps:spPr>
                        <a:xfrm>
                          <a:off x="0" y="0"/>
                          <a:ext cx="957532" cy="293298"/>
                        </a:xfrm>
                        <a:prstGeom prst="ellipse">
                          <a:avLst/>
                        </a:prstGeom>
                        <a:noFill/>
                        <a:ln>
                          <a:solidFill>
                            <a:schemeClr val="accent4"/>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w14:anchorId="51CFEB69">
              <v:oval id="Ovaal 1227030121" style="position:absolute;margin-left:271.55pt;margin-top:116.55pt;width:75.4pt;height:23.1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8064a2 [3207]" strokeweight="2pt" w14:anchorId="11ED63A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"/>
            </w:pict>
          </mc:Fallback>
        </mc:AlternateContent>
      </w:r>
      <w:r w:rsidR="00F47D08">
        <w:rPr>
          <w:noProof/>
        </w:rPr>
        <w:drawing>
          <wp:inline distT="0" distB="0" distL="0" distR="0" wp14:anchorId="775B4C9A" wp14:editId="49D5E991">
            <wp:extent cx="5760085" cy="3240405"/>
            <wp:effectExtent l="0" t="0" r="0" b="0"/>
            <wp:docPr id="1307060672" name="Pilt 1307060672" descr="Pilt, millel on kujutatud tekst, kuvatõmmis, Font, number&#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7060672" name="Pilt 3" descr="Pilt, millel on kujutatud tekst, kuvatõmmis, Font, number&#10;&#10;Kirjeldus on genereeritud automaatsel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0085" cy="3240405"/>
                    </a:xfrm>
                    <a:prstGeom prst="rect">
                      <a:avLst/>
                    </a:prstGeom>
                    <a:noFill/>
                    <a:ln>
                      <a:noFill/>
                    </a:ln>
                  </pic:spPr>
                </pic:pic>
              </a:graphicData>
            </a:graphic>
          </wp:inline>
        </w:drawing>
      </w:r>
    </w:p>
    <w:p w14:paraId="6AF7E60F" w14:textId="77777777" w:rsidR="00C81430" w:rsidRPr="00F55333" w:rsidRDefault="39D88DE0" w:rsidP="39D88DE0">
      <w:pPr>
        <w:pStyle w:val="Pealkiri3"/>
        <w:rPr>
          <w:lang w:val="en-GB"/>
        </w:rPr>
      </w:pPr>
      <w:bookmarkStart w:id="221" w:name="_Toc23345915"/>
      <w:bookmarkStart w:id="222" w:name="_Toc50450279"/>
      <w:bookmarkStart w:id="223" w:name="_Toc50450387"/>
      <w:bookmarkStart w:id="224" w:name="_Toc65579024"/>
      <w:bookmarkStart w:id="225" w:name="_Toc69976025"/>
      <w:bookmarkStart w:id="226" w:name="_Toc69981823"/>
      <w:bookmarkStart w:id="227" w:name="_Toc69986506"/>
      <w:bookmarkStart w:id="228" w:name="_Toc69987053"/>
      <w:bookmarkStart w:id="229" w:name="_Toc74644745"/>
      <w:bookmarkStart w:id="230" w:name="_Toc150256908"/>
      <w:r w:rsidRPr="00F55333">
        <w:rPr>
          <w:lang w:val="en-GB"/>
        </w:rPr>
        <w:t>Support Measure management team</w:t>
      </w:r>
      <w:bookmarkEnd w:id="221"/>
      <w:bookmarkEnd w:id="222"/>
      <w:bookmarkEnd w:id="223"/>
      <w:bookmarkEnd w:id="224"/>
      <w:bookmarkEnd w:id="225"/>
      <w:bookmarkEnd w:id="226"/>
      <w:bookmarkEnd w:id="227"/>
      <w:bookmarkEnd w:id="228"/>
      <w:bookmarkEnd w:id="229"/>
      <w:bookmarkEnd w:id="230"/>
    </w:p>
    <w:tbl>
      <w:tblPr>
        <w:tblW w:w="8871" w:type="dxa"/>
        <w:tblLayout w:type="fixed"/>
        <w:tblCellMar>
          <w:top w:w="28" w:type="dxa"/>
          <w:left w:w="70" w:type="dxa"/>
          <w:bottom w:w="28" w:type="dxa"/>
          <w:right w:w="70" w:type="dxa"/>
        </w:tblCellMar>
        <w:tblLook w:val="04A0" w:firstRow="1" w:lastRow="0" w:firstColumn="1" w:lastColumn="0" w:noHBand="0" w:noVBand="1"/>
      </w:tblPr>
      <w:tblGrid>
        <w:gridCol w:w="4536"/>
        <w:gridCol w:w="2127"/>
        <w:gridCol w:w="567"/>
        <w:gridCol w:w="1641"/>
      </w:tblGrid>
      <w:tr w:rsidR="00915F58" w:rsidRPr="00F55333" w14:paraId="0DDBAF37" w14:textId="77777777" w:rsidTr="00550694">
        <w:trPr>
          <w:trHeight w:val="405"/>
        </w:trPr>
        <w:tc>
          <w:tcPr>
            <w:tcW w:w="7230" w:type="dxa"/>
            <w:gridSpan w:val="3"/>
            <w:tcBorders>
              <w:top w:val="single" w:sz="4" w:space="0" w:color="auto"/>
              <w:left w:val="nil"/>
              <w:bottom w:val="dashed" w:sz="4" w:space="0" w:color="auto"/>
              <w:right w:val="nil"/>
            </w:tcBorders>
            <w:hideMark/>
          </w:tcPr>
          <w:p w14:paraId="4341BC32" w14:textId="77777777" w:rsidR="00915F58" w:rsidRPr="006450B3" w:rsidRDefault="39D88DE0" w:rsidP="39D88DE0">
            <w:pPr>
              <w:rPr>
                <w:lang w:val="en-GB"/>
              </w:rPr>
            </w:pPr>
            <w:r w:rsidRPr="00F55333">
              <w:rPr>
                <w:lang w:val="en-GB"/>
              </w:rPr>
              <w:t>Will external management personnel be hired to implement the Support Measure?</w:t>
            </w:r>
          </w:p>
        </w:tc>
        <w:tc>
          <w:tcPr>
            <w:tcW w:w="1641" w:type="dxa"/>
            <w:tcBorders>
              <w:top w:val="single" w:sz="4" w:space="0" w:color="auto"/>
              <w:left w:val="nil"/>
              <w:bottom w:val="dashed" w:sz="4" w:space="0" w:color="auto"/>
              <w:right w:val="nil"/>
            </w:tcBorders>
            <w:noWrap/>
          </w:tcPr>
          <w:p w14:paraId="4BDD8F9F" w14:textId="403AA5E1" w:rsidR="00915F58" w:rsidRPr="00F55333" w:rsidRDefault="00915F58" w:rsidP="39D88DE0">
            <w:pPr>
              <w:rPr>
                <w:lang w:val="en-GB"/>
              </w:rPr>
            </w:pPr>
            <w:r w:rsidRPr="006450B3">
              <w:rPr>
                <w:lang w:val="en-GB"/>
              </w:rPr>
              <w:t>Yes</w:t>
            </w:r>
            <w:sdt>
              <w:sdtPr>
                <w:rPr>
                  <w:lang w:val="en-GB"/>
                </w:rPr>
                <w:id w:val="1738274499"/>
                <w14:checkbox>
                  <w14:checked w14:val="0"/>
                  <w14:checkedState w14:val="2612" w14:font="MS Gothic"/>
                  <w14:uncheckedState w14:val="2610" w14:font="MS Gothic"/>
                </w14:checkbox>
              </w:sdtPr>
              <w:sdtEndPr/>
              <w:sdtContent>
                <w:r w:rsidRPr="00F55333">
                  <w:rPr>
                    <w:rFonts w:ascii="MS Gothic" w:eastAsia="MS Gothic" w:hAnsi="MS Gothic"/>
                    <w:lang w:val="en-GB"/>
                  </w:rPr>
                  <w:t>☐</w:t>
                </w:r>
              </w:sdtContent>
            </w:sdt>
            <w:r w:rsidRPr="00F55333">
              <w:rPr>
                <w:lang w:val="en-GB"/>
              </w:rPr>
              <w:t xml:space="preserve"> No</w:t>
            </w:r>
            <w:sdt>
              <w:sdtPr>
                <w:rPr>
                  <w:lang w:val="en-GB"/>
                </w:rPr>
                <w:id w:val="154190694"/>
                <w14:checkbox>
                  <w14:checked w14:val="1"/>
                  <w14:checkedState w14:val="2612" w14:font="MS Gothic"/>
                  <w14:uncheckedState w14:val="2610" w14:font="MS Gothic"/>
                </w14:checkbox>
              </w:sdtPr>
              <w:sdtEndPr/>
              <w:sdtContent>
                <w:r w:rsidR="00367A99">
                  <w:rPr>
                    <w:rFonts w:ascii="MS Gothic" w:eastAsia="MS Gothic" w:hAnsi="MS Gothic" w:hint="eastAsia"/>
                    <w:lang w:val="en-GB"/>
                  </w:rPr>
                  <w:t>☒</w:t>
                </w:r>
              </w:sdtContent>
            </w:sdt>
          </w:p>
        </w:tc>
      </w:tr>
      <w:tr w:rsidR="00C477B8" w:rsidRPr="00F55333" w14:paraId="61933567" w14:textId="77777777" w:rsidTr="00550694">
        <w:trPr>
          <w:trHeight w:val="405"/>
        </w:trPr>
        <w:tc>
          <w:tcPr>
            <w:tcW w:w="4536" w:type="dxa"/>
            <w:tcBorders>
              <w:top w:val="dashed" w:sz="4" w:space="0" w:color="auto"/>
              <w:left w:val="nil"/>
              <w:bottom w:val="single" w:sz="4" w:space="0" w:color="auto"/>
              <w:right w:val="nil"/>
            </w:tcBorders>
          </w:tcPr>
          <w:p w14:paraId="3FDD8C66" w14:textId="77777777" w:rsidR="00C477B8" w:rsidRPr="00F55333" w:rsidRDefault="39D88DE0" w:rsidP="39D88DE0">
            <w:pPr>
              <w:rPr>
                <w:lang w:val="en-GB"/>
              </w:rPr>
            </w:pPr>
            <w:r w:rsidRPr="00F55333">
              <w:rPr>
                <w:lang w:val="en-GB"/>
              </w:rPr>
              <w:t>What personnel capacity will be dedicated for the management of the Support Measure implementation (in full-time equivalents FTE)?</w:t>
            </w:r>
          </w:p>
        </w:tc>
        <w:tc>
          <w:tcPr>
            <w:tcW w:w="2127" w:type="dxa"/>
            <w:tcBorders>
              <w:top w:val="dashed" w:sz="4" w:space="0" w:color="auto"/>
              <w:left w:val="nil"/>
              <w:bottom w:val="single" w:sz="4" w:space="0" w:color="auto"/>
              <w:right w:val="nil"/>
            </w:tcBorders>
          </w:tcPr>
          <w:p w14:paraId="31600078" w14:textId="77777777" w:rsidR="00C477B8" w:rsidRPr="00F55333" w:rsidRDefault="39D88DE0" w:rsidP="39D88DE0">
            <w:pPr>
              <w:rPr>
                <w:lang w:val="en-GB"/>
              </w:rPr>
            </w:pPr>
            <w:r w:rsidRPr="00F55333">
              <w:rPr>
                <w:lang w:val="en-GB"/>
              </w:rPr>
              <w:t>Internal resources</w:t>
            </w:r>
          </w:p>
          <w:p w14:paraId="4AFEC626" w14:textId="47A6DFCD" w:rsidR="00C477B8" w:rsidRPr="00F55333" w:rsidRDefault="006C3784" w:rsidP="005E535B">
            <w:pPr>
              <w:rPr>
                <w:lang w:val="en-GB"/>
              </w:rPr>
            </w:pPr>
            <w:r>
              <w:rPr>
                <w:lang w:val="en-GB"/>
              </w:rPr>
              <w:t>0,3 FTE</w:t>
            </w:r>
          </w:p>
        </w:tc>
        <w:tc>
          <w:tcPr>
            <w:tcW w:w="2208" w:type="dxa"/>
            <w:gridSpan w:val="2"/>
            <w:tcBorders>
              <w:top w:val="dashed" w:sz="4" w:space="0" w:color="auto"/>
              <w:left w:val="nil"/>
              <w:bottom w:val="single" w:sz="4" w:space="0" w:color="auto"/>
              <w:right w:val="nil"/>
            </w:tcBorders>
          </w:tcPr>
          <w:p w14:paraId="2B046F61" w14:textId="77777777" w:rsidR="00C477B8" w:rsidRPr="00F55333" w:rsidRDefault="39D88DE0" w:rsidP="39D88DE0">
            <w:pPr>
              <w:rPr>
                <w:lang w:val="en-GB"/>
              </w:rPr>
            </w:pPr>
            <w:r w:rsidRPr="00F55333">
              <w:rPr>
                <w:lang w:val="en-GB"/>
              </w:rPr>
              <w:t>External resources</w:t>
            </w:r>
          </w:p>
          <w:p w14:paraId="6431B254" w14:textId="3BC39669" w:rsidR="00C477B8" w:rsidRPr="00F55333" w:rsidRDefault="00C477B8" w:rsidP="005E535B">
            <w:pPr>
              <w:rPr>
                <w:lang w:val="en-GB"/>
              </w:rPr>
            </w:pPr>
          </w:p>
        </w:tc>
      </w:tr>
    </w:tbl>
    <w:p w14:paraId="533664CA" w14:textId="77777777" w:rsidR="000075F0" w:rsidRDefault="000075F0" w:rsidP="0084699C">
      <w:pPr>
        <w:tabs>
          <w:tab w:val="left" w:pos="1352"/>
        </w:tabs>
        <w:rPr>
          <w:vanish/>
          <w:lang w:val="en-GB"/>
        </w:rPr>
      </w:pPr>
    </w:p>
    <w:p w14:paraId="1C42FF6B" w14:textId="5AFA6660" w:rsidR="00D76D43" w:rsidRPr="00297FDF" w:rsidRDefault="00D76D43" w:rsidP="0084699C">
      <w:pPr>
        <w:tabs>
          <w:tab w:val="left" w:pos="1352"/>
        </w:tabs>
        <w:rPr>
          <w:vanish/>
          <w:lang w:val="en-GB"/>
        </w:rPr>
      </w:pPr>
      <w:r>
        <w:rPr>
          <w:vanish/>
          <w:lang w:val="en-GB"/>
        </w:rPr>
        <w:t xml:space="preserve">The table above indicates </w:t>
      </w:r>
      <w:r w:rsidR="00F4578A">
        <w:rPr>
          <w:vanish/>
          <w:lang w:val="en-GB"/>
        </w:rPr>
        <w:t xml:space="preserve">the information for Programme management </w:t>
      </w:r>
      <w:r w:rsidR="00F93CFE">
        <w:rPr>
          <w:vanish/>
          <w:lang w:val="en-GB"/>
        </w:rPr>
        <w:t>within the Ministry of Climate. The information on management of Programme Components is presented</w:t>
      </w:r>
      <w:r w:rsidR="0086334A">
        <w:rPr>
          <w:vanish/>
          <w:lang w:val="en-GB"/>
        </w:rPr>
        <w:t xml:space="preserve"> in 6.3 and 9.3.</w:t>
      </w:r>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915F58" w:rsidRPr="006450B3" w14:paraId="5D0A9550" w14:textId="77777777" w:rsidTr="7EE23FFB">
        <w:trPr>
          <w:hidden/>
        </w:trPr>
        <w:tc>
          <w:tcPr>
            <w:tcW w:w="9061" w:type="dxa"/>
          </w:tcPr>
          <w:p w14:paraId="7EF9BFD9" w14:textId="77777777" w:rsidR="00CC5DC9" w:rsidRPr="00297FDF" w:rsidRDefault="00645233" w:rsidP="170F7B31">
            <w:pPr>
              <w:spacing w:before="120" w:after="120"/>
              <w:rPr>
                <w:i/>
                <w:iCs/>
                <w:vanish/>
                <w:color w:val="0070C0"/>
                <w:lang w:val="en-GB"/>
              </w:rPr>
            </w:pPr>
            <w:r w:rsidRPr="00F55333">
              <w:rPr>
                <w:i/>
                <w:iCs/>
                <w:vanish/>
                <w:color w:val="0070C0"/>
                <w:lang w:val="en-GB"/>
              </w:rPr>
              <w:t>Indicate the</w:t>
            </w:r>
          </w:p>
          <w:p w14:paraId="4E41F093" w14:textId="77777777" w:rsidR="00CC5DC9" w:rsidRPr="00297FDF" w:rsidRDefault="00CC5DC9" w:rsidP="170F7B31">
            <w:pPr>
              <w:pStyle w:val="Loendilik"/>
              <w:numPr>
                <w:ilvl w:val="0"/>
                <w:numId w:val="91"/>
              </w:numPr>
              <w:spacing w:before="120" w:after="120"/>
              <w:rPr>
                <w:i/>
                <w:iCs/>
                <w:vanish/>
                <w:color w:val="0070C0"/>
                <w:lang w:val="en-GB"/>
              </w:rPr>
            </w:pPr>
            <w:r w:rsidRPr="00F55333">
              <w:rPr>
                <w:i/>
                <w:iCs/>
                <w:vanish/>
                <w:color w:val="0070C0"/>
                <w:lang w:val="en-GB"/>
              </w:rPr>
              <w:t>Roles, tasks and responsibilities of the Support Measure management team</w:t>
            </w:r>
            <w:r w:rsidR="000D505D">
              <w:rPr>
                <w:i/>
                <w:iCs/>
                <w:vanish/>
                <w:color w:val="0070C0"/>
                <w:lang w:val="en-GB"/>
              </w:rPr>
              <w:t xml:space="preserve"> at Project/P</w:t>
            </w:r>
            <w:r w:rsidR="003D74E1" w:rsidRPr="00F55333">
              <w:rPr>
                <w:i/>
                <w:iCs/>
                <w:vanish/>
                <w:color w:val="0070C0"/>
                <w:lang w:val="en-GB"/>
              </w:rPr>
              <w:t xml:space="preserve">rogramme and </w:t>
            </w:r>
            <w:r w:rsidR="000D505D">
              <w:rPr>
                <w:i/>
                <w:iCs/>
                <w:vanish/>
                <w:color w:val="0070C0"/>
                <w:lang w:val="en-GB"/>
              </w:rPr>
              <w:t>Programme C</w:t>
            </w:r>
            <w:r w:rsidR="003D74E1" w:rsidRPr="00F55333">
              <w:rPr>
                <w:i/>
                <w:iCs/>
                <w:vanish/>
                <w:color w:val="0070C0"/>
                <w:lang w:val="en-GB"/>
              </w:rPr>
              <w:t>omponent level</w:t>
            </w:r>
            <w:r w:rsidRPr="00F55333">
              <w:rPr>
                <w:i/>
                <w:iCs/>
                <w:vanish/>
                <w:color w:val="0070C0"/>
                <w:lang w:val="en-GB"/>
              </w:rPr>
              <w:t>;</w:t>
            </w:r>
          </w:p>
          <w:p w14:paraId="52B72446" w14:textId="77777777" w:rsidR="008711C6" w:rsidRPr="00297FDF" w:rsidRDefault="00CC5DC9" w:rsidP="170F7B31">
            <w:pPr>
              <w:pStyle w:val="Loendilik"/>
              <w:numPr>
                <w:ilvl w:val="0"/>
                <w:numId w:val="91"/>
              </w:numPr>
              <w:spacing w:before="120" w:after="120"/>
              <w:rPr>
                <w:i/>
                <w:iCs/>
                <w:vanish/>
                <w:color w:val="0070C0"/>
                <w:lang w:val="en-GB"/>
              </w:rPr>
            </w:pPr>
            <w:r w:rsidRPr="00F55333">
              <w:rPr>
                <w:i/>
                <w:iCs/>
                <w:vanish/>
                <w:color w:val="0070C0"/>
                <w:lang w:val="en-GB"/>
              </w:rPr>
              <w:t>Steering and governance mechanisms within the Support Measure management team</w:t>
            </w:r>
            <w:r w:rsidR="006E4A0D" w:rsidRPr="00F55333">
              <w:rPr>
                <w:i/>
                <w:iCs/>
                <w:vanish/>
                <w:color w:val="0070C0"/>
                <w:lang w:val="en-GB"/>
              </w:rPr>
              <w:t>;</w:t>
            </w:r>
          </w:p>
          <w:p w14:paraId="56F76858" w14:textId="77777777" w:rsidR="0024176E" w:rsidRDefault="008711C6" w:rsidP="170F7B31">
            <w:pPr>
              <w:pStyle w:val="Loendilik"/>
              <w:numPr>
                <w:ilvl w:val="0"/>
                <w:numId w:val="91"/>
              </w:numPr>
              <w:spacing w:before="120" w:after="120"/>
              <w:rPr>
                <w:i/>
                <w:iCs/>
                <w:vanish/>
                <w:color w:val="0070C0"/>
                <w:lang w:val="en-GB"/>
              </w:rPr>
            </w:pPr>
            <w:r w:rsidRPr="00F55333">
              <w:rPr>
                <w:i/>
                <w:iCs/>
                <w:vanish/>
                <w:color w:val="0070C0"/>
                <w:lang w:val="en-GB"/>
              </w:rPr>
              <w:t>D</w:t>
            </w:r>
            <w:r w:rsidR="00C85B3F" w:rsidRPr="00F55333">
              <w:rPr>
                <w:i/>
                <w:iCs/>
                <w:vanish/>
                <w:color w:val="0070C0"/>
                <w:lang w:val="en-GB"/>
              </w:rPr>
              <w:t>escribe how it will be ensured that</w:t>
            </w:r>
            <w:r w:rsidR="004A13CF" w:rsidRPr="00F55333">
              <w:rPr>
                <w:i/>
                <w:iCs/>
                <w:vanish/>
                <w:color w:val="0070C0"/>
                <w:lang w:val="en-GB"/>
              </w:rPr>
              <w:t xml:space="preserve"> an adequate and effective control system exists</w:t>
            </w:r>
            <w:r w:rsidR="00CC5DC9" w:rsidRPr="00F55333">
              <w:rPr>
                <w:i/>
                <w:iCs/>
                <w:vanish/>
                <w:color w:val="0070C0"/>
                <w:lang w:val="en-GB"/>
              </w:rPr>
              <w:t>.</w:t>
            </w:r>
          </w:p>
          <w:p w14:paraId="0F6FD403" w14:textId="22C5BA8C" w:rsidR="0061045C" w:rsidRPr="003F252D" w:rsidRDefault="0061045C" w:rsidP="170F7B31">
            <w:pPr>
              <w:pStyle w:val="Loendilik"/>
              <w:numPr>
                <w:ilvl w:val="0"/>
                <w:numId w:val="91"/>
              </w:numPr>
              <w:spacing w:before="120" w:after="120"/>
              <w:rPr>
                <w:i/>
                <w:iCs/>
                <w:vanish/>
                <w:lang w:val="en-GB"/>
              </w:rPr>
            </w:pPr>
          </w:p>
          <w:p w14:paraId="6C6AECC8" w14:textId="77777777" w:rsidR="00915F58" w:rsidRPr="00297FDF" w:rsidRDefault="00915F58" w:rsidP="170F7B31">
            <w:pPr>
              <w:spacing w:before="120" w:after="120"/>
              <w:rPr>
                <w:i/>
                <w:iCs/>
                <w:vanish/>
                <w:color w:val="0070C0"/>
                <w:lang w:val="en-GB"/>
              </w:rPr>
            </w:pPr>
            <w:r w:rsidRPr="00F55333">
              <w:rPr>
                <w:i/>
                <w:iCs/>
                <w:vanish/>
                <w:color w:val="0070C0"/>
                <w:lang w:val="en-GB"/>
              </w:rPr>
              <w:t xml:space="preserve">Indicate the </w:t>
            </w:r>
            <w:r w:rsidR="003124A3" w:rsidRPr="00F55333">
              <w:rPr>
                <w:i/>
                <w:iCs/>
                <w:vanish/>
                <w:color w:val="0070C0"/>
                <w:lang w:val="en-GB"/>
              </w:rPr>
              <w:t xml:space="preserve">name of the </w:t>
            </w:r>
            <w:r w:rsidRPr="00F55333">
              <w:rPr>
                <w:i/>
                <w:iCs/>
                <w:vanish/>
                <w:color w:val="0070C0"/>
                <w:lang w:val="en-GB"/>
              </w:rPr>
              <w:t>responsible personnel, if already known.</w:t>
            </w:r>
          </w:p>
        </w:tc>
      </w:tr>
    </w:tbl>
    <w:p w14:paraId="24EE099E" w14:textId="77777777" w:rsidR="004F1E74" w:rsidRDefault="004F1E74" w:rsidP="006C1E87"/>
    <w:p w14:paraId="07E28B61" w14:textId="5B57F68D" w:rsidR="002E0782" w:rsidRDefault="00F520FA" w:rsidP="006C1E87">
      <w:pPr>
        <w:rPr>
          <w:rFonts w:cs="Arial"/>
          <w:lang w:val="en-GB"/>
        </w:rPr>
      </w:pPr>
      <w:r w:rsidRPr="165D981F">
        <w:rPr>
          <w:rFonts w:cs="Arial"/>
          <w:lang w:val="en-GB"/>
        </w:rPr>
        <w:t xml:space="preserve">Programme will </w:t>
      </w:r>
      <w:r w:rsidR="008576AA" w:rsidRPr="165D981F">
        <w:rPr>
          <w:rFonts w:cs="Arial"/>
          <w:lang w:val="en-GB"/>
        </w:rPr>
        <w:t>be managed by the Progr</w:t>
      </w:r>
      <w:r w:rsidR="00872F56" w:rsidRPr="165D981F">
        <w:rPr>
          <w:rFonts w:cs="Arial"/>
          <w:lang w:val="en-GB"/>
        </w:rPr>
        <w:t>amme Operator (</w:t>
      </w:r>
      <w:proofErr w:type="spellStart"/>
      <w:r w:rsidR="00872F56" w:rsidRPr="165D981F">
        <w:rPr>
          <w:rFonts w:cs="Arial"/>
          <w:lang w:val="en-GB"/>
        </w:rPr>
        <w:t>MoC</w:t>
      </w:r>
      <w:proofErr w:type="spellEnd"/>
      <w:r w:rsidR="00872F56" w:rsidRPr="165D981F">
        <w:rPr>
          <w:rFonts w:cs="Arial"/>
          <w:lang w:val="en-GB"/>
        </w:rPr>
        <w:t>)</w:t>
      </w:r>
      <w:r w:rsidR="004126C7" w:rsidRPr="165D981F">
        <w:rPr>
          <w:rFonts w:cs="Arial"/>
          <w:lang w:val="en-GB"/>
        </w:rPr>
        <w:t xml:space="preserve">. </w:t>
      </w:r>
      <w:r w:rsidR="009C71D0" w:rsidRPr="165D981F">
        <w:rPr>
          <w:rFonts w:cs="Arial"/>
          <w:lang w:val="en-GB"/>
        </w:rPr>
        <w:t>0,3 FTE</w:t>
      </w:r>
      <w:r w:rsidR="00AA3E86" w:rsidRPr="165D981F">
        <w:rPr>
          <w:rFonts w:cs="Arial"/>
          <w:lang w:val="en-GB"/>
        </w:rPr>
        <w:t xml:space="preserve"> of the internal resources</w:t>
      </w:r>
      <w:r w:rsidR="009C71D0" w:rsidRPr="165D981F">
        <w:rPr>
          <w:rFonts w:cs="Arial"/>
          <w:lang w:val="en-GB"/>
        </w:rPr>
        <w:t xml:space="preserve"> will be dedicated for </w:t>
      </w:r>
      <w:r w:rsidR="00AA3E86" w:rsidRPr="165D981F">
        <w:rPr>
          <w:rFonts w:cs="Arial"/>
          <w:lang w:val="en-GB"/>
        </w:rPr>
        <w:t>this task</w:t>
      </w:r>
      <w:r w:rsidR="00DC20A3" w:rsidRPr="165D981F">
        <w:rPr>
          <w:rFonts w:cs="Arial"/>
          <w:lang w:val="en-GB"/>
        </w:rPr>
        <w:t>: 0,15 FTE</w:t>
      </w:r>
      <w:r w:rsidR="00CF3F2B" w:rsidRPr="165D981F">
        <w:rPr>
          <w:rFonts w:cs="Arial"/>
          <w:lang w:val="en-GB"/>
        </w:rPr>
        <w:t xml:space="preserve"> in </w:t>
      </w:r>
      <w:r w:rsidR="00EA4A4B" w:rsidRPr="165D981F">
        <w:rPr>
          <w:rFonts w:cs="Arial"/>
          <w:lang w:val="en-GB"/>
        </w:rPr>
        <w:t>F</w:t>
      </w:r>
      <w:r w:rsidR="00CF3F2B" w:rsidRPr="165D981F">
        <w:rPr>
          <w:rFonts w:cs="Arial"/>
          <w:lang w:val="en-GB"/>
        </w:rPr>
        <w:t>inancial Department and 0,15 FTE in Biodiversity Protection Department.</w:t>
      </w:r>
      <w:r w:rsidR="00C73ADE" w:rsidRPr="165D981F">
        <w:rPr>
          <w:rFonts w:cs="Arial"/>
          <w:lang w:val="en-GB"/>
        </w:rPr>
        <w:t xml:space="preserve"> The Financial Department acts as the main managing</w:t>
      </w:r>
      <w:r w:rsidR="000C00E5" w:rsidRPr="165D981F">
        <w:rPr>
          <w:rFonts w:cs="Arial"/>
          <w:lang w:val="en-GB"/>
        </w:rPr>
        <w:t xml:space="preserve"> </w:t>
      </w:r>
      <w:r w:rsidR="00C73ADE" w:rsidRPr="165D981F">
        <w:rPr>
          <w:rFonts w:cs="Arial"/>
          <w:lang w:val="en-GB"/>
        </w:rPr>
        <w:t xml:space="preserve">unit </w:t>
      </w:r>
      <w:r w:rsidR="0098427D" w:rsidRPr="165D981F">
        <w:rPr>
          <w:rFonts w:cs="Arial"/>
          <w:lang w:val="en-GB"/>
        </w:rPr>
        <w:t>within</w:t>
      </w:r>
      <w:r w:rsidR="00C73ADE" w:rsidRPr="165D981F">
        <w:rPr>
          <w:rFonts w:cs="Arial"/>
          <w:lang w:val="en-GB"/>
        </w:rPr>
        <w:t xml:space="preserve"> the P</w:t>
      </w:r>
      <w:r w:rsidR="00B7633A" w:rsidRPr="165D981F">
        <w:rPr>
          <w:rFonts w:cs="Arial"/>
          <w:lang w:val="en-GB"/>
        </w:rPr>
        <w:t>rogramme Operator.</w:t>
      </w:r>
      <w:r w:rsidR="00652FED" w:rsidRPr="165D981F">
        <w:rPr>
          <w:rFonts w:cs="Arial"/>
          <w:lang w:val="en-GB"/>
        </w:rPr>
        <w:t xml:space="preserve"> </w:t>
      </w:r>
      <w:r w:rsidR="000346B5" w:rsidRPr="165D981F">
        <w:rPr>
          <w:rFonts w:cs="Arial"/>
          <w:lang w:val="en-GB"/>
        </w:rPr>
        <w:t xml:space="preserve">Financial Department will have the </w:t>
      </w:r>
      <w:r w:rsidR="000A7A84" w:rsidRPr="165D981F">
        <w:rPr>
          <w:rFonts w:cs="Arial"/>
          <w:lang w:val="en-GB"/>
        </w:rPr>
        <w:t>coordinating role and will be the main contact point</w:t>
      </w:r>
      <w:r w:rsidR="00941018" w:rsidRPr="165D981F">
        <w:rPr>
          <w:rFonts w:cs="Arial"/>
          <w:lang w:val="en-GB"/>
        </w:rPr>
        <w:t xml:space="preserve"> at the Programme level. </w:t>
      </w:r>
      <w:r w:rsidR="000C5AB0" w:rsidRPr="165D981F">
        <w:rPr>
          <w:rFonts w:cs="Arial"/>
          <w:lang w:val="en-GB"/>
        </w:rPr>
        <w:t>Biodiversity Protection Department</w:t>
      </w:r>
      <w:r w:rsidR="008462CC" w:rsidRPr="165D981F">
        <w:rPr>
          <w:rFonts w:cs="Arial"/>
          <w:lang w:val="en-GB"/>
        </w:rPr>
        <w:t xml:space="preserve"> is responsible for </w:t>
      </w:r>
      <w:r w:rsidR="00443661" w:rsidRPr="165D981F">
        <w:rPr>
          <w:rFonts w:cs="Arial"/>
          <w:lang w:val="en-GB"/>
        </w:rPr>
        <w:t xml:space="preserve">the Programme’s </w:t>
      </w:r>
      <w:r w:rsidR="00CA0558" w:rsidRPr="165D981F">
        <w:rPr>
          <w:rFonts w:cs="Arial"/>
          <w:lang w:val="en-GB"/>
        </w:rPr>
        <w:t>thematic area</w:t>
      </w:r>
      <w:r w:rsidR="00A81A89" w:rsidRPr="165D981F">
        <w:rPr>
          <w:rFonts w:cs="Arial"/>
          <w:lang w:val="en-GB"/>
        </w:rPr>
        <w:t xml:space="preserve">. </w:t>
      </w:r>
      <w:r w:rsidR="00D1678C" w:rsidRPr="165D981F">
        <w:rPr>
          <w:rFonts w:cs="Arial"/>
          <w:lang w:val="en-GB"/>
        </w:rPr>
        <w:t xml:space="preserve">The tasks of the employees and officials of the </w:t>
      </w:r>
      <w:proofErr w:type="spellStart"/>
      <w:r w:rsidR="00D1678C" w:rsidRPr="165D981F">
        <w:rPr>
          <w:rFonts w:cs="Arial"/>
          <w:lang w:val="en-GB"/>
        </w:rPr>
        <w:t>Mo</w:t>
      </w:r>
      <w:r w:rsidR="000511F0" w:rsidRPr="165D981F">
        <w:rPr>
          <w:rFonts w:cs="Arial"/>
          <w:lang w:val="en-GB"/>
        </w:rPr>
        <w:t>C</w:t>
      </w:r>
      <w:proofErr w:type="spellEnd"/>
      <w:r w:rsidR="00D1678C" w:rsidRPr="165D981F">
        <w:rPr>
          <w:rFonts w:cs="Arial"/>
          <w:lang w:val="en-GB"/>
        </w:rPr>
        <w:t xml:space="preserve"> are regulated with job descriptions and other relevant documents</w:t>
      </w:r>
      <w:r w:rsidR="0032041C" w:rsidRPr="165D981F">
        <w:rPr>
          <w:rFonts w:cs="Arial"/>
          <w:lang w:val="en-GB"/>
        </w:rPr>
        <w:t>.</w:t>
      </w:r>
      <w:r w:rsidR="00533253" w:rsidRPr="165D981F">
        <w:rPr>
          <w:rFonts w:cs="Arial"/>
          <w:lang w:val="en-GB"/>
        </w:rPr>
        <w:t xml:space="preserve"> </w:t>
      </w:r>
      <w:r w:rsidR="00AB4A25" w:rsidRPr="165D981F">
        <w:rPr>
          <w:rFonts w:cs="Arial"/>
          <w:lang w:val="en-GB"/>
        </w:rPr>
        <w:t xml:space="preserve">The Programme Operator </w:t>
      </w:r>
      <w:r w:rsidR="00BB7934" w:rsidRPr="165D981F">
        <w:rPr>
          <w:rFonts w:cs="Arial"/>
          <w:lang w:val="en-GB"/>
        </w:rPr>
        <w:t>will guide and monitor the implementation</w:t>
      </w:r>
      <w:r w:rsidR="00345A32" w:rsidRPr="165D981F">
        <w:rPr>
          <w:rFonts w:cs="Arial"/>
          <w:lang w:val="en-GB"/>
        </w:rPr>
        <w:t xml:space="preserve"> of the Programme Component</w:t>
      </w:r>
      <w:r w:rsidR="00E9460D" w:rsidRPr="165D981F">
        <w:rPr>
          <w:rFonts w:cs="Arial"/>
          <w:lang w:val="en-GB"/>
        </w:rPr>
        <w:t>s</w:t>
      </w:r>
      <w:r w:rsidR="00BB7934" w:rsidRPr="165D981F">
        <w:rPr>
          <w:rFonts w:cs="Arial"/>
          <w:lang w:val="en-GB"/>
        </w:rPr>
        <w:t>.</w:t>
      </w:r>
      <w:r w:rsidR="00C53591" w:rsidRPr="165D981F">
        <w:rPr>
          <w:rFonts w:cs="Arial"/>
          <w:lang w:val="en-GB"/>
        </w:rPr>
        <w:t xml:space="preserve"> Annual </w:t>
      </w:r>
      <w:r w:rsidR="00951C46" w:rsidRPr="165D981F">
        <w:rPr>
          <w:rFonts w:cs="Arial"/>
          <w:lang w:val="en-GB"/>
        </w:rPr>
        <w:t xml:space="preserve">activities </w:t>
      </w:r>
      <w:r w:rsidR="00622E9E" w:rsidRPr="165D981F">
        <w:rPr>
          <w:rFonts w:cs="Arial"/>
          <w:lang w:val="en-GB"/>
        </w:rPr>
        <w:t xml:space="preserve">are defined in the </w:t>
      </w:r>
      <w:r w:rsidR="00DE70D6" w:rsidRPr="165D981F">
        <w:rPr>
          <w:rFonts w:cs="Arial"/>
          <w:lang w:val="en-GB"/>
        </w:rPr>
        <w:t xml:space="preserve">annual work plan </w:t>
      </w:r>
      <w:r w:rsidR="007172ED" w:rsidRPr="165D981F">
        <w:rPr>
          <w:rFonts w:cs="Arial"/>
          <w:lang w:val="en-GB"/>
        </w:rPr>
        <w:t>of the ministry.</w:t>
      </w:r>
      <w:r w:rsidR="00EB2079" w:rsidRPr="165D981F">
        <w:rPr>
          <w:rFonts w:cs="Arial"/>
          <w:lang w:val="en-GB"/>
        </w:rPr>
        <w:t xml:space="preserve"> During year </w:t>
      </w:r>
      <w:r w:rsidR="005E793B" w:rsidRPr="165D981F">
        <w:rPr>
          <w:rFonts w:cs="Arial"/>
          <w:lang w:val="en-GB"/>
        </w:rPr>
        <w:t>work plan is regularly monitored</w:t>
      </w:r>
      <w:r w:rsidR="001B1A12" w:rsidRPr="165D981F">
        <w:rPr>
          <w:rFonts w:cs="Arial"/>
          <w:lang w:val="en-GB"/>
        </w:rPr>
        <w:t xml:space="preserve">. </w:t>
      </w:r>
      <w:r w:rsidR="00B66985" w:rsidRPr="165D981F">
        <w:rPr>
          <w:rFonts w:cs="Arial"/>
          <w:lang w:val="en-GB"/>
        </w:rPr>
        <w:t xml:space="preserve">Each Programme Component Operator will nominate the Programme Component manager, who will coordinate the implementation of the concrete component. </w:t>
      </w:r>
      <w:r w:rsidR="009A79A4" w:rsidRPr="165D981F">
        <w:rPr>
          <w:rFonts w:cs="Arial"/>
          <w:lang w:val="en-GB"/>
        </w:rPr>
        <w:t>The management team at the Programme Component level is described in 6.3 and 9.3.</w:t>
      </w:r>
    </w:p>
    <w:p w14:paraId="087561E9" w14:textId="4F19FD49" w:rsidR="007115B3" w:rsidRDefault="00345A32" w:rsidP="006C1E87">
      <w:pPr>
        <w:rPr>
          <w:rFonts w:cs="Arial"/>
          <w:szCs w:val="22"/>
          <w:lang w:val="en-GB"/>
        </w:rPr>
      </w:pPr>
      <w:r>
        <w:rPr>
          <w:rFonts w:cs="Arial"/>
          <w:szCs w:val="22"/>
          <w:lang w:val="en-GB"/>
        </w:rPr>
        <w:t xml:space="preserve">There will be </w:t>
      </w:r>
      <w:r w:rsidR="00BD68E0">
        <w:rPr>
          <w:rFonts w:cs="Arial"/>
          <w:b/>
          <w:bCs/>
          <w:szCs w:val="22"/>
          <w:lang w:val="en-GB"/>
        </w:rPr>
        <w:t>Task Force</w:t>
      </w:r>
      <w:r>
        <w:rPr>
          <w:rFonts w:cs="Arial"/>
          <w:szCs w:val="22"/>
          <w:lang w:val="en-GB"/>
        </w:rPr>
        <w:t xml:space="preserve"> </w:t>
      </w:r>
      <w:r w:rsidR="00A91788">
        <w:rPr>
          <w:rFonts w:cs="Arial"/>
          <w:szCs w:val="22"/>
          <w:lang w:val="en-GB"/>
        </w:rPr>
        <w:t xml:space="preserve">for ongoing monitoring, that will meet </w:t>
      </w:r>
      <w:r w:rsidR="00682AA0">
        <w:rPr>
          <w:rFonts w:cs="Arial"/>
          <w:szCs w:val="22"/>
          <w:lang w:val="en-GB"/>
        </w:rPr>
        <w:t>at least two time</w:t>
      </w:r>
      <w:r w:rsidR="000537AB">
        <w:rPr>
          <w:rFonts w:cs="Arial"/>
          <w:szCs w:val="22"/>
          <w:lang w:val="en-GB"/>
        </w:rPr>
        <w:t>s</w:t>
      </w:r>
      <w:r w:rsidR="00682AA0">
        <w:rPr>
          <w:rFonts w:cs="Arial"/>
          <w:szCs w:val="22"/>
          <w:lang w:val="en-GB"/>
        </w:rPr>
        <w:t xml:space="preserve"> per year and will consist of Programme Operator, Programme Component </w:t>
      </w:r>
      <w:r w:rsidR="00D75AAA">
        <w:rPr>
          <w:rFonts w:cs="Arial"/>
          <w:szCs w:val="22"/>
          <w:lang w:val="en-GB"/>
        </w:rPr>
        <w:t xml:space="preserve">Operators, </w:t>
      </w:r>
      <w:r w:rsidR="006C1E87" w:rsidRPr="006C1E87">
        <w:rPr>
          <w:rFonts w:cs="Arial"/>
          <w:szCs w:val="22"/>
          <w:lang w:val="en-GB"/>
        </w:rPr>
        <w:t xml:space="preserve">National Coordination Unit </w:t>
      </w:r>
      <w:r w:rsidR="006C1E87">
        <w:rPr>
          <w:rFonts w:cs="Arial"/>
          <w:szCs w:val="22"/>
          <w:lang w:val="en-GB"/>
        </w:rPr>
        <w:t>and Partner</w:t>
      </w:r>
      <w:r w:rsidR="00FF5AA0">
        <w:rPr>
          <w:rFonts w:cs="Arial"/>
          <w:szCs w:val="22"/>
          <w:lang w:val="en-GB"/>
        </w:rPr>
        <w:t xml:space="preserve"> (KEMIT)</w:t>
      </w:r>
      <w:r w:rsidR="006C1E87">
        <w:rPr>
          <w:rFonts w:cs="Arial"/>
          <w:szCs w:val="22"/>
          <w:lang w:val="en-GB"/>
        </w:rPr>
        <w:t xml:space="preserve">. </w:t>
      </w:r>
    </w:p>
    <w:p w14:paraId="3A7C2B8A" w14:textId="31EE8D6D" w:rsidR="000B1E30" w:rsidRDefault="007115B3" w:rsidP="00981C17">
      <w:r>
        <w:rPr>
          <w:rFonts w:cs="Arial"/>
          <w:szCs w:val="22"/>
          <w:lang w:val="en-GB"/>
        </w:rPr>
        <w:t xml:space="preserve">As </w:t>
      </w:r>
      <w:r w:rsidR="00A60620">
        <w:rPr>
          <w:rFonts w:cs="Arial"/>
          <w:szCs w:val="22"/>
          <w:lang w:val="en-GB"/>
        </w:rPr>
        <w:t xml:space="preserve">prescribed by the </w:t>
      </w:r>
      <w:r w:rsidR="003D12B2">
        <w:rPr>
          <w:rFonts w:cs="Arial"/>
          <w:szCs w:val="22"/>
          <w:lang w:val="en-GB"/>
        </w:rPr>
        <w:t xml:space="preserve">Regulations </w:t>
      </w:r>
      <w:r w:rsidR="00673282">
        <w:rPr>
          <w:rFonts w:cs="Arial"/>
          <w:szCs w:val="22"/>
          <w:lang w:val="en-GB"/>
        </w:rPr>
        <w:t xml:space="preserve">there will be the </w:t>
      </w:r>
      <w:r w:rsidR="00673282" w:rsidRPr="003A7E62">
        <w:rPr>
          <w:rFonts w:cs="Arial"/>
          <w:b/>
          <w:bCs/>
          <w:szCs w:val="22"/>
          <w:lang w:val="en-GB"/>
        </w:rPr>
        <w:t>Steering Committee</w:t>
      </w:r>
      <w:r w:rsidR="00673282">
        <w:rPr>
          <w:rFonts w:cs="Arial"/>
          <w:szCs w:val="22"/>
          <w:lang w:val="en-GB"/>
        </w:rPr>
        <w:t xml:space="preserve"> </w:t>
      </w:r>
      <w:r w:rsidR="003A7E62">
        <w:rPr>
          <w:rFonts w:cs="Arial"/>
          <w:szCs w:val="22"/>
          <w:lang w:val="en-GB"/>
        </w:rPr>
        <w:t>established by</w:t>
      </w:r>
      <w:r w:rsidR="000149CF">
        <w:rPr>
          <w:rFonts w:cs="Arial"/>
          <w:szCs w:val="22"/>
          <w:lang w:val="en-GB"/>
        </w:rPr>
        <w:t xml:space="preserve"> the</w:t>
      </w:r>
      <w:r w:rsidR="003A7E62">
        <w:rPr>
          <w:rFonts w:cs="Arial"/>
          <w:szCs w:val="22"/>
          <w:lang w:val="en-GB"/>
        </w:rPr>
        <w:t xml:space="preserve"> </w:t>
      </w:r>
      <w:r w:rsidR="003A7E62" w:rsidRPr="003A7E62">
        <w:rPr>
          <w:rFonts w:cs="Arial"/>
          <w:szCs w:val="22"/>
          <w:lang w:val="en-GB"/>
        </w:rPr>
        <w:t>National Coordination Unit</w:t>
      </w:r>
      <w:r w:rsidR="000B1E30">
        <w:rPr>
          <w:rFonts w:cs="Arial"/>
          <w:szCs w:val="22"/>
          <w:lang w:val="en-GB"/>
        </w:rPr>
        <w:t xml:space="preserve">, that will be composed at least from </w:t>
      </w:r>
      <w:r w:rsidR="00161AFF">
        <w:rPr>
          <w:rFonts w:cs="Arial"/>
          <w:szCs w:val="22"/>
          <w:lang w:val="en-GB"/>
        </w:rPr>
        <w:t xml:space="preserve">the </w:t>
      </w:r>
      <w:r w:rsidR="00D568BC">
        <w:rPr>
          <w:rFonts w:cs="Arial"/>
          <w:szCs w:val="22"/>
          <w:lang w:val="en-GB"/>
        </w:rPr>
        <w:t>NCU, SCO, Programme Operator and Programme Component Operator</w:t>
      </w:r>
      <w:r w:rsidR="00981C17">
        <w:rPr>
          <w:rFonts w:cs="Arial"/>
          <w:szCs w:val="22"/>
          <w:lang w:val="en-GB"/>
        </w:rPr>
        <w:t xml:space="preserve">. The Steering Committee will </w:t>
      </w:r>
      <w:r w:rsidR="000B1E30">
        <w:t>s</w:t>
      </w:r>
      <w:r w:rsidR="000B1E30" w:rsidRPr="00A87758">
        <w:t>upervise the progress of implementation and make suggestions for improvements</w:t>
      </w:r>
      <w:r w:rsidR="00981C17">
        <w:t xml:space="preserve"> and </w:t>
      </w:r>
      <w:r w:rsidR="000B1E30">
        <w:t>a</w:t>
      </w:r>
      <w:r w:rsidR="000B1E30" w:rsidRPr="00A87758">
        <w:t xml:space="preserve">pprove modifications </w:t>
      </w:r>
      <w:r w:rsidR="000B1E30">
        <w:t>to</w:t>
      </w:r>
      <w:r w:rsidR="000B1E30" w:rsidRPr="00A87758">
        <w:t xml:space="preserve"> the Support Measure</w:t>
      </w:r>
      <w:r w:rsidR="00981C17">
        <w:t>.</w:t>
      </w:r>
      <w:r w:rsidR="002F0422">
        <w:t xml:space="preserve"> The Steering Committee will meet at least once per year.</w:t>
      </w:r>
    </w:p>
    <w:p w14:paraId="7EDF0A1F" w14:textId="3C188E4F" w:rsidR="008A2C8E" w:rsidRDefault="004A542E" w:rsidP="00CC668C">
      <w:r>
        <w:lastRenderedPageBreak/>
        <w:t xml:space="preserve">The </w:t>
      </w:r>
      <w:proofErr w:type="spellStart"/>
      <w:r>
        <w:t>Programme</w:t>
      </w:r>
      <w:proofErr w:type="spellEnd"/>
      <w:r>
        <w:t xml:space="preserve"> Operator will al</w:t>
      </w:r>
      <w:r w:rsidR="00634190">
        <w:t xml:space="preserve">so participate </w:t>
      </w:r>
      <w:r w:rsidR="007A2010">
        <w:t xml:space="preserve">at </w:t>
      </w:r>
      <w:r w:rsidR="007A2010" w:rsidRPr="00830EC3">
        <w:rPr>
          <w:b/>
          <w:bCs/>
        </w:rPr>
        <w:t>Annual Meeting</w:t>
      </w:r>
      <w:r w:rsidR="00CC668C" w:rsidRPr="00830EC3">
        <w:rPr>
          <w:b/>
          <w:bCs/>
        </w:rPr>
        <w:t>s</w:t>
      </w:r>
      <w:r w:rsidR="00CC668C">
        <w:t xml:space="preserve"> of </w:t>
      </w:r>
      <w:r w:rsidR="003D4D7A">
        <w:t xml:space="preserve">the </w:t>
      </w:r>
      <w:r w:rsidR="00CC668C">
        <w:t xml:space="preserve">Cooperation </w:t>
      </w:r>
      <w:proofErr w:type="spellStart"/>
      <w:r w:rsidR="00CC668C">
        <w:t>Programme</w:t>
      </w:r>
      <w:proofErr w:type="spellEnd"/>
      <w:r w:rsidR="00CC668C">
        <w:t>.</w:t>
      </w:r>
    </w:p>
    <w:p w14:paraId="5C83F1D8" w14:textId="4B6E52D9" w:rsidR="00386F53" w:rsidRDefault="001B6A2B" w:rsidP="00797CE8">
      <w:pPr>
        <w:spacing w:after="0" w:line="240" w:lineRule="auto"/>
        <w:rPr>
          <w:szCs w:val="22"/>
          <w:lang w:val="en-GB"/>
        </w:rPr>
      </w:pPr>
      <w:r>
        <w:rPr>
          <w:szCs w:val="22"/>
          <w:lang w:val="en-GB"/>
        </w:rPr>
        <w:t>T</w:t>
      </w:r>
      <w:r w:rsidRPr="001B6A2B">
        <w:rPr>
          <w:szCs w:val="22"/>
          <w:lang w:val="en-GB"/>
        </w:rPr>
        <w:t xml:space="preserve">he function </w:t>
      </w:r>
      <w:r>
        <w:rPr>
          <w:szCs w:val="22"/>
          <w:lang w:val="en-GB"/>
        </w:rPr>
        <w:t>mentioned in</w:t>
      </w:r>
      <w:r w:rsidRPr="001B6A2B">
        <w:rPr>
          <w:szCs w:val="22"/>
          <w:lang w:val="en-GB"/>
        </w:rPr>
        <w:t xml:space="preserve"> Regulations Article </w:t>
      </w:r>
      <w:r w:rsidR="008D47F6">
        <w:rPr>
          <w:szCs w:val="22"/>
          <w:lang w:val="en-GB"/>
        </w:rPr>
        <w:t xml:space="preserve">6.8 p.3 </w:t>
      </w:r>
      <w:r>
        <w:rPr>
          <w:szCs w:val="22"/>
          <w:lang w:val="en-GB"/>
        </w:rPr>
        <w:t xml:space="preserve">will be implemented by the </w:t>
      </w:r>
      <w:r w:rsidRPr="001B6A2B">
        <w:rPr>
          <w:szCs w:val="22"/>
          <w:lang w:val="en-GB"/>
        </w:rPr>
        <w:t>State Shared Service Centre</w:t>
      </w:r>
      <w:r>
        <w:rPr>
          <w:szCs w:val="22"/>
          <w:lang w:val="en-GB"/>
        </w:rPr>
        <w:t xml:space="preserve">. </w:t>
      </w:r>
      <w:r w:rsidRPr="001B6A2B">
        <w:rPr>
          <w:szCs w:val="22"/>
          <w:lang w:val="en-GB"/>
        </w:rPr>
        <w:t xml:space="preserve">In accordance with the Regulations Article 3.4.2. no Intermediate Bodies shall be set up for the implementation of the Support Measure. State Shared Service Centre, which acts as the competence centre for the implementation of structural and other funds in Estonia, carries out the tasks in accordance with Article </w:t>
      </w:r>
      <w:r w:rsidR="00891D19">
        <w:rPr>
          <w:szCs w:val="22"/>
          <w:lang w:val="en-GB"/>
        </w:rPr>
        <w:t xml:space="preserve">6.8 p.3 </w:t>
      </w:r>
      <w:r w:rsidRPr="001B6A2B">
        <w:rPr>
          <w:szCs w:val="22"/>
          <w:lang w:val="en-GB"/>
        </w:rPr>
        <w:t xml:space="preserve">of the Regulations for the implementation of the Support Measure. The activities that are carried out in accordance with Article </w:t>
      </w:r>
      <w:r w:rsidR="002210E0">
        <w:rPr>
          <w:szCs w:val="22"/>
          <w:lang w:val="en-GB"/>
        </w:rPr>
        <w:t xml:space="preserve">6.8 p.3 </w:t>
      </w:r>
      <w:r w:rsidRPr="001B6A2B">
        <w:rPr>
          <w:szCs w:val="22"/>
          <w:lang w:val="en-GB"/>
        </w:rPr>
        <w:t xml:space="preserve">by the State Shared Service Centre are financed from the Support Measure. The fulfilment of the functions of the National Coordination Unit, which </w:t>
      </w:r>
      <w:proofErr w:type="gramStart"/>
      <w:r w:rsidRPr="001B6A2B">
        <w:rPr>
          <w:szCs w:val="22"/>
          <w:lang w:val="en-GB"/>
        </w:rPr>
        <w:t>is located in</w:t>
      </w:r>
      <w:proofErr w:type="gramEnd"/>
      <w:r w:rsidRPr="001B6A2B">
        <w:rPr>
          <w:szCs w:val="22"/>
          <w:lang w:val="en-GB"/>
        </w:rPr>
        <w:t xml:space="preserve"> the same organization and is financed from the Technical Assistance Fund, is completely separated from these activities.</w:t>
      </w:r>
    </w:p>
    <w:p w14:paraId="7ACEBF42" w14:textId="20684DF8" w:rsidR="00830EC3" w:rsidRPr="003C38CC" w:rsidRDefault="001B6A2B" w:rsidP="003C38CC">
      <w:pPr>
        <w:spacing w:after="0" w:line="240" w:lineRule="auto"/>
        <w:rPr>
          <w:rFonts w:ascii="Times New Roman" w:hAnsi="Times New Roman"/>
          <w:sz w:val="24"/>
          <w:lang w:val="et-EE" w:eastAsia="et-EE"/>
        </w:rPr>
      </w:pPr>
      <w:r w:rsidRPr="001B6A2B">
        <w:rPr>
          <w:szCs w:val="22"/>
          <w:lang w:val="en-GB"/>
        </w:rPr>
        <w:t xml:space="preserve"> </w:t>
      </w:r>
    </w:p>
    <w:p w14:paraId="549BE117" w14:textId="34D244A3" w:rsidR="004F1E74" w:rsidRPr="00757B69" w:rsidRDefault="006460D2" w:rsidP="00CC668C">
      <w:pPr>
        <w:rPr>
          <w:rFonts w:ascii="Calibri" w:eastAsia="Calibri" w:hAnsi="Calibri" w:cs="Calibri"/>
          <w:i/>
          <w:iCs/>
          <w:szCs w:val="22"/>
          <w:lang w:val="en-GB"/>
        </w:rPr>
      </w:pPr>
      <w:r>
        <w:rPr>
          <w:szCs w:val="22"/>
          <w:lang w:val="en-GB"/>
        </w:rPr>
        <w:t xml:space="preserve">The </w:t>
      </w:r>
      <w:r w:rsidR="00256D28">
        <w:rPr>
          <w:szCs w:val="22"/>
          <w:lang w:val="en-GB"/>
        </w:rPr>
        <w:t xml:space="preserve">implementation </w:t>
      </w:r>
      <w:r>
        <w:rPr>
          <w:szCs w:val="22"/>
          <w:lang w:val="en-GB"/>
        </w:rPr>
        <w:t xml:space="preserve">scheme of the Programme is attached </w:t>
      </w:r>
      <w:r w:rsidR="007131FB" w:rsidRPr="00BF37C6">
        <w:rPr>
          <w:szCs w:val="22"/>
          <w:lang w:val="en-GB"/>
        </w:rPr>
        <w:t xml:space="preserve">in </w:t>
      </w:r>
      <w:r w:rsidR="007131FB" w:rsidRPr="009F0D08">
        <w:rPr>
          <w:szCs w:val="22"/>
          <w:lang w:val="en-GB"/>
        </w:rPr>
        <w:t xml:space="preserve">Annex </w:t>
      </w:r>
      <w:r w:rsidR="00BF37C6" w:rsidRPr="009F0D08">
        <w:rPr>
          <w:szCs w:val="22"/>
          <w:lang w:val="en-GB"/>
        </w:rPr>
        <w:t>7</w:t>
      </w:r>
      <w:r w:rsidR="007131FB" w:rsidRPr="009F0D08">
        <w:rPr>
          <w:szCs w:val="22"/>
          <w:lang w:val="en-GB"/>
        </w:rPr>
        <w:t>.</w:t>
      </w:r>
    </w:p>
    <w:p w14:paraId="4BCB978E" w14:textId="5B4CBFE3" w:rsidR="00957553" w:rsidRPr="005F696F" w:rsidRDefault="00957553" w:rsidP="005F696F">
      <w:pPr>
        <w:rPr>
          <w:lang w:val="en-GB"/>
        </w:rPr>
      </w:pPr>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EF29D2" w:rsidRPr="006450B3" w14:paraId="0644B5E1" w14:textId="77777777" w:rsidTr="527301D9">
        <w:trPr>
          <w:hidden/>
        </w:trPr>
        <w:tc>
          <w:tcPr>
            <w:tcW w:w="9061" w:type="dxa"/>
          </w:tcPr>
          <w:p w14:paraId="2E72AC1C" w14:textId="77777777" w:rsidR="00645233" w:rsidRPr="00297FDF" w:rsidRDefault="00BD049B" w:rsidP="170F7B31">
            <w:pPr>
              <w:spacing w:before="120" w:after="120"/>
              <w:rPr>
                <w:i/>
                <w:iCs/>
                <w:vanish/>
                <w:color w:val="0070C0"/>
                <w:lang w:val="en-GB"/>
              </w:rPr>
            </w:pPr>
            <w:r w:rsidRPr="00F55333">
              <w:rPr>
                <w:i/>
                <w:iCs/>
                <w:vanish/>
                <w:color w:val="0070C0"/>
                <w:lang w:val="en-GB"/>
              </w:rPr>
              <w:t>If deemed relevant, provide in an Annex</w:t>
            </w:r>
            <w:r w:rsidR="00645233" w:rsidRPr="00F55333">
              <w:rPr>
                <w:i/>
                <w:iCs/>
                <w:vanish/>
                <w:color w:val="0070C0"/>
                <w:lang w:val="en-GB"/>
              </w:rPr>
              <w:t>:</w:t>
            </w:r>
          </w:p>
          <w:p w14:paraId="00416F97" w14:textId="77777777" w:rsidR="00645233" w:rsidRPr="00297FDF" w:rsidRDefault="00EF29D2" w:rsidP="170F7B31">
            <w:pPr>
              <w:pStyle w:val="Loendilik"/>
              <w:numPr>
                <w:ilvl w:val="0"/>
                <w:numId w:val="86"/>
              </w:numPr>
              <w:spacing w:before="120" w:after="120"/>
              <w:rPr>
                <w:i/>
                <w:iCs/>
                <w:vanish/>
                <w:color w:val="0070C0"/>
                <w:lang w:val="en-GB"/>
              </w:rPr>
            </w:pPr>
            <w:r w:rsidRPr="00F55333">
              <w:rPr>
                <w:i/>
                <w:iCs/>
                <w:vanish/>
                <w:color w:val="0070C0"/>
                <w:lang w:val="en-GB"/>
              </w:rPr>
              <w:t>CVs of the members of the Support Measure management team</w:t>
            </w:r>
          </w:p>
          <w:p w14:paraId="696296EB" w14:textId="77777777" w:rsidR="00EF29D2" w:rsidRPr="00297FDF" w:rsidRDefault="00645233" w:rsidP="170F7B31">
            <w:pPr>
              <w:pStyle w:val="Loendilik"/>
              <w:numPr>
                <w:ilvl w:val="0"/>
                <w:numId w:val="86"/>
              </w:numPr>
              <w:spacing w:before="120" w:after="120"/>
              <w:rPr>
                <w:i/>
                <w:iCs/>
                <w:vanish/>
                <w:color w:val="0070C0"/>
                <w:lang w:val="en-GB"/>
              </w:rPr>
            </w:pPr>
            <w:r w:rsidRPr="00F55333">
              <w:rPr>
                <w:i/>
                <w:iCs/>
                <w:vanish/>
                <w:color w:val="0070C0"/>
                <w:lang w:val="en-GB"/>
              </w:rPr>
              <w:t>The terms of reference for the functions to be established</w:t>
            </w:r>
          </w:p>
        </w:tc>
      </w:tr>
    </w:tbl>
    <w:p w14:paraId="150227F2" w14:textId="77777777" w:rsidR="00EF29D2" w:rsidRPr="006450B3" w:rsidRDefault="00EF29D2" w:rsidP="0084699C">
      <w:pPr>
        <w:tabs>
          <w:tab w:val="left" w:pos="1352"/>
        </w:tabs>
        <w:rPr>
          <w:lang w:val="en-GB"/>
        </w:rPr>
      </w:pPr>
    </w:p>
    <w:tbl>
      <w:tblPr>
        <w:tblW w:w="8871" w:type="dxa"/>
        <w:tblLayout w:type="fixed"/>
        <w:tblCellMar>
          <w:top w:w="28" w:type="dxa"/>
          <w:left w:w="70" w:type="dxa"/>
          <w:bottom w:w="28" w:type="dxa"/>
          <w:right w:w="70" w:type="dxa"/>
        </w:tblCellMar>
        <w:tblLook w:val="04A0" w:firstRow="1" w:lastRow="0" w:firstColumn="1" w:lastColumn="0" w:noHBand="0" w:noVBand="1"/>
      </w:tblPr>
      <w:tblGrid>
        <w:gridCol w:w="7088"/>
        <w:gridCol w:w="1783"/>
      </w:tblGrid>
      <w:tr w:rsidR="00E25E6A" w:rsidRPr="00F55333" w14:paraId="3B1A351E" w14:textId="77777777" w:rsidTr="527301D9">
        <w:trPr>
          <w:trHeight w:val="405"/>
        </w:trPr>
        <w:tc>
          <w:tcPr>
            <w:tcW w:w="7088" w:type="dxa"/>
            <w:tcBorders>
              <w:top w:val="single" w:sz="4" w:space="0" w:color="auto"/>
              <w:left w:val="nil"/>
              <w:bottom w:val="dashed" w:sz="4" w:space="0" w:color="auto"/>
              <w:right w:val="nil"/>
            </w:tcBorders>
            <w:hideMark/>
          </w:tcPr>
          <w:p w14:paraId="0EC33307" w14:textId="77777777" w:rsidR="00E25E6A" w:rsidRPr="006450B3" w:rsidRDefault="39D88DE0" w:rsidP="39D88DE0">
            <w:pPr>
              <w:rPr>
                <w:lang w:val="en-GB"/>
              </w:rPr>
            </w:pPr>
            <w:r w:rsidRPr="006450B3">
              <w:rPr>
                <w:lang w:val="en-GB"/>
              </w:rPr>
              <w:t>Are CVs attached to this documentation?</w:t>
            </w:r>
          </w:p>
        </w:tc>
        <w:tc>
          <w:tcPr>
            <w:tcW w:w="1783" w:type="dxa"/>
            <w:tcBorders>
              <w:top w:val="single" w:sz="4" w:space="0" w:color="auto"/>
              <w:left w:val="nil"/>
              <w:bottom w:val="dashed" w:sz="4" w:space="0" w:color="auto"/>
              <w:right w:val="nil"/>
            </w:tcBorders>
            <w:noWrap/>
          </w:tcPr>
          <w:p w14:paraId="71894B49" w14:textId="48C03824" w:rsidR="00E25E6A" w:rsidRPr="00F55333" w:rsidRDefault="003F5009" w:rsidP="39D88DE0">
            <w:pPr>
              <w:jc w:val="right"/>
              <w:rPr>
                <w:lang w:val="en-GB"/>
              </w:rPr>
            </w:pPr>
            <w:r w:rsidRPr="006450B3">
              <w:rPr>
                <w:lang w:val="en-GB"/>
              </w:rPr>
              <w:t>Yes</w:t>
            </w:r>
            <w:sdt>
              <w:sdtPr>
                <w:rPr>
                  <w:lang w:val="en-GB"/>
                </w:rPr>
                <w:id w:val="1641696539"/>
                <w14:checkbox>
                  <w14:checked w14:val="0"/>
                  <w14:checkedState w14:val="2612" w14:font="MS Gothic"/>
                  <w14:uncheckedState w14:val="2610" w14:font="MS Gothic"/>
                </w14:checkbox>
              </w:sdtPr>
              <w:sdtEndPr/>
              <w:sdtContent>
                <w:r w:rsidRPr="00F55333">
                  <w:rPr>
                    <w:rFonts w:ascii="MS Gothic" w:eastAsia="MS Gothic" w:hAnsi="MS Gothic"/>
                    <w:lang w:val="en-GB"/>
                  </w:rPr>
                  <w:t>☐</w:t>
                </w:r>
              </w:sdtContent>
            </w:sdt>
            <w:r w:rsidRPr="00F55333">
              <w:rPr>
                <w:lang w:val="en-GB"/>
              </w:rPr>
              <w:t xml:space="preserve"> No</w:t>
            </w:r>
            <w:sdt>
              <w:sdtPr>
                <w:rPr>
                  <w:lang w:val="en-GB"/>
                </w:rPr>
                <w:id w:val="1184548195"/>
                <w14:checkbox>
                  <w14:checked w14:val="1"/>
                  <w14:checkedState w14:val="2612" w14:font="MS Gothic"/>
                  <w14:uncheckedState w14:val="2610" w14:font="MS Gothic"/>
                </w14:checkbox>
              </w:sdtPr>
              <w:sdtEndPr/>
              <w:sdtContent>
                <w:r w:rsidR="005F696F">
                  <w:rPr>
                    <w:rFonts w:ascii="MS Gothic" w:eastAsia="MS Gothic" w:hAnsi="MS Gothic" w:hint="eastAsia"/>
                    <w:lang w:val="en-GB"/>
                  </w:rPr>
                  <w:t>☒</w:t>
                </w:r>
              </w:sdtContent>
            </w:sdt>
          </w:p>
        </w:tc>
      </w:tr>
      <w:tr w:rsidR="00645233" w:rsidRPr="00F55333" w14:paraId="5030AADA" w14:textId="77777777" w:rsidTr="527301D9">
        <w:trPr>
          <w:trHeight w:val="405"/>
        </w:trPr>
        <w:tc>
          <w:tcPr>
            <w:tcW w:w="7088" w:type="dxa"/>
            <w:tcBorders>
              <w:top w:val="dashed" w:sz="4" w:space="0" w:color="auto"/>
              <w:left w:val="nil"/>
              <w:bottom w:val="single" w:sz="4" w:space="0" w:color="auto"/>
              <w:right w:val="nil"/>
            </w:tcBorders>
          </w:tcPr>
          <w:p w14:paraId="777494A4" w14:textId="77777777" w:rsidR="00645233" w:rsidRPr="00F55333" w:rsidRDefault="39D88DE0" w:rsidP="39D88DE0">
            <w:pPr>
              <w:rPr>
                <w:lang w:val="en-GB"/>
              </w:rPr>
            </w:pPr>
            <w:r w:rsidRPr="00F55333">
              <w:rPr>
                <w:lang w:val="en-GB"/>
              </w:rPr>
              <w:t>Are terms of reference for the management functions to be established attached to this documentation?</w:t>
            </w:r>
          </w:p>
        </w:tc>
        <w:tc>
          <w:tcPr>
            <w:tcW w:w="1783" w:type="dxa"/>
            <w:tcBorders>
              <w:top w:val="dashed" w:sz="4" w:space="0" w:color="auto"/>
              <w:left w:val="nil"/>
              <w:bottom w:val="single" w:sz="4" w:space="0" w:color="auto"/>
              <w:right w:val="nil"/>
            </w:tcBorders>
            <w:noWrap/>
          </w:tcPr>
          <w:p w14:paraId="4E774220" w14:textId="76D84093" w:rsidR="00645233" w:rsidRPr="00F55333" w:rsidRDefault="003F5009" w:rsidP="39D88DE0">
            <w:pPr>
              <w:jc w:val="right"/>
              <w:rPr>
                <w:lang w:val="en-GB"/>
              </w:rPr>
            </w:pPr>
            <w:r w:rsidRPr="00F55333">
              <w:rPr>
                <w:lang w:val="en-GB"/>
              </w:rPr>
              <w:t>Yes</w:t>
            </w:r>
            <w:sdt>
              <w:sdtPr>
                <w:rPr>
                  <w:lang w:val="en-GB"/>
                </w:rPr>
                <w:id w:val="-1395734867"/>
                <w14:checkbox>
                  <w14:checked w14:val="0"/>
                  <w14:checkedState w14:val="2612" w14:font="MS Gothic"/>
                  <w14:uncheckedState w14:val="2610" w14:font="MS Gothic"/>
                </w14:checkbox>
              </w:sdtPr>
              <w:sdtEndPr/>
              <w:sdtContent>
                <w:r w:rsidRPr="00F55333">
                  <w:rPr>
                    <w:rFonts w:ascii="MS Gothic" w:eastAsia="MS Gothic" w:hAnsi="MS Gothic"/>
                    <w:lang w:val="en-GB"/>
                  </w:rPr>
                  <w:t>☐</w:t>
                </w:r>
              </w:sdtContent>
            </w:sdt>
            <w:r w:rsidRPr="00F55333">
              <w:rPr>
                <w:lang w:val="en-GB"/>
              </w:rPr>
              <w:t xml:space="preserve"> No</w:t>
            </w:r>
            <w:sdt>
              <w:sdtPr>
                <w:rPr>
                  <w:lang w:val="en-GB"/>
                </w:rPr>
                <w:id w:val="1264028520"/>
                <w14:checkbox>
                  <w14:checked w14:val="1"/>
                  <w14:checkedState w14:val="2612" w14:font="MS Gothic"/>
                  <w14:uncheckedState w14:val="2610" w14:font="MS Gothic"/>
                </w14:checkbox>
              </w:sdtPr>
              <w:sdtEndPr/>
              <w:sdtContent>
                <w:r w:rsidR="005F696F">
                  <w:rPr>
                    <w:rFonts w:ascii="MS Gothic" w:eastAsia="MS Gothic" w:hAnsi="MS Gothic" w:hint="eastAsia"/>
                    <w:lang w:val="en-GB"/>
                  </w:rPr>
                  <w:t>☒</w:t>
                </w:r>
              </w:sdtContent>
            </w:sdt>
          </w:p>
        </w:tc>
      </w:tr>
    </w:tbl>
    <w:p w14:paraId="7617563E" w14:textId="77777777" w:rsidR="00E25E6A" w:rsidRPr="00297FDF" w:rsidRDefault="00E25E6A" w:rsidP="0084699C">
      <w:pPr>
        <w:tabs>
          <w:tab w:val="left" w:pos="1352"/>
        </w:tabs>
        <w:rPr>
          <w:vanish/>
          <w:lang w:val="en-GB"/>
        </w:rPr>
      </w:pPr>
    </w:p>
    <w:p w14:paraId="78547BAF" w14:textId="4B2F26D5" w:rsidR="00BE485E" w:rsidRPr="00F55333" w:rsidRDefault="005F725B" w:rsidP="39D88DE0">
      <w:pPr>
        <w:pStyle w:val="Pealkiri3"/>
        <w:rPr>
          <w:lang w:val="en-GB"/>
        </w:rPr>
      </w:pPr>
      <w:bookmarkStart w:id="231" w:name="_Toc23345916"/>
      <w:bookmarkStart w:id="232" w:name="_Toc50450280"/>
      <w:bookmarkStart w:id="233" w:name="_Toc50450388"/>
      <w:bookmarkStart w:id="234" w:name="_Toc65579025"/>
      <w:bookmarkStart w:id="235" w:name="_Toc69976026"/>
      <w:bookmarkStart w:id="236" w:name="_Toc69981824"/>
      <w:bookmarkStart w:id="237" w:name="_Toc69986507"/>
      <w:bookmarkStart w:id="238" w:name="_Toc69987054"/>
      <w:bookmarkStart w:id="239" w:name="_Toc74644746"/>
      <w:bookmarkStart w:id="240" w:name="_Toc150256909"/>
      <w:r w:rsidRPr="00F55333">
        <w:rPr>
          <w:lang w:val="en-GB"/>
        </w:rPr>
        <w:t>Programme and project</w:t>
      </w:r>
      <w:r w:rsidR="39D88DE0" w:rsidRPr="00F55333">
        <w:rPr>
          <w:lang w:val="en-GB"/>
        </w:rPr>
        <w:t xml:space="preserve"> management experience</w:t>
      </w:r>
      <w:bookmarkEnd w:id="231"/>
      <w:bookmarkEnd w:id="232"/>
      <w:bookmarkEnd w:id="233"/>
      <w:bookmarkEnd w:id="234"/>
      <w:bookmarkEnd w:id="235"/>
      <w:bookmarkEnd w:id="236"/>
      <w:bookmarkEnd w:id="237"/>
      <w:bookmarkEnd w:id="238"/>
      <w:bookmarkEnd w:id="239"/>
      <w:bookmarkEnd w:id="240"/>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BE485E" w:rsidRPr="006450B3" w14:paraId="7664B030" w14:textId="77777777" w:rsidTr="527301D9">
        <w:trPr>
          <w:hidden/>
        </w:trPr>
        <w:tc>
          <w:tcPr>
            <w:tcW w:w="9061" w:type="dxa"/>
          </w:tcPr>
          <w:p w14:paraId="5C19EFD2" w14:textId="77777777" w:rsidR="00BE485E" w:rsidRPr="00297FDF" w:rsidRDefault="005B0A53" w:rsidP="170F7B31">
            <w:pPr>
              <w:spacing w:before="120" w:after="120"/>
              <w:rPr>
                <w:i/>
                <w:iCs/>
                <w:vanish/>
                <w:color w:val="0070C0"/>
                <w:lang w:val="en-GB"/>
              </w:rPr>
            </w:pPr>
            <w:r w:rsidRPr="00F55333">
              <w:rPr>
                <w:i/>
                <w:iCs/>
                <w:vanish/>
                <w:color w:val="0070C0"/>
                <w:lang w:val="en-GB"/>
              </w:rPr>
              <w:t>Describe in this section the experience of the applying organization with</w:t>
            </w:r>
            <w:r w:rsidR="0042596B" w:rsidRPr="00F55333">
              <w:rPr>
                <w:i/>
                <w:iCs/>
                <w:vanish/>
                <w:color w:val="0070C0"/>
                <w:lang w:val="en-GB"/>
              </w:rPr>
              <w:t xml:space="preserve"> </w:t>
            </w:r>
            <w:r w:rsidR="005F725B" w:rsidRPr="00F55333">
              <w:rPr>
                <w:i/>
                <w:iCs/>
                <w:vanish/>
                <w:color w:val="0070C0"/>
                <w:lang w:val="en-GB"/>
              </w:rPr>
              <w:t>Programme and project</w:t>
            </w:r>
            <w:r w:rsidR="0042596B" w:rsidRPr="00F55333">
              <w:rPr>
                <w:i/>
                <w:iCs/>
                <w:vanish/>
                <w:color w:val="0070C0"/>
                <w:lang w:val="en-GB"/>
              </w:rPr>
              <w:t xml:space="preserve"> management. For this, </w:t>
            </w:r>
            <w:r w:rsidR="005F725B" w:rsidRPr="00F55333">
              <w:rPr>
                <w:i/>
                <w:iCs/>
                <w:vanish/>
                <w:color w:val="0070C0"/>
                <w:lang w:val="en-GB"/>
              </w:rPr>
              <w:t>programmes and projects</w:t>
            </w:r>
            <w:r w:rsidR="0042596B" w:rsidRPr="00F55333">
              <w:rPr>
                <w:i/>
                <w:iCs/>
                <w:vanish/>
                <w:color w:val="0070C0"/>
                <w:lang w:val="en-GB"/>
              </w:rPr>
              <w:t xml:space="preserve"> similar to the </w:t>
            </w:r>
            <w:r w:rsidR="005F725B" w:rsidRPr="006450B3">
              <w:rPr>
                <w:i/>
                <w:iCs/>
                <w:vanish/>
                <w:color w:val="0070C0"/>
                <w:lang w:val="en-GB"/>
              </w:rPr>
              <w:t xml:space="preserve">Support Measure </w:t>
            </w:r>
            <w:r w:rsidR="0042596B" w:rsidRPr="006450B3">
              <w:rPr>
                <w:i/>
                <w:iCs/>
                <w:vanish/>
                <w:color w:val="0070C0"/>
                <w:lang w:val="en-GB"/>
              </w:rPr>
              <w:t>described in this form, managed</w:t>
            </w:r>
            <w:r w:rsidR="00B66EEB" w:rsidRPr="006450B3">
              <w:rPr>
                <w:i/>
                <w:iCs/>
                <w:vanish/>
                <w:color w:val="0070C0"/>
                <w:lang w:val="en-GB"/>
              </w:rPr>
              <w:t xml:space="preserve"> – as main executing agency, not as subcontractor –</w:t>
            </w:r>
            <w:r w:rsidR="0042596B" w:rsidRPr="006450B3">
              <w:rPr>
                <w:i/>
                <w:iCs/>
                <w:vanish/>
                <w:color w:val="0070C0"/>
                <w:lang w:val="en-GB"/>
              </w:rPr>
              <w:t xml:space="preserve"> over the last 5 years, should be described. Indicate:</w:t>
            </w:r>
          </w:p>
          <w:p w14:paraId="6A121FE2" w14:textId="77777777" w:rsidR="0042596B" w:rsidRPr="00297FDF" w:rsidRDefault="0042596B" w:rsidP="170F7B31">
            <w:pPr>
              <w:pStyle w:val="Loendilik"/>
              <w:numPr>
                <w:ilvl w:val="0"/>
                <w:numId w:val="79"/>
              </w:numPr>
              <w:spacing w:before="120" w:after="120"/>
              <w:rPr>
                <w:i/>
                <w:iCs/>
                <w:vanish/>
                <w:color w:val="0070C0"/>
                <w:lang w:val="en-GB"/>
              </w:rPr>
            </w:pPr>
            <w:r w:rsidRPr="00F55333">
              <w:rPr>
                <w:i/>
                <w:iCs/>
                <w:vanish/>
                <w:color w:val="0070C0"/>
                <w:lang w:val="en-GB"/>
              </w:rPr>
              <w:t xml:space="preserve">name of </w:t>
            </w:r>
            <w:r w:rsidR="005F725B" w:rsidRPr="00F55333">
              <w:rPr>
                <w:i/>
                <w:iCs/>
                <w:vanish/>
                <w:color w:val="0070C0"/>
                <w:lang w:val="en-GB"/>
              </w:rPr>
              <w:t>programme/project</w:t>
            </w:r>
          </w:p>
          <w:p w14:paraId="545DFDB6" w14:textId="77777777" w:rsidR="0042596B" w:rsidRPr="00297FDF" w:rsidRDefault="0042596B" w:rsidP="170F7B31">
            <w:pPr>
              <w:pStyle w:val="Loendilik"/>
              <w:numPr>
                <w:ilvl w:val="0"/>
                <w:numId w:val="79"/>
              </w:numPr>
              <w:spacing w:before="120" w:after="120"/>
              <w:rPr>
                <w:i/>
                <w:iCs/>
                <w:vanish/>
                <w:color w:val="0070C0"/>
                <w:lang w:val="en-GB"/>
              </w:rPr>
            </w:pPr>
            <w:r w:rsidRPr="00F55333">
              <w:rPr>
                <w:i/>
                <w:iCs/>
                <w:vanish/>
                <w:color w:val="0070C0"/>
                <w:lang w:val="en-GB"/>
              </w:rPr>
              <w:t>budget, duration</w:t>
            </w:r>
          </w:p>
          <w:p w14:paraId="34DB1C70" w14:textId="77777777" w:rsidR="0042596B" w:rsidRPr="00297FDF" w:rsidRDefault="0042596B" w:rsidP="170F7B31">
            <w:pPr>
              <w:pStyle w:val="Loendilik"/>
              <w:numPr>
                <w:ilvl w:val="0"/>
                <w:numId w:val="79"/>
              </w:numPr>
              <w:spacing w:before="120" w:after="120"/>
              <w:rPr>
                <w:i/>
                <w:iCs/>
                <w:vanish/>
                <w:color w:val="0070C0"/>
                <w:lang w:val="en-GB"/>
              </w:rPr>
            </w:pPr>
            <w:r w:rsidRPr="00F55333">
              <w:rPr>
                <w:i/>
                <w:iCs/>
                <w:vanish/>
                <w:color w:val="0070C0"/>
                <w:lang w:val="en-GB"/>
              </w:rPr>
              <w:t>funding-source and co-financing</w:t>
            </w:r>
          </w:p>
          <w:p w14:paraId="54DECF0D" w14:textId="77777777" w:rsidR="00B66EEB" w:rsidRPr="00297FDF" w:rsidRDefault="0042596B" w:rsidP="170F7B31">
            <w:pPr>
              <w:pStyle w:val="Loendilik"/>
              <w:numPr>
                <w:ilvl w:val="0"/>
                <w:numId w:val="79"/>
              </w:numPr>
              <w:spacing w:before="120" w:after="120"/>
              <w:rPr>
                <w:i/>
                <w:iCs/>
                <w:vanish/>
                <w:color w:val="0070C0"/>
                <w:lang w:val="en-GB"/>
              </w:rPr>
            </w:pPr>
            <w:r w:rsidRPr="00F55333">
              <w:rPr>
                <w:i/>
                <w:iCs/>
                <w:vanish/>
                <w:color w:val="0070C0"/>
                <w:lang w:val="en-GB"/>
              </w:rPr>
              <w:t>main purpose: short description</w:t>
            </w:r>
          </w:p>
          <w:p w14:paraId="02BA01D0" w14:textId="77777777" w:rsidR="0042596B" w:rsidRPr="00297FDF" w:rsidRDefault="0042596B" w:rsidP="170F7B31">
            <w:pPr>
              <w:pStyle w:val="Loendilik"/>
              <w:numPr>
                <w:ilvl w:val="0"/>
                <w:numId w:val="79"/>
              </w:numPr>
              <w:spacing w:before="120" w:after="120"/>
              <w:rPr>
                <w:i/>
                <w:iCs/>
                <w:vanish/>
                <w:color w:val="0070C0"/>
                <w:lang w:val="en-GB"/>
              </w:rPr>
            </w:pPr>
            <w:r w:rsidRPr="00F55333">
              <w:rPr>
                <w:i/>
                <w:iCs/>
                <w:vanish/>
                <w:color w:val="0070C0"/>
                <w:lang w:val="en-GB"/>
              </w:rPr>
              <w:t xml:space="preserve">executed procurements as part of the </w:t>
            </w:r>
            <w:r w:rsidR="005F725B" w:rsidRPr="00F55333">
              <w:rPr>
                <w:i/>
                <w:iCs/>
                <w:vanish/>
                <w:color w:val="0070C0"/>
                <w:lang w:val="en-GB"/>
              </w:rPr>
              <w:t>programme/project</w:t>
            </w:r>
          </w:p>
          <w:p w14:paraId="34E4451B" w14:textId="77777777" w:rsidR="0042596B" w:rsidRPr="00297FDF" w:rsidRDefault="0042596B" w:rsidP="170F7B31">
            <w:pPr>
              <w:pStyle w:val="Loendilik"/>
              <w:numPr>
                <w:ilvl w:val="0"/>
                <w:numId w:val="79"/>
              </w:numPr>
              <w:spacing w:before="120" w:after="120"/>
              <w:rPr>
                <w:i/>
                <w:iCs/>
                <w:vanish/>
                <w:color w:val="0070C0"/>
                <w:lang w:val="en-GB"/>
              </w:rPr>
            </w:pPr>
            <w:r w:rsidRPr="00F55333">
              <w:rPr>
                <w:i/>
                <w:iCs/>
                <w:vanish/>
                <w:color w:val="0070C0"/>
                <w:lang w:val="en-GB"/>
              </w:rPr>
              <w:t xml:space="preserve">whether member of the </w:t>
            </w:r>
            <w:r w:rsidR="005F725B" w:rsidRPr="00F55333">
              <w:rPr>
                <w:i/>
                <w:iCs/>
                <w:vanish/>
                <w:color w:val="0070C0"/>
                <w:lang w:val="en-GB"/>
              </w:rPr>
              <w:t>programme/project</w:t>
            </w:r>
            <w:r w:rsidRPr="00F55333">
              <w:rPr>
                <w:i/>
                <w:iCs/>
                <w:vanish/>
                <w:color w:val="0070C0"/>
                <w:lang w:val="en-GB"/>
              </w:rPr>
              <w:t xml:space="preserve"> team are still part of the applying organization</w:t>
            </w:r>
          </w:p>
          <w:p w14:paraId="343BEDA9" w14:textId="77777777" w:rsidR="001D3077" w:rsidRPr="00297FDF" w:rsidRDefault="001D3077" w:rsidP="170F7B31">
            <w:pPr>
              <w:pStyle w:val="Loendilik"/>
              <w:numPr>
                <w:ilvl w:val="0"/>
                <w:numId w:val="79"/>
              </w:numPr>
              <w:spacing w:before="120" w:after="120"/>
              <w:rPr>
                <w:i/>
                <w:iCs/>
                <w:vanish/>
                <w:color w:val="0070C0"/>
                <w:lang w:val="en-GB"/>
              </w:rPr>
            </w:pPr>
            <w:r w:rsidRPr="00F55333">
              <w:rPr>
                <w:i/>
                <w:iCs/>
                <w:vanish/>
                <w:color w:val="0070C0"/>
                <w:lang w:val="en-GB"/>
              </w:rPr>
              <w:t xml:space="preserve">reference person or institution, e.g. from an eventual donor of the </w:t>
            </w:r>
            <w:r w:rsidR="009862BC" w:rsidRPr="00F55333">
              <w:rPr>
                <w:i/>
                <w:iCs/>
                <w:vanish/>
                <w:color w:val="0070C0"/>
                <w:lang w:val="en-GB"/>
              </w:rPr>
              <w:t>programme</w:t>
            </w:r>
            <w:r w:rsidR="005F725B" w:rsidRPr="00F55333">
              <w:rPr>
                <w:i/>
                <w:iCs/>
                <w:vanish/>
                <w:color w:val="0070C0"/>
                <w:lang w:val="en-GB"/>
              </w:rPr>
              <w:t>/project</w:t>
            </w:r>
          </w:p>
          <w:p w14:paraId="7A19367F" w14:textId="77777777" w:rsidR="0042596B" w:rsidRPr="00297FDF" w:rsidRDefault="0042596B" w:rsidP="170F7B31">
            <w:pPr>
              <w:spacing w:before="120" w:after="120"/>
              <w:rPr>
                <w:i/>
                <w:iCs/>
                <w:vanish/>
                <w:color w:val="0070C0"/>
                <w:lang w:val="en-GB"/>
              </w:rPr>
            </w:pPr>
            <w:r w:rsidRPr="00F55333">
              <w:rPr>
                <w:i/>
                <w:iCs/>
                <w:vanish/>
                <w:color w:val="0070C0"/>
                <w:lang w:val="en-GB"/>
              </w:rPr>
              <w:t xml:space="preserve">If the applying organization managed more than 3 corresponding </w:t>
            </w:r>
            <w:r w:rsidR="005F725B" w:rsidRPr="00F55333">
              <w:rPr>
                <w:i/>
                <w:iCs/>
                <w:vanish/>
                <w:color w:val="0070C0"/>
                <w:lang w:val="en-GB"/>
              </w:rPr>
              <w:t>programmes/projects</w:t>
            </w:r>
            <w:r w:rsidRPr="00F55333">
              <w:rPr>
                <w:i/>
                <w:iCs/>
                <w:vanish/>
                <w:color w:val="0070C0"/>
                <w:lang w:val="en-GB"/>
              </w:rPr>
              <w:t xml:space="preserve"> in the respective period, indicate the total number </w:t>
            </w:r>
            <w:r w:rsidRPr="006450B3">
              <w:rPr>
                <w:i/>
                <w:iCs/>
                <w:vanish/>
                <w:color w:val="0070C0"/>
                <w:lang w:val="en-GB"/>
              </w:rPr>
              <w:t xml:space="preserve">and limit the detailed description to 3 </w:t>
            </w:r>
            <w:r w:rsidR="005F725B" w:rsidRPr="006450B3">
              <w:rPr>
                <w:i/>
                <w:iCs/>
                <w:vanish/>
                <w:color w:val="0070C0"/>
                <w:lang w:val="en-GB"/>
              </w:rPr>
              <w:t>of them</w:t>
            </w:r>
            <w:r w:rsidRPr="006450B3">
              <w:rPr>
                <w:i/>
                <w:iCs/>
                <w:vanish/>
                <w:color w:val="0070C0"/>
                <w:lang w:val="en-GB"/>
              </w:rPr>
              <w:t>.</w:t>
            </w:r>
            <w:r w:rsidR="00B66EEB" w:rsidRPr="006450B3">
              <w:rPr>
                <w:i/>
                <w:iCs/>
                <w:vanish/>
                <w:color w:val="0070C0"/>
                <w:lang w:val="en-GB"/>
              </w:rPr>
              <w:t xml:space="preserve"> If the applying organisation executed a </w:t>
            </w:r>
            <w:r w:rsidR="005F725B" w:rsidRPr="006450B3">
              <w:rPr>
                <w:i/>
                <w:iCs/>
                <w:vanish/>
                <w:color w:val="0070C0"/>
                <w:lang w:val="en-GB"/>
              </w:rPr>
              <w:t>programme/project</w:t>
            </w:r>
            <w:r w:rsidR="00B66EEB" w:rsidRPr="006450B3">
              <w:rPr>
                <w:i/>
                <w:iCs/>
                <w:vanish/>
                <w:color w:val="0070C0"/>
                <w:lang w:val="en-GB"/>
              </w:rPr>
              <w:t xml:space="preserve"> support</w:t>
            </w:r>
            <w:r w:rsidR="00341073" w:rsidRPr="006450B3">
              <w:rPr>
                <w:i/>
                <w:iCs/>
                <w:vanish/>
                <w:color w:val="0070C0"/>
                <w:lang w:val="en-GB"/>
              </w:rPr>
              <w:t>ed</w:t>
            </w:r>
            <w:r w:rsidR="00B66EEB" w:rsidRPr="006450B3">
              <w:rPr>
                <w:i/>
                <w:iCs/>
                <w:vanish/>
                <w:color w:val="0070C0"/>
                <w:lang w:val="en-GB"/>
              </w:rPr>
              <w:t xml:space="preserve"> by the previous Swiss Contribution, this </w:t>
            </w:r>
            <w:r w:rsidR="005F725B" w:rsidRPr="006450B3">
              <w:rPr>
                <w:i/>
                <w:iCs/>
                <w:vanish/>
                <w:color w:val="0070C0"/>
                <w:lang w:val="en-GB"/>
              </w:rPr>
              <w:t>programme/project</w:t>
            </w:r>
            <w:r w:rsidR="00B66EEB" w:rsidRPr="006450B3">
              <w:rPr>
                <w:i/>
                <w:iCs/>
                <w:vanish/>
                <w:color w:val="0070C0"/>
                <w:lang w:val="en-GB"/>
              </w:rPr>
              <w:t xml:space="preserve"> </w:t>
            </w:r>
            <w:r w:rsidR="007F0506" w:rsidRPr="006450B3">
              <w:rPr>
                <w:i/>
                <w:iCs/>
                <w:vanish/>
                <w:color w:val="0070C0"/>
                <w:lang w:val="en-GB"/>
              </w:rPr>
              <w:t>and the role of the Ex</w:t>
            </w:r>
            <w:r w:rsidR="00F907F5" w:rsidRPr="006450B3">
              <w:rPr>
                <w:i/>
                <w:iCs/>
                <w:vanish/>
                <w:color w:val="0070C0"/>
                <w:lang w:val="en-GB"/>
              </w:rPr>
              <w:t xml:space="preserve">ecuting Agency </w:t>
            </w:r>
            <w:r w:rsidR="00B66EEB" w:rsidRPr="006450B3">
              <w:rPr>
                <w:i/>
                <w:iCs/>
                <w:vanish/>
                <w:color w:val="0070C0"/>
                <w:lang w:val="en-GB"/>
              </w:rPr>
              <w:t>should</w:t>
            </w:r>
            <w:r w:rsidR="00F907F5" w:rsidRPr="003637D5">
              <w:rPr>
                <w:i/>
                <w:iCs/>
                <w:vanish/>
                <w:color w:val="0070C0"/>
                <w:lang w:val="en-GB"/>
              </w:rPr>
              <w:t xml:space="preserve"> be mentioned.</w:t>
            </w:r>
          </w:p>
          <w:p w14:paraId="344C98A1" w14:textId="77777777" w:rsidR="00B66EEB" w:rsidRPr="00F55333" w:rsidRDefault="00B66EEB" w:rsidP="00EF29D2">
            <w:pPr>
              <w:spacing w:before="120" w:after="120"/>
              <w:rPr>
                <w:i/>
                <w:iCs/>
                <w:vanish/>
                <w:color w:val="0070C0"/>
                <w:lang w:val="en-GB"/>
              </w:rPr>
            </w:pPr>
          </w:p>
          <w:p w14:paraId="798820F1" w14:textId="77777777" w:rsidR="0004644A" w:rsidRPr="00297FDF" w:rsidRDefault="0004644A" w:rsidP="170F7B31">
            <w:pPr>
              <w:spacing w:before="120" w:after="120"/>
              <w:rPr>
                <w:i/>
                <w:iCs/>
                <w:vanish/>
                <w:color w:val="0070C0"/>
                <w:lang w:val="en-GB"/>
              </w:rPr>
            </w:pPr>
            <w:r w:rsidRPr="00F55333">
              <w:rPr>
                <w:i/>
                <w:iCs/>
                <w:vanish/>
                <w:color w:val="0070C0"/>
                <w:lang w:val="en-GB"/>
              </w:rPr>
              <w:t>Max Length: 1 page</w:t>
            </w:r>
          </w:p>
        </w:tc>
      </w:tr>
    </w:tbl>
    <w:p w14:paraId="36D048E7" w14:textId="77777777" w:rsidR="00FF5209" w:rsidRDefault="00FF5209"/>
    <w:p w14:paraId="5543203A" w14:textId="5B5DB616" w:rsidR="00123190" w:rsidRPr="009F0D58" w:rsidRDefault="00125583" w:rsidP="00123190">
      <w:r w:rsidRPr="009F0D58">
        <w:t>The m</w:t>
      </w:r>
      <w:r w:rsidR="00777AFE" w:rsidRPr="009F0D58">
        <w:t xml:space="preserve">inistry has a comprehensive </w:t>
      </w:r>
      <w:r w:rsidRPr="009F0D58">
        <w:t xml:space="preserve">experience on use, management and monitoring </w:t>
      </w:r>
      <w:r w:rsidR="00B557B7" w:rsidRPr="009F0D58">
        <w:t>of grants allocated by the European Union or other donors</w:t>
      </w:r>
      <w:r w:rsidR="006C4854" w:rsidRPr="009F0D58">
        <w:t xml:space="preserve">, as pursuant to </w:t>
      </w:r>
      <w:r w:rsidR="00AA6C9F" w:rsidRPr="009F0D58">
        <w:t>the act of Government of the Republic</w:t>
      </w:r>
      <w:r w:rsidR="004D783F" w:rsidRPr="009F0D58">
        <w:t xml:space="preserve">, the minister </w:t>
      </w:r>
      <w:r w:rsidR="00D84B86" w:rsidRPr="009F0D58">
        <w:t>monitor</w:t>
      </w:r>
      <w:r w:rsidR="0022201B" w:rsidRPr="009F0D58">
        <w:t>s</w:t>
      </w:r>
      <w:r w:rsidR="00D84B86" w:rsidRPr="009F0D58">
        <w:t xml:space="preserve"> the accurate and purposeful implementation of the budget and the purposeful use of funds, </w:t>
      </w:r>
      <w:proofErr w:type="gramStart"/>
      <w:r w:rsidR="00D84B86" w:rsidRPr="009F0D58">
        <w:t>aid</w:t>
      </w:r>
      <w:proofErr w:type="gramEnd"/>
      <w:r w:rsidR="00D84B86" w:rsidRPr="009F0D58">
        <w:t xml:space="preserve"> and grants</w:t>
      </w:r>
      <w:r w:rsidR="0022201B" w:rsidRPr="009F0D58">
        <w:t xml:space="preserve"> in the area of gover</w:t>
      </w:r>
      <w:r w:rsidR="00123190" w:rsidRPr="009F0D58">
        <w:t>nment of the ministry.</w:t>
      </w:r>
      <w:r w:rsidR="009370C6" w:rsidRPr="009F0D58">
        <w:t xml:space="preserve"> Ministry coordinates and </w:t>
      </w:r>
      <w:proofErr w:type="spellStart"/>
      <w:r w:rsidR="009370C6" w:rsidRPr="009F0D58">
        <w:t>organises</w:t>
      </w:r>
      <w:proofErr w:type="spellEnd"/>
      <w:r w:rsidR="009370C6" w:rsidRPr="009F0D58">
        <w:t xml:space="preserve"> the development and use of support </w:t>
      </w:r>
      <w:proofErr w:type="spellStart"/>
      <w:r w:rsidR="009370C6" w:rsidRPr="009F0D58">
        <w:t>programmes</w:t>
      </w:r>
      <w:proofErr w:type="spellEnd"/>
      <w:r w:rsidR="009370C6" w:rsidRPr="009F0D58">
        <w:t xml:space="preserve"> and measures financed by external funds </w:t>
      </w:r>
      <w:r w:rsidR="004B70E4" w:rsidRPr="009F0D58">
        <w:t>(</w:t>
      </w:r>
      <w:r w:rsidR="00A97138" w:rsidRPr="009F0D58">
        <w:t xml:space="preserve">European Regional Development Fund, Cohesion Fund, Just Transition Fund, </w:t>
      </w:r>
      <w:r w:rsidR="00D41E00" w:rsidRPr="009F0D58">
        <w:t xml:space="preserve">Recovery and Resilience Facility, </w:t>
      </w:r>
      <w:r w:rsidR="00F44DB9" w:rsidRPr="009F0D58">
        <w:t xml:space="preserve">European Economic Area </w:t>
      </w:r>
      <w:r w:rsidR="002255E2" w:rsidRPr="009F0D58">
        <w:t>and Norwegian Financial Mechanisms</w:t>
      </w:r>
      <w:r w:rsidR="00F44DB9" w:rsidRPr="009F0D58">
        <w:t xml:space="preserve">, </w:t>
      </w:r>
      <w:r w:rsidR="009277F4" w:rsidRPr="00684F9E">
        <w:t xml:space="preserve">Swiss-Estonian Cooperation </w:t>
      </w:r>
      <w:proofErr w:type="spellStart"/>
      <w:r w:rsidR="009277F4" w:rsidRPr="00684F9E">
        <w:t>Programme</w:t>
      </w:r>
      <w:proofErr w:type="spellEnd"/>
      <w:r w:rsidR="00D41E00" w:rsidRPr="009F0D58">
        <w:t xml:space="preserve">) </w:t>
      </w:r>
      <w:r w:rsidR="009370C6" w:rsidRPr="009F0D58">
        <w:t xml:space="preserve">and monitors their use. </w:t>
      </w:r>
      <w:r w:rsidR="009277F4" w:rsidRPr="009F0D58">
        <w:t>Also,</w:t>
      </w:r>
      <w:r w:rsidR="007A54B3" w:rsidRPr="009F0D58">
        <w:t xml:space="preserve"> ministry is </w:t>
      </w:r>
      <w:r w:rsidR="00E558D1" w:rsidRPr="009F0D58">
        <w:t xml:space="preserve">involved as </w:t>
      </w:r>
      <w:r w:rsidR="00757A81" w:rsidRPr="009F0D58">
        <w:t>project leader or partner into implementation of concrete projects.</w:t>
      </w:r>
    </w:p>
    <w:p w14:paraId="2E85E853" w14:textId="0C23D230" w:rsidR="00FD50FA" w:rsidRDefault="00955E89" w:rsidP="00123190">
      <w:pPr>
        <w:rPr>
          <w:lang w:val="en-GB"/>
        </w:rPr>
      </w:pPr>
      <w:r>
        <w:t xml:space="preserve">As described in </w:t>
      </w:r>
      <w:r w:rsidR="00A533DD">
        <w:t xml:space="preserve">the </w:t>
      </w:r>
      <w:r>
        <w:t xml:space="preserve">previous </w:t>
      </w:r>
      <w:r w:rsidR="00A533DD">
        <w:t>sections</w:t>
      </w:r>
      <w:r w:rsidR="000115B6">
        <w:t xml:space="preserve"> the Ministry of Climate was formed </w:t>
      </w:r>
      <w:proofErr w:type="gramStart"/>
      <w:r w:rsidR="000115B6">
        <w:t>on the basis of</w:t>
      </w:r>
      <w:proofErr w:type="gramEnd"/>
      <w:r w:rsidR="000115B6">
        <w:t xml:space="preserve"> </w:t>
      </w:r>
      <w:r>
        <w:t xml:space="preserve">Ministry of the </w:t>
      </w:r>
      <w:r w:rsidRPr="003E5EED">
        <w:rPr>
          <w:lang w:val="en-GB"/>
        </w:rPr>
        <w:t>Environmen</w:t>
      </w:r>
      <w:r w:rsidR="001B2303" w:rsidRPr="003E5EED">
        <w:rPr>
          <w:lang w:val="en-GB"/>
        </w:rPr>
        <w:t>t (</w:t>
      </w:r>
      <w:proofErr w:type="spellStart"/>
      <w:r w:rsidR="001B2303" w:rsidRPr="003E5EED">
        <w:rPr>
          <w:lang w:val="en-GB"/>
        </w:rPr>
        <w:t>MoE</w:t>
      </w:r>
      <w:proofErr w:type="spellEnd"/>
      <w:r w:rsidR="001B2303" w:rsidRPr="003E5EED">
        <w:rPr>
          <w:lang w:val="en-GB"/>
        </w:rPr>
        <w:t xml:space="preserve">). </w:t>
      </w:r>
      <w:proofErr w:type="spellStart"/>
      <w:r w:rsidR="007C0CE4" w:rsidRPr="003E5EED">
        <w:rPr>
          <w:lang w:val="en-GB"/>
        </w:rPr>
        <w:t>MoE</w:t>
      </w:r>
      <w:proofErr w:type="spellEnd"/>
      <w:r w:rsidR="007C0CE4" w:rsidRPr="003E5EED">
        <w:rPr>
          <w:lang w:val="en-GB"/>
        </w:rPr>
        <w:t xml:space="preserve"> was the </w:t>
      </w:r>
      <w:r w:rsidR="007C0CE4" w:rsidRPr="0041150C">
        <w:rPr>
          <w:u w:val="single"/>
          <w:lang w:val="en-GB"/>
        </w:rPr>
        <w:t>intermediate body</w:t>
      </w:r>
      <w:r w:rsidR="007C0CE4" w:rsidRPr="003E5EED">
        <w:rPr>
          <w:lang w:val="en-GB"/>
        </w:rPr>
        <w:t xml:space="preserve"> for the </w:t>
      </w:r>
      <w:r w:rsidR="000052D7" w:rsidRPr="003E5EED">
        <w:rPr>
          <w:lang w:val="en-GB"/>
        </w:rPr>
        <w:t xml:space="preserve">programme </w:t>
      </w:r>
      <w:r w:rsidR="000052D7" w:rsidRPr="00A21401">
        <w:rPr>
          <w:b/>
          <w:bCs/>
          <w:lang w:val="en-GB"/>
        </w:rPr>
        <w:t>“Enhancing public environmental monitoring capacities</w:t>
      </w:r>
      <w:r w:rsidR="00B40C66" w:rsidRPr="003E5EED">
        <w:rPr>
          <w:lang w:val="en-GB"/>
        </w:rPr>
        <w:t>”</w:t>
      </w:r>
      <w:r w:rsidR="00495512" w:rsidRPr="003E5EED">
        <w:rPr>
          <w:lang w:val="en-GB"/>
        </w:rPr>
        <w:t xml:space="preserve"> </w:t>
      </w:r>
      <w:r w:rsidR="005241EA" w:rsidRPr="003E5EED">
        <w:rPr>
          <w:lang w:val="en-GB"/>
        </w:rPr>
        <w:t>supported by the previous Swiss Contribution</w:t>
      </w:r>
      <w:r w:rsidR="00CF63EE" w:rsidRPr="003E5EED">
        <w:rPr>
          <w:lang w:val="en-GB"/>
        </w:rPr>
        <w:t xml:space="preserve"> in amount of </w:t>
      </w:r>
      <w:r w:rsidR="003E5EED" w:rsidRPr="003E5EED">
        <w:rPr>
          <w:lang w:val="en-GB"/>
        </w:rPr>
        <w:t>8 426 189,90 CHF</w:t>
      </w:r>
      <w:r w:rsidR="005241EA" w:rsidRPr="003E5EED">
        <w:rPr>
          <w:lang w:val="en-GB"/>
        </w:rPr>
        <w:t>.</w:t>
      </w:r>
      <w:r w:rsidR="003E5EED" w:rsidRPr="003E5EED">
        <w:rPr>
          <w:lang w:val="en-GB"/>
        </w:rPr>
        <w:t xml:space="preserve"> </w:t>
      </w:r>
      <w:r w:rsidR="00DB5FCC" w:rsidRPr="003E5EED">
        <w:rPr>
          <w:lang w:val="en-GB"/>
        </w:rPr>
        <w:t xml:space="preserve">The objective of the </w:t>
      </w:r>
      <w:r w:rsidR="00CD2E8D">
        <w:rPr>
          <w:lang w:val="en-GB"/>
        </w:rPr>
        <w:t xml:space="preserve">programme was </w:t>
      </w:r>
      <w:r w:rsidR="00DB5FCC" w:rsidRPr="003E5EED">
        <w:rPr>
          <w:lang w:val="en-GB"/>
        </w:rPr>
        <w:t>to</w:t>
      </w:r>
      <w:r w:rsidR="003E5EED" w:rsidRPr="003E5EED">
        <w:rPr>
          <w:lang w:val="en-GB"/>
        </w:rPr>
        <w:t xml:space="preserve"> </w:t>
      </w:r>
      <w:r w:rsidR="00DB5FCC" w:rsidRPr="003E5EED">
        <w:rPr>
          <w:lang w:val="en-GB"/>
        </w:rPr>
        <w:t xml:space="preserve">enhance public environmental monitoring capacities for the whole country </w:t>
      </w:r>
      <w:proofErr w:type="gramStart"/>
      <w:r w:rsidR="00DB5FCC" w:rsidRPr="003E5EED">
        <w:rPr>
          <w:lang w:val="en-GB"/>
        </w:rPr>
        <w:t>in order to</w:t>
      </w:r>
      <w:proofErr w:type="gramEnd"/>
      <w:r w:rsidR="00DB5FCC" w:rsidRPr="003E5EED">
        <w:rPr>
          <w:lang w:val="en-GB"/>
        </w:rPr>
        <w:t xml:space="preserve"> reduce</w:t>
      </w:r>
      <w:r w:rsidR="003E5EED" w:rsidRPr="003E5EED">
        <w:rPr>
          <w:lang w:val="en-GB"/>
        </w:rPr>
        <w:t xml:space="preserve"> </w:t>
      </w:r>
      <w:r w:rsidR="00DB5FCC" w:rsidRPr="003E5EED">
        <w:rPr>
          <w:lang w:val="en-GB"/>
        </w:rPr>
        <w:t>environmental pollution, to increase the quality of environmental information and living standards</w:t>
      </w:r>
      <w:r w:rsidR="003E5EED" w:rsidRPr="003E5EED">
        <w:rPr>
          <w:lang w:val="en-GB"/>
        </w:rPr>
        <w:t xml:space="preserve"> </w:t>
      </w:r>
      <w:r w:rsidR="00DB5FCC" w:rsidRPr="003E5EED">
        <w:rPr>
          <w:lang w:val="en-GB"/>
        </w:rPr>
        <w:t>and to promote sustainable economic development.</w:t>
      </w:r>
      <w:r w:rsidR="003E5EED" w:rsidRPr="003E5EED">
        <w:rPr>
          <w:lang w:val="en-GB"/>
        </w:rPr>
        <w:t xml:space="preserve"> </w:t>
      </w:r>
      <w:r w:rsidR="00FD50FA" w:rsidRPr="003E5EED">
        <w:rPr>
          <w:lang w:val="en-GB"/>
        </w:rPr>
        <w:t>As clean water resources, high ambient air quality and radiation safety are of vital</w:t>
      </w:r>
      <w:r w:rsidR="003E5EED" w:rsidRPr="003E5EED">
        <w:rPr>
          <w:lang w:val="en-GB"/>
        </w:rPr>
        <w:t xml:space="preserve"> </w:t>
      </w:r>
      <w:r w:rsidR="00FD50FA" w:rsidRPr="003E5EED">
        <w:rPr>
          <w:lang w:val="en-GB"/>
        </w:rPr>
        <w:t xml:space="preserve">importance for humans and ecosystems, the </w:t>
      </w:r>
      <w:r w:rsidR="00CD2E8D">
        <w:rPr>
          <w:lang w:val="en-GB"/>
        </w:rPr>
        <w:t>p</w:t>
      </w:r>
      <w:r w:rsidR="00FD50FA" w:rsidRPr="003E5EED">
        <w:rPr>
          <w:lang w:val="en-GB"/>
        </w:rPr>
        <w:t xml:space="preserve">rogramme </w:t>
      </w:r>
      <w:r w:rsidR="00CD2E8D">
        <w:rPr>
          <w:lang w:val="en-GB"/>
        </w:rPr>
        <w:t>was</w:t>
      </w:r>
      <w:r w:rsidR="00FD50FA" w:rsidRPr="003E5EED">
        <w:rPr>
          <w:lang w:val="en-GB"/>
        </w:rPr>
        <w:t xml:space="preserve"> focused on development</w:t>
      </w:r>
      <w:r w:rsidR="003E5EED" w:rsidRPr="003E5EED">
        <w:rPr>
          <w:lang w:val="en-GB"/>
        </w:rPr>
        <w:t xml:space="preserve"> </w:t>
      </w:r>
      <w:r w:rsidR="00FD50FA" w:rsidRPr="003E5EED">
        <w:rPr>
          <w:lang w:val="en-GB"/>
        </w:rPr>
        <w:t>of surveillance capacities in these sectors.</w:t>
      </w:r>
      <w:r w:rsidR="00A7206D">
        <w:rPr>
          <w:lang w:val="en-GB"/>
        </w:rPr>
        <w:t xml:space="preserve"> The biodiversity monitoring was not covered by previous contribution.</w:t>
      </w:r>
    </w:p>
    <w:p w14:paraId="4AF9DF54" w14:textId="1FCAEAB7" w:rsidR="00D83726" w:rsidRPr="00BA1AB0" w:rsidRDefault="00D83726" w:rsidP="58AF2F66">
      <w:pPr>
        <w:rPr>
          <w:rFonts w:ascii="Arial Nova" w:eastAsia="Arial Nova" w:hAnsi="Arial Nova" w:cs="Arial Nova"/>
          <w:szCs w:val="22"/>
          <w:lang w:val="en-GB"/>
        </w:rPr>
      </w:pPr>
      <w:r w:rsidRPr="58AF2F66">
        <w:rPr>
          <w:lang w:val="en-GB"/>
        </w:rPr>
        <w:t>Mi</w:t>
      </w:r>
      <w:r w:rsidRPr="00BA1AB0">
        <w:rPr>
          <w:rFonts w:ascii="Arial Nova" w:eastAsia="Arial Nova" w:hAnsi="Arial Nova" w:cs="Arial Nova"/>
          <w:szCs w:val="22"/>
          <w:lang w:val="en-GB"/>
        </w:rPr>
        <w:t xml:space="preserve">nistry of Climate acts as </w:t>
      </w:r>
      <w:r w:rsidR="0041150C" w:rsidRPr="00BA1AB0">
        <w:rPr>
          <w:rFonts w:ascii="Arial Nova" w:eastAsia="Arial Nova" w:hAnsi="Arial Nova" w:cs="Arial Nova"/>
          <w:szCs w:val="22"/>
          <w:u w:val="single"/>
          <w:lang w:val="en-GB"/>
        </w:rPr>
        <w:t>l</w:t>
      </w:r>
      <w:r w:rsidR="00E21999" w:rsidRPr="00BA1AB0">
        <w:rPr>
          <w:rFonts w:ascii="Arial Nova" w:eastAsia="Arial Nova" w:hAnsi="Arial Nova" w:cs="Arial Nova"/>
          <w:szCs w:val="22"/>
          <w:u w:val="single"/>
          <w:lang w:val="en-GB"/>
        </w:rPr>
        <w:t xml:space="preserve">ead </w:t>
      </w:r>
      <w:r w:rsidR="0041150C" w:rsidRPr="00BA1AB0">
        <w:rPr>
          <w:rFonts w:ascii="Arial Nova" w:eastAsia="Arial Nova" w:hAnsi="Arial Nova" w:cs="Arial Nova"/>
          <w:szCs w:val="22"/>
          <w:u w:val="single"/>
          <w:lang w:val="en-GB"/>
        </w:rPr>
        <w:t>p</w:t>
      </w:r>
      <w:r w:rsidR="00E21999" w:rsidRPr="00BA1AB0">
        <w:rPr>
          <w:rFonts w:ascii="Arial Nova" w:eastAsia="Arial Nova" w:hAnsi="Arial Nova" w:cs="Arial Nova"/>
          <w:szCs w:val="22"/>
          <w:u w:val="single"/>
          <w:lang w:val="en-GB"/>
        </w:rPr>
        <w:t>artner</w:t>
      </w:r>
      <w:r w:rsidR="00E21999" w:rsidRPr="00BA1AB0">
        <w:rPr>
          <w:rFonts w:ascii="Arial Nova" w:eastAsia="Arial Nova" w:hAnsi="Arial Nova" w:cs="Arial Nova"/>
          <w:szCs w:val="22"/>
          <w:lang w:val="en-GB"/>
        </w:rPr>
        <w:t xml:space="preserve"> in several LIFE </w:t>
      </w:r>
      <w:r w:rsidR="34140A7A" w:rsidRPr="00BA1AB0">
        <w:rPr>
          <w:rFonts w:ascii="Arial Nova" w:eastAsia="Arial Nova" w:hAnsi="Arial Nova" w:cs="Arial Nova"/>
          <w:lang w:val="en-GB"/>
        </w:rPr>
        <w:t>Integrated</w:t>
      </w:r>
      <w:r w:rsidR="34140A7A" w:rsidRPr="00BA1AB0">
        <w:rPr>
          <w:rFonts w:ascii="Arial Nova" w:eastAsia="Arial Nova" w:hAnsi="Arial Nova" w:cs="Arial Nova"/>
          <w:szCs w:val="22"/>
          <w:lang w:val="en-GB"/>
        </w:rPr>
        <w:t xml:space="preserve"> </w:t>
      </w:r>
      <w:r w:rsidR="081C9D9C" w:rsidRPr="00BA1AB0">
        <w:rPr>
          <w:rFonts w:ascii="Arial Nova" w:eastAsia="Arial Nova" w:hAnsi="Arial Nova" w:cs="Arial Nova"/>
          <w:szCs w:val="22"/>
          <w:lang w:val="en-GB"/>
        </w:rPr>
        <w:t>P</w:t>
      </w:r>
      <w:r w:rsidR="0A999B00" w:rsidRPr="00BA1AB0">
        <w:rPr>
          <w:rFonts w:ascii="Arial Nova" w:eastAsia="Arial Nova" w:hAnsi="Arial Nova" w:cs="Arial Nova"/>
          <w:szCs w:val="22"/>
          <w:lang w:val="en-GB"/>
        </w:rPr>
        <w:t>rojects</w:t>
      </w:r>
      <w:r w:rsidR="00E21999" w:rsidRPr="00BA1AB0">
        <w:rPr>
          <w:rFonts w:ascii="Arial Nova" w:eastAsia="Arial Nova" w:hAnsi="Arial Nova" w:cs="Arial Nova"/>
          <w:szCs w:val="22"/>
          <w:lang w:val="en-GB"/>
        </w:rPr>
        <w:t>:</w:t>
      </w:r>
    </w:p>
    <w:p w14:paraId="69C7BF3D" w14:textId="5903D7F2" w:rsidR="0A377877" w:rsidRPr="00BA1AB0" w:rsidRDefault="0A377877" w:rsidP="00BA1AB0">
      <w:pPr>
        <w:pStyle w:val="Loendilik"/>
        <w:numPr>
          <w:ilvl w:val="0"/>
          <w:numId w:val="152"/>
        </w:numPr>
        <w:rPr>
          <w:rFonts w:ascii="Arial Nova" w:eastAsia="Arial Nova" w:hAnsi="Arial Nova" w:cs="Arial Nova"/>
          <w:color w:val="000000" w:themeColor="text1"/>
          <w:szCs w:val="22"/>
          <w:lang w:val="en-GB"/>
        </w:rPr>
      </w:pPr>
      <w:r w:rsidRPr="00BA1AB0">
        <w:rPr>
          <w:rFonts w:ascii="Arial Nova" w:eastAsia="Arial Nova" w:hAnsi="Arial Nova" w:cs="Arial Nova"/>
          <w:color w:val="000000" w:themeColor="text1"/>
          <w:szCs w:val="22"/>
          <w:lang w:val="en-GB"/>
        </w:rPr>
        <w:t>“</w:t>
      </w:r>
      <w:r w:rsidRPr="00BA1AB0">
        <w:rPr>
          <w:rFonts w:ascii="Arial Nova" w:eastAsia="Arial Nova" w:hAnsi="Arial Nova" w:cs="Arial Nova"/>
          <w:b/>
          <w:bCs/>
          <w:color w:val="000000" w:themeColor="text1"/>
          <w:szCs w:val="22"/>
          <w:lang w:val="en-GB"/>
        </w:rPr>
        <w:t>Comprehensive management of forest and farming landscapes to improve the conservation status of Natura 2000 habitats and species</w:t>
      </w:r>
      <w:r w:rsidRPr="00BA1AB0">
        <w:rPr>
          <w:rFonts w:ascii="Arial Nova" w:eastAsia="Arial Nova" w:hAnsi="Arial Nova" w:cs="Arial Nova"/>
          <w:color w:val="000000" w:themeColor="text1"/>
          <w:szCs w:val="22"/>
          <w:lang w:val="en-GB"/>
        </w:rPr>
        <w:t xml:space="preserve">” </w:t>
      </w:r>
      <w:r w:rsidRPr="00BA1AB0">
        <w:rPr>
          <w:lang w:val="en-GB"/>
        </w:rPr>
        <w:t>(</w:t>
      </w:r>
      <w:r w:rsidR="3401A0D4" w:rsidRPr="00BA1AB0">
        <w:rPr>
          <w:rFonts w:eastAsia="Raleway"/>
          <w:lang w:val="en-GB"/>
        </w:rPr>
        <w:t>LIFE18 IPE/EE/000007</w:t>
      </w:r>
      <w:r w:rsidR="3401A0D4" w:rsidRPr="00582C37">
        <w:rPr>
          <w:rFonts w:eastAsia="Arial Nova"/>
          <w:lang w:val="en-GB"/>
        </w:rPr>
        <w:t xml:space="preserve">, </w:t>
      </w:r>
      <w:proofErr w:type="spellStart"/>
      <w:r w:rsidRPr="00BA1AB0">
        <w:rPr>
          <w:lang w:val="en-GB"/>
        </w:rPr>
        <w:lastRenderedPageBreak/>
        <w:t>ForEst&amp;FarmLand</w:t>
      </w:r>
      <w:proofErr w:type="spellEnd"/>
      <w:r w:rsidR="577EFDDC" w:rsidRPr="00BA1AB0">
        <w:rPr>
          <w:lang w:val="en-GB"/>
        </w:rPr>
        <w:t>, 3 FTE</w:t>
      </w:r>
      <w:r w:rsidRPr="00BA1AB0">
        <w:rPr>
          <w:lang w:val="en-GB"/>
        </w:rPr>
        <w:t>)</w:t>
      </w:r>
      <w:r w:rsidR="00ED9D9C" w:rsidRPr="00BA1AB0">
        <w:rPr>
          <w:lang w:val="en-GB"/>
        </w:rPr>
        <w:t>.</w:t>
      </w:r>
      <w:r w:rsidR="0850D41B" w:rsidRPr="00BA1AB0">
        <w:rPr>
          <w:lang w:val="en-GB"/>
        </w:rPr>
        <w:t xml:space="preserve"> </w:t>
      </w:r>
      <w:r w:rsidR="3AFBD558" w:rsidRPr="00BA1AB0">
        <w:rPr>
          <w:lang w:val="en-GB"/>
        </w:rPr>
        <w:t xml:space="preserve">Implementation period 01.01.2020 - 31.12.2029. Total eligible budget is </w:t>
      </w:r>
      <w:r w:rsidR="0850D41B" w:rsidRPr="00BA1AB0">
        <w:rPr>
          <w:lang w:val="en-GB"/>
        </w:rPr>
        <w:t>19 561 784 EUR</w:t>
      </w:r>
      <w:r w:rsidR="01134B0D" w:rsidRPr="00BA1AB0">
        <w:rPr>
          <w:lang w:val="en-GB"/>
        </w:rPr>
        <w:t xml:space="preserve">, from which EU contribution is </w:t>
      </w:r>
      <w:r w:rsidR="01134B0D" w:rsidRPr="00BA1AB0">
        <w:rPr>
          <w:rFonts w:eastAsia="Open Sans"/>
          <w:lang w:val="en-GB"/>
        </w:rPr>
        <w:t>11 611 434</w:t>
      </w:r>
      <w:r w:rsidR="5C621E9D" w:rsidRPr="00BA1AB0">
        <w:rPr>
          <w:rFonts w:eastAsia="Open Sans"/>
          <w:lang w:val="en-GB"/>
        </w:rPr>
        <w:t xml:space="preserve"> EUR.</w:t>
      </w:r>
      <w:r w:rsidR="00ED9D9C" w:rsidRPr="00BA1AB0">
        <w:rPr>
          <w:lang w:val="en-GB"/>
        </w:rPr>
        <w:t xml:space="preserve"> </w:t>
      </w:r>
      <w:r w:rsidR="00ED9D9C" w:rsidRPr="00BA1AB0">
        <w:rPr>
          <w:rFonts w:eastAsia="Roboto"/>
          <w:lang w:val="en-GB"/>
        </w:rPr>
        <w:t xml:space="preserve">The main objective of the </w:t>
      </w:r>
      <w:r w:rsidR="590F2C47" w:rsidRPr="00BA1AB0">
        <w:rPr>
          <w:rFonts w:eastAsia="Arial Nova"/>
          <w:lang w:val="en-GB"/>
        </w:rPr>
        <w:t>project</w:t>
      </w:r>
      <w:r w:rsidR="00ED9D9C" w:rsidRPr="00BA1AB0">
        <w:rPr>
          <w:rFonts w:eastAsia="Roboto"/>
          <w:lang w:val="en-GB"/>
        </w:rPr>
        <w:t xml:space="preserve"> is to implement the most critical part of the Estonian Prioritised Actions Framework (PAF) for Natura 2000 related to forests and agricultural land. The aims are 1) to improve the conservation status of forest and farmland habitats and species to achieve results that benefit whole ecosystems; 2) to improve conservation practices and collaboration between administrative authorities; and 3) to raise awareness and capacity of main stakeholders and </w:t>
      </w:r>
      <w:proofErr w:type="gramStart"/>
      <w:r w:rsidR="00ED9D9C" w:rsidRPr="00BA1AB0">
        <w:rPr>
          <w:rFonts w:eastAsia="Roboto"/>
          <w:lang w:val="en-GB"/>
        </w:rPr>
        <w:t>general public</w:t>
      </w:r>
      <w:proofErr w:type="gramEnd"/>
      <w:r w:rsidR="00ED9D9C" w:rsidRPr="00BA1AB0">
        <w:rPr>
          <w:rFonts w:eastAsia="Roboto"/>
          <w:lang w:val="en-GB"/>
        </w:rPr>
        <w:t>, including the use of innovative conservation tools and solutions.</w:t>
      </w:r>
    </w:p>
    <w:p w14:paraId="7EA2A63B" w14:textId="7E9379A7" w:rsidR="44912DF7" w:rsidRPr="00BA1AB0" w:rsidRDefault="00606582" w:rsidP="3EAEA041">
      <w:pPr>
        <w:pStyle w:val="Loendilik"/>
        <w:numPr>
          <w:ilvl w:val="0"/>
          <w:numId w:val="152"/>
        </w:numPr>
        <w:rPr>
          <w:rFonts w:ascii="Arial Nova" w:eastAsia="Arial Nova" w:hAnsi="Arial Nova" w:cs="Arial Nova"/>
          <w:color w:val="212529"/>
          <w:szCs w:val="22"/>
          <w:lang w:val="en-GB"/>
        </w:rPr>
      </w:pPr>
      <w:r w:rsidRPr="00BA1AB0">
        <w:rPr>
          <w:b/>
          <w:bCs/>
          <w:lang w:val="en-GB"/>
        </w:rPr>
        <w:t>“</w:t>
      </w:r>
      <w:r w:rsidR="44912DF7" w:rsidRPr="00BA1AB0">
        <w:rPr>
          <w:rFonts w:eastAsia="Raleway"/>
          <w:b/>
          <w:lang w:val="en-GB"/>
        </w:rPr>
        <w:t>Development of an integrated water management and its modern tools in Estonia - strategic choices for future</w:t>
      </w:r>
      <w:r w:rsidRPr="00BA1AB0">
        <w:rPr>
          <w:b/>
          <w:bCs/>
          <w:lang w:val="en-GB"/>
        </w:rPr>
        <w:t>”</w:t>
      </w:r>
      <w:r w:rsidR="44912DF7" w:rsidRPr="00BA1AB0">
        <w:rPr>
          <w:rFonts w:eastAsia="Raleway"/>
          <w:b/>
          <w:lang w:val="en-GB"/>
        </w:rPr>
        <w:t xml:space="preserve"> </w:t>
      </w:r>
      <w:r w:rsidR="44912DF7" w:rsidRPr="00BA1AB0">
        <w:rPr>
          <w:rFonts w:eastAsia="Raleway"/>
          <w:lang w:val="en-GB"/>
        </w:rPr>
        <w:t xml:space="preserve">(LIFE17IPE/EE/000007, </w:t>
      </w:r>
      <w:proofErr w:type="spellStart"/>
      <w:r w:rsidR="44912DF7" w:rsidRPr="00BA1AB0">
        <w:rPr>
          <w:rFonts w:eastAsia="Raleway"/>
          <w:lang w:val="en-GB"/>
        </w:rPr>
        <w:t>CleanEST</w:t>
      </w:r>
      <w:proofErr w:type="spellEnd"/>
      <w:r w:rsidR="44912DF7" w:rsidRPr="00BA1AB0">
        <w:rPr>
          <w:rFonts w:eastAsia="Raleway"/>
          <w:lang w:val="en-GB"/>
        </w:rPr>
        <w:t>). Implementa</w:t>
      </w:r>
      <w:r w:rsidR="3265CF0F" w:rsidRPr="00BA1AB0">
        <w:rPr>
          <w:rFonts w:eastAsia="Raleway"/>
          <w:lang w:val="en-GB"/>
        </w:rPr>
        <w:t>tion period 01.01.2019 - 31.12.2028). Total budget is 16 666 000 EUR</w:t>
      </w:r>
      <w:r w:rsidR="7AC895DE" w:rsidRPr="00BA1AB0">
        <w:rPr>
          <w:rFonts w:eastAsia="Raleway"/>
          <w:lang w:val="en-GB"/>
        </w:rPr>
        <w:t xml:space="preserve">. </w:t>
      </w:r>
      <w:r w:rsidR="7AC895DE" w:rsidRPr="00BA1AB0">
        <w:rPr>
          <w:rFonts w:eastAsia="Arial Nova"/>
          <w:lang w:val="en-GB"/>
        </w:rPr>
        <w:t>The main objective of the project is to implement the most critical part of the East Estonian water management plan</w:t>
      </w:r>
      <w:r w:rsidR="417031C7" w:rsidRPr="00BA1AB0">
        <w:rPr>
          <w:rFonts w:eastAsia="Arial Nova"/>
          <w:lang w:val="en-GB"/>
        </w:rPr>
        <w:t xml:space="preserve">. </w:t>
      </w:r>
      <w:r w:rsidR="417031C7" w:rsidRPr="00BA1AB0">
        <w:rPr>
          <w:rFonts w:eastAsia="Open Sans"/>
          <w:lang w:val="en-GB"/>
        </w:rPr>
        <w:t xml:space="preserve">The project's main fields of activity are reducing harmfulness of residual pollution, </w:t>
      </w:r>
      <w:proofErr w:type="gramStart"/>
      <w:r w:rsidR="417031C7" w:rsidRPr="00BA1AB0">
        <w:rPr>
          <w:rFonts w:eastAsia="Open Sans"/>
          <w:lang w:val="en-GB"/>
        </w:rPr>
        <w:t>identifying</w:t>
      </w:r>
      <w:proofErr w:type="gramEnd"/>
      <w:r w:rsidR="417031C7" w:rsidRPr="00BA1AB0">
        <w:rPr>
          <w:rFonts w:eastAsia="Open Sans"/>
          <w:lang w:val="en-GB"/>
        </w:rPr>
        <w:t xml:space="preserve"> and restoring the goods of ecosystems, developing solutions to reduce the pressure from agriculture on the environment, identification of the need for reclamation of the local management systems, liquidation of migration barriers to improve the ecological status of the rivers, increasing environmental awareness.</w:t>
      </w:r>
      <w:r w:rsidR="006C1785">
        <w:rPr>
          <w:rFonts w:eastAsia="Open Sans"/>
          <w:lang w:val="en-GB"/>
        </w:rPr>
        <w:t xml:space="preserve"> </w:t>
      </w:r>
      <w:r w:rsidR="00251ABB">
        <w:rPr>
          <w:rFonts w:eastAsia="Open Sans"/>
          <w:lang w:val="en-GB"/>
        </w:rPr>
        <w:t xml:space="preserve">There are 4,8 FTE from </w:t>
      </w:r>
      <w:proofErr w:type="spellStart"/>
      <w:r w:rsidR="00251ABB">
        <w:rPr>
          <w:rFonts w:eastAsia="Open Sans"/>
          <w:lang w:val="en-GB"/>
        </w:rPr>
        <w:t>MoC</w:t>
      </w:r>
      <w:proofErr w:type="spellEnd"/>
      <w:r w:rsidR="00251ABB">
        <w:rPr>
          <w:rFonts w:eastAsia="Open Sans"/>
          <w:lang w:val="en-GB"/>
        </w:rPr>
        <w:t xml:space="preserve"> </w:t>
      </w:r>
      <w:r w:rsidR="00D71A09">
        <w:rPr>
          <w:rFonts w:eastAsia="Open Sans"/>
          <w:lang w:val="en-GB"/>
        </w:rPr>
        <w:t>involved in this project.</w:t>
      </w:r>
    </w:p>
    <w:p w14:paraId="05B81144" w14:textId="360E792A" w:rsidR="009C7E6B" w:rsidRDefault="004F0FB0" w:rsidP="009C7E6B">
      <w:pPr>
        <w:pStyle w:val="Loendilik"/>
        <w:numPr>
          <w:ilvl w:val="0"/>
          <w:numId w:val="152"/>
        </w:numPr>
        <w:rPr>
          <w:lang w:val="en-GB"/>
        </w:rPr>
      </w:pPr>
      <w:r w:rsidRPr="20783F37">
        <w:rPr>
          <w:b/>
          <w:bCs/>
          <w:lang w:val="en-GB"/>
        </w:rPr>
        <w:t>“Implementation of national climate change adaptation activities in Estonia”</w:t>
      </w:r>
      <w:r w:rsidRPr="20783F37">
        <w:rPr>
          <w:lang w:val="en-GB"/>
        </w:rPr>
        <w:t> </w:t>
      </w:r>
      <w:r w:rsidR="00FC0A80" w:rsidRPr="20783F37">
        <w:rPr>
          <w:lang w:val="en-GB"/>
        </w:rPr>
        <w:t>(</w:t>
      </w:r>
      <w:r w:rsidRPr="20783F37">
        <w:rPr>
          <w:lang w:val="en-GB"/>
        </w:rPr>
        <w:t xml:space="preserve">LIFE21-IPC-EE-LIFE-SIP </w:t>
      </w:r>
      <w:proofErr w:type="spellStart"/>
      <w:r w:rsidRPr="20783F37">
        <w:rPr>
          <w:lang w:val="en-GB"/>
        </w:rPr>
        <w:t>AdaptEst</w:t>
      </w:r>
      <w:proofErr w:type="spellEnd"/>
      <w:r w:rsidRPr="20783F37">
        <w:rPr>
          <w:lang w:val="en-GB"/>
        </w:rPr>
        <w:t>/101069566</w:t>
      </w:r>
      <w:r w:rsidR="00FC0A80" w:rsidRPr="20783F37">
        <w:rPr>
          <w:lang w:val="en-GB"/>
        </w:rPr>
        <w:t xml:space="preserve">). </w:t>
      </w:r>
      <w:r w:rsidR="004960DA" w:rsidRPr="20783F37">
        <w:rPr>
          <w:lang w:val="en-GB"/>
        </w:rPr>
        <w:t>Implemen</w:t>
      </w:r>
      <w:r w:rsidR="000F0A38" w:rsidRPr="20783F37">
        <w:rPr>
          <w:lang w:val="en-GB"/>
        </w:rPr>
        <w:t xml:space="preserve">tation period </w:t>
      </w:r>
      <w:r w:rsidR="00C25016" w:rsidRPr="20783F37">
        <w:rPr>
          <w:lang w:val="en-GB"/>
        </w:rPr>
        <w:t>01.01.2023 – 31.03.2032.</w:t>
      </w:r>
      <w:r w:rsidR="0041150C" w:rsidRPr="20783F37">
        <w:rPr>
          <w:lang w:val="en-GB"/>
        </w:rPr>
        <w:t xml:space="preserve"> Total eligible budget is 18 859 312 EUR, form which </w:t>
      </w:r>
      <w:r w:rsidR="00AE187E" w:rsidRPr="20783F37">
        <w:rPr>
          <w:lang w:val="en-GB"/>
        </w:rPr>
        <w:t xml:space="preserve">EU contribution </w:t>
      </w:r>
      <w:r w:rsidR="00C045E4" w:rsidRPr="20783F37">
        <w:rPr>
          <w:lang w:val="en-GB"/>
        </w:rPr>
        <w:t>is 11 294 017 EUR</w:t>
      </w:r>
      <w:r w:rsidR="0041150C" w:rsidRPr="20783F37">
        <w:rPr>
          <w:lang w:val="en-GB"/>
        </w:rPr>
        <w:t>.</w:t>
      </w:r>
      <w:r w:rsidR="00A21401" w:rsidRPr="20783F37">
        <w:rPr>
          <w:lang w:val="en-GB"/>
        </w:rPr>
        <w:t xml:space="preserve"> </w:t>
      </w:r>
      <w:r w:rsidR="009C7E6B" w:rsidRPr="20783F37">
        <w:rPr>
          <w:lang w:val="en-GB"/>
        </w:rPr>
        <w:t xml:space="preserve">Climate Change Adaptation Development Plan until 2030 sets eight subgoals based on the priority sectors of the economic and administrative structure in the Republic of Estonia (independently and partially combined) from which the implementation of five is supported by the </w:t>
      </w:r>
      <w:r w:rsidR="00B10950" w:rsidRPr="20783F37">
        <w:rPr>
          <w:lang w:val="en-GB"/>
        </w:rPr>
        <w:t>project</w:t>
      </w:r>
      <w:r w:rsidR="009C7E6B" w:rsidRPr="20783F37">
        <w:rPr>
          <w:lang w:val="en-GB"/>
        </w:rPr>
        <w:t xml:space="preserve">: </w:t>
      </w:r>
      <w:r w:rsidR="0045559C" w:rsidRPr="20783F37">
        <w:rPr>
          <w:lang w:val="en-GB"/>
        </w:rPr>
        <w:t xml:space="preserve">(1) </w:t>
      </w:r>
      <w:r w:rsidR="00BB5874" w:rsidRPr="20783F37">
        <w:rPr>
          <w:lang w:val="en-GB"/>
        </w:rPr>
        <w:t>h</w:t>
      </w:r>
      <w:r w:rsidR="009C7E6B" w:rsidRPr="20783F37">
        <w:rPr>
          <w:lang w:val="en-GB"/>
        </w:rPr>
        <w:t>ealth and rescue capacity</w:t>
      </w:r>
      <w:r w:rsidR="00BB5874" w:rsidRPr="20783F37">
        <w:rPr>
          <w:lang w:val="en-GB"/>
        </w:rPr>
        <w:t xml:space="preserve">, </w:t>
      </w:r>
      <w:r w:rsidR="009C7E6B" w:rsidRPr="20783F37">
        <w:rPr>
          <w:lang w:val="en-GB"/>
        </w:rPr>
        <w:t xml:space="preserve"> </w:t>
      </w:r>
      <w:r w:rsidR="0045559C" w:rsidRPr="20783F37">
        <w:rPr>
          <w:lang w:val="en-GB"/>
        </w:rPr>
        <w:t xml:space="preserve">(2) </w:t>
      </w:r>
      <w:r w:rsidR="00BB5874" w:rsidRPr="20783F37">
        <w:rPr>
          <w:lang w:val="en-GB"/>
        </w:rPr>
        <w:t>l</w:t>
      </w:r>
      <w:r w:rsidR="009C7E6B" w:rsidRPr="20783F37">
        <w:rPr>
          <w:lang w:val="en-GB"/>
        </w:rPr>
        <w:t>and use and planning,</w:t>
      </w:r>
      <w:r w:rsidR="0045559C" w:rsidRPr="20783F37">
        <w:rPr>
          <w:lang w:val="en-GB"/>
        </w:rPr>
        <w:t xml:space="preserve"> (3)</w:t>
      </w:r>
      <w:r w:rsidR="009C7E6B" w:rsidRPr="20783F37">
        <w:rPr>
          <w:lang w:val="en-GB"/>
        </w:rPr>
        <w:t xml:space="preserve"> </w:t>
      </w:r>
      <w:r w:rsidR="00BB5874" w:rsidRPr="20783F37">
        <w:rPr>
          <w:lang w:val="en-GB"/>
        </w:rPr>
        <w:t>n</w:t>
      </w:r>
      <w:r w:rsidR="009C7E6B" w:rsidRPr="20783F37">
        <w:rPr>
          <w:lang w:val="en-GB"/>
        </w:rPr>
        <w:t xml:space="preserve">atural environment, </w:t>
      </w:r>
      <w:r w:rsidR="0045559C" w:rsidRPr="20783F37">
        <w:rPr>
          <w:lang w:val="en-GB"/>
        </w:rPr>
        <w:t xml:space="preserve">(4) </w:t>
      </w:r>
      <w:r w:rsidR="00BB5874" w:rsidRPr="20783F37">
        <w:rPr>
          <w:lang w:val="en-GB"/>
        </w:rPr>
        <w:t>b</w:t>
      </w:r>
      <w:r w:rsidR="009C7E6B" w:rsidRPr="20783F37">
        <w:rPr>
          <w:lang w:val="en-GB"/>
        </w:rPr>
        <w:t>ioeconomy,</w:t>
      </w:r>
      <w:r w:rsidR="0045559C" w:rsidRPr="20783F37">
        <w:rPr>
          <w:lang w:val="en-GB"/>
        </w:rPr>
        <w:t xml:space="preserve"> (5)</w:t>
      </w:r>
      <w:r w:rsidR="009C7E6B" w:rsidRPr="20783F37">
        <w:rPr>
          <w:lang w:val="en-GB"/>
        </w:rPr>
        <w:t xml:space="preserve"> </w:t>
      </w:r>
      <w:r w:rsidR="0045559C" w:rsidRPr="20783F37">
        <w:rPr>
          <w:lang w:val="en-GB"/>
        </w:rPr>
        <w:t>s</w:t>
      </w:r>
      <w:r w:rsidR="009C7E6B" w:rsidRPr="20783F37">
        <w:rPr>
          <w:lang w:val="en-GB"/>
        </w:rPr>
        <w:t>ociety, awareness and cooperation.</w:t>
      </w:r>
    </w:p>
    <w:p w14:paraId="5411B752" w14:textId="096FB43F" w:rsidR="00E024C7" w:rsidRPr="00BA1AB0" w:rsidRDefault="00820420" w:rsidP="0069056E">
      <w:pPr>
        <w:pStyle w:val="Loendilik"/>
        <w:numPr>
          <w:ilvl w:val="0"/>
          <w:numId w:val="152"/>
        </w:numPr>
      </w:pPr>
      <w:r w:rsidRPr="001D6A0D">
        <w:rPr>
          <w:b/>
          <w:bCs/>
          <w:lang w:val="en-GB"/>
        </w:rPr>
        <w:t>“</w:t>
      </w:r>
      <w:r w:rsidR="00084AB4" w:rsidRPr="001D6A0D">
        <w:rPr>
          <w:b/>
          <w:bCs/>
          <w:lang w:val="en-GB"/>
        </w:rPr>
        <w:t>Pursuing Estonian national climate ambition through smart and resilient renovation</w:t>
      </w:r>
      <w:r w:rsidRPr="001D6A0D">
        <w:rPr>
          <w:b/>
          <w:bCs/>
          <w:lang w:val="en-GB"/>
        </w:rPr>
        <w:t>”</w:t>
      </w:r>
      <w:r w:rsidR="00084AB4" w:rsidRPr="001D6A0D">
        <w:rPr>
          <w:lang w:val="en-GB"/>
        </w:rPr>
        <w:t> </w:t>
      </w:r>
      <w:r w:rsidRPr="001D6A0D">
        <w:rPr>
          <w:lang w:val="en-GB"/>
        </w:rPr>
        <w:t>(</w:t>
      </w:r>
      <w:r w:rsidR="00084AB4" w:rsidRPr="001D6A0D">
        <w:rPr>
          <w:lang w:val="en-GB"/>
        </w:rPr>
        <w:t>LIFE20 IPC/EE/000010</w:t>
      </w:r>
      <w:r w:rsidRPr="001D6A0D">
        <w:rPr>
          <w:lang w:val="en-GB"/>
        </w:rPr>
        <w:t>)</w:t>
      </w:r>
      <w:r w:rsidR="00084AB4" w:rsidRPr="001D6A0D">
        <w:rPr>
          <w:lang w:val="en-GB"/>
        </w:rPr>
        <w:t>.</w:t>
      </w:r>
      <w:r w:rsidR="00EA0C15" w:rsidRPr="001D6A0D">
        <w:rPr>
          <w:lang w:val="en-GB"/>
        </w:rPr>
        <w:t xml:space="preserve"> Implementation period 01.</w:t>
      </w:r>
      <w:r w:rsidR="0001215A" w:rsidRPr="001D6A0D">
        <w:rPr>
          <w:lang w:val="en-GB"/>
        </w:rPr>
        <w:t>1</w:t>
      </w:r>
      <w:r w:rsidR="00EA0C15" w:rsidRPr="001D6A0D">
        <w:rPr>
          <w:lang w:val="en-GB"/>
        </w:rPr>
        <w:t>1.202</w:t>
      </w:r>
      <w:r w:rsidR="0001215A" w:rsidRPr="001D6A0D">
        <w:rPr>
          <w:lang w:val="en-GB"/>
        </w:rPr>
        <w:t>1</w:t>
      </w:r>
      <w:r w:rsidR="00EA0C15" w:rsidRPr="001D6A0D">
        <w:rPr>
          <w:lang w:val="en-GB"/>
        </w:rPr>
        <w:t xml:space="preserve"> – 31.</w:t>
      </w:r>
      <w:r w:rsidR="0001215A" w:rsidRPr="001D6A0D">
        <w:rPr>
          <w:lang w:val="en-GB"/>
        </w:rPr>
        <w:t>12</w:t>
      </w:r>
      <w:r w:rsidR="00EA0C15" w:rsidRPr="001D6A0D">
        <w:rPr>
          <w:lang w:val="en-GB"/>
        </w:rPr>
        <w:t>.20</w:t>
      </w:r>
      <w:r w:rsidR="0001215A" w:rsidRPr="001D6A0D">
        <w:rPr>
          <w:lang w:val="en-GB"/>
        </w:rPr>
        <w:t>28</w:t>
      </w:r>
      <w:r w:rsidR="00EA0C15" w:rsidRPr="001D6A0D">
        <w:rPr>
          <w:lang w:val="en-GB"/>
        </w:rPr>
        <w:t xml:space="preserve">. Total eligible budget is </w:t>
      </w:r>
      <w:r w:rsidR="004E7EDB" w:rsidRPr="001D6A0D">
        <w:rPr>
          <w:lang w:val="en-GB"/>
        </w:rPr>
        <w:t xml:space="preserve">16 226 711 </w:t>
      </w:r>
      <w:r w:rsidR="00EA0C15" w:rsidRPr="001D6A0D">
        <w:rPr>
          <w:lang w:val="en-GB"/>
        </w:rPr>
        <w:t xml:space="preserve">EUR, form which EU contribution is </w:t>
      </w:r>
      <w:r w:rsidR="004E7EDB" w:rsidRPr="001D6A0D">
        <w:rPr>
          <w:lang w:val="en-GB"/>
        </w:rPr>
        <w:t>9 500</w:t>
      </w:r>
      <w:r w:rsidR="001D6A0D" w:rsidRPr="001D6A0D">
        <w:rPr>
          <w:lang w:val="en-GB"/>
        </w:rPr>
        <w:t> </w:t>
      </w:r>
      <w:r w:rsidR="004E7EDB" w:rsidRPr="001D6A0D">
        <w:rPr>
          <w:lang w:val="en-GB"/>
        </w:rPr>
        <w:t>000</w:t>
      </w:r>
      <w:r w:rsidR="001D6A0D" w:rsidRPr="001D6A0D">
        <w:rPr>
          <w:lang w:val="en-GB"/>
        </w:rPr>
        <w:t xml:space="preserve"> </w:t>
      </w:r>
      <w:r w:rsidR="00EA0C15" w:rsidRPr="001D6A0D">
        <w:rPr>
          <w:lang w:val="en-GB"/>
        </w:rPr>
        <w:t>EUR.</w:t>
      </w:r>
      <w:r w:rsidR="001D6A0D" w:rsidRPr="001D6A0D">
        <w:rPr>
          <w:lang w:val="en-GB"/>
        </w:rPr>
        <w:t xml:space="preserve"> The long-term objective of the project is to increase the ambition, and pave the way for reducing CO</w:t>
      </w:r>
      <w:r w:rsidR="001D6A0D" w:rsidRPr="001D6A0D">
        <w:rPr>
          <w:rFonts w:ascii="Cambria Math" w:hAnsi="Cambria Math" w:cs="Cambria Math"/>
          <w:lang w:val="en-GB"/>
        </w:rPr>
        <w:t>₂</w:t>
      </w:r>
      <w:r w:rsidR="001D6A0D" w:rsidRPr="001D6A0D">
        <w:rPr>
          <w:lang w:val="en-GB"/>
        </w:rPr>
        <w:t xml:space="preserve"> emissions, of Estonia’s existing building stock by up to 100% (~4.5 million </w:t>
      </w:r>
      <w:proofErr w:type="spellStart"/>
      <w:r w:rsidR="001D6A0D" w:rsidRPr="001D6A0D">
        <w:rPr>
          <w:lang w:val="en-GB"/>
        </w:rPr>
        <w:t>tCO</w:t>
      </w:r>
      <w:proofErr w:type="spellEnd"/>
      <w:r w:rsidR="001D6A0D" w:rsidRPr="001D6A0D">
        <w:rPr>
          <w:rFonts w:ascii="Cambria Math" w:hAnsi="Cambria Math" w:cs="Cambria Math"/>
          <w:lang w:val="en-GB"/>
        </w:rPr>
        <w:t>₂</w:t>
      </w:r>
      <w:r w:rsidR="001D6A0D" w:rsidRPr="001D6A0D">
        <w:rPr>
          <w:lang w:val="en-GB"/>
        </w:rPr>
        <w:t>/</w:t>
      </w:r>
      <w:proofErr w:type="spellStart"/>
      <w:r w:rsidR="001D6A0D" w:rsidRPr="001D6A0D">
        <w:rPr>
          <w:lang w:val="en-GB"/>
        </w:rPr>
        <w:t>yr</w:t>
      </w:r>
      <w:proofErr w:type="spellEnd"/>
      <w:r w:rsidR="001D6A0D" w:rsidRPr="001D6A0D">
        <w:rPr>
          <w:lang w:val="en-GB"/>
        </w:rPr>
        <w:t xml:space="preserve">) by 2050. In the short-term, the project aims to pursue the 2030 goal of reducing the CO2 emissions by 32% (~1.4 million </w:t>
      </w:r>
      <w:proofErr w:type="spellStart"/>
      <w:r w:rsidR="001D6A0D" w:rsidRPr="001D6A0D">
        <w:rPr>
          <w:lang w:val="en-GB"/>
        </w:rPr>
        <w:t>tCO</w:t>
      </w:r>
      <w:proofErr w:type="spellEnd"/>
      <w:r w:rsidR="001D6A0D" w:rsidRPr="001D6A0D">
        <w:rPr>
          <w:rFonts w:ascii="Cambria Math" w:hAnsi="Cambria Math" w:cs="Cambria Math"/>
          <w:lang w:val="en-GB"/>
        </w:rPr>
        <w:t>₂</w:t>
      </w:r>
      <w:r w:rsidR="001D6A0D" w:rsidRPr="001D6A0D">
        <w:rPr>
          <w:lang w:val="en-GB"/>
        </w:rPr>
        <w:t>/</w:t>
      </w:r>
      <w:proofErr w:type="spellStart"/>
      <w:r w:rsidR="001D6A0D" w:rsidRPr="001D6A0D">
        <w:rPr>
          <w:lang w:val="en-GB"/>
        </w:rPr>
        <w:t>yr</w:t>
      </w:r>
      <w:proofErr w:type="spellEnd"/>
      <w:r w:rsidR="001D6A0D" w:rsidRPr="001D6A0D">
        <w:rPr>
          <w:lang w:val="en-GB"/>
        </w:rPr>
        <w:t>). Achieving the objectives will help to mitigate the effect that energy performance of buildings has on climate change.</w:t>
      </w:r>
    </w:p>
    <w:p w14:paraId="46B2A4C6" w14:textId="788B8E27" w:rsidR="009556F6" w:rsidRDefault="39D88DE0" w:rsidP="39D88DE0">
      <w:pPr>
        <w:pStyle w:val="Pealkiri2"/>
        <w:rPr>
          <w:lang w:val="en-GB"/>
        </w:rPr>
      </w:pPr>
      <w:bookmarkStart w:id="241" w:name="_Toc23345917"/>
      <w:bookmarkStart w:id="242" w:name="_Toc50450281"/>
      <w:bookmarkStart w:id="243" w:name="_Toc50450389"/>
      <w:bookmarkStart w:id="244" w:name="_Toc65579026"/>
      <w:bookmarkStart w:id="245" w:name="_Toc69976027"/>
      <w:bookmarkStart w:id="246" w:name="_Toc69981825"/>
      <w:bookmarkStart w:id="247" w:name="_Toc69986508"/>
      <w:bookmarkStart w:id="248" w:name="_Toc69987055"/>
      <w:bookmarkStart w:id="249" w:name="_Toc74642400"/>
      <w:bookmarkStart w:id="250" w:name="_Toc74644747"/>
      <w:bookmarkStart w:id="251" w:name="_Toc150256910"/>
      <w:r w:rsidRPr="39D88DE0">
        <w:rPr>
          <w:lang w:val="en-GB"/>
        </w:rPr>
        <w:t>Detailed intervention strategy and activities</w:t>
      </w:r>
      <w:bookmarkEnd w:id="241"/>
      <w:bookmarkEnd w:id="242"/>
      <w:bookmarkEnd w:id="243"/>
      <w:bookmarkEnd w:id="244"/>
      <w:bookmarkEnd w:id="245"/>
      <w:bookmarkEnd w:id="246"/>
      <w:bookmarkEnd w:id="247"/>
      <w:bookmarkEnd w:id="248"/>
      <w:bookmarkEnd w:id="249"/>
      <w:bookmarkEnd w:id="250"/>
      <w:bookmarkEnd w:id="251"/>
    </w:p>
    <w:p w14:paraId="4E680D8E" w14:textId="140AE23E" w:rsidR="00E523D8" w:rsidRPr="006450B3" w:rsidRDefault="39D88DE0" w:rsidP="39D88DE0">
      <w:pPr>
        <w:pStyle w:val="Pealkiri3"/>
        <w:rPr>
          <w:lang w:val="en-GB"/>
        </w:rPr>
      </w:pPr>
      <w:bookmarkStart w:id="252" w:name="_Toc63867834"/>
      <w:bookmarkStart w:id="253" w:name="_Toc23345918"/>
      <w:bookmarkStart w:id="254" w:name="_Toc50450282"/>
      <w:bookmarkStart w:id="255" w:name="_Toc50450390"/>
      <w:bookmarkStart w:id="256" w:name="_Toc65579027"/>
      <w:bookmarkStart w:id="257" w:name="_Toc69976028"/>
      <w:bookmarkStart w:id="258" w:name="_Toc69981826"/>
      <w:bookmarkStart w:id="259" w:name="_Toc69986509"/>
      <w:bookmarkStart w:id="260" w:name="_Toc69987056"/>
      <w:bookmarkStart w:id="261" w:name="_Toc74644748"/>
      <w:bookmarkStart w:id="262" w:name="_Toc150256911"/>
      <w:bookmarkEnd w:id="252"/>
      <w:r w:rsidRPr="14EDDE51">
        <w:rPr>
          <w:lang w:val="en-GB"/>
        </w:rPr>
        <w:t>Detailed description of activities and intervention strategy</w:t>
      </w:r>
      <w:bookmarkEnd w:id="253"/>
      <w:bookmarkEnd w:id="254"/>
      <w:bookmarkEnd w:id="255"/>
      <w:bookmarkEnd w:id="256"/>
      <w:bookmarkEnd w:id="257"/>
      <w:bookmarkEnd w:id="258"/>
      <w:bookmarkEnd w:id="259"/>
      <w:bookmarkEnd w:id="260"/>
      <w:bookmarkEnd w:id="261"/>
      <w:bookmarkEnd w:id="262"/>
      <w:r w:rsidR="49CC9380" w:rsidRPr="14EDDE51">
        <w:rPr>
          <w:lang w:val="en-GB"/>
        </w:rPr>
        <w:t xml:space="preserve"> </w:t>
      </w:r>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E84AFC" w:rsidRPr="006450B3" w14:paraId="0B5FE54C" w14:textId="77777777" w:rsidTr="00925A73">
        <w:trPr>
          <w:hidden/>
        </w:trPr>
        <w:tc>
          <w:tcPr>
            <w:tcW w:w="9061" w:type="dxa"/>
          </w:tcPr>
          <w:p w14:paraId="08DCE152" w14:textId="77777777" w:rsidR="004E510C" w:rsidRPr="00297FDF" w:rsidRDefault="00415A32" w:rsidP="170F7B31">
            <w:pPr>
              <w:spacing w:before="120" w:after="120"/>
              <w:rPr>
                <w:i/>
                <w:iCs/>
                <w:vanish/>
                <w:color w:val="0070C0"/>
                <w:lang w:val="en-GB"/>
              </w:rPr>
            </w:pPr>
            <w:r w:rsidRPr="006450B3">
              <w:rPr>
                <w:i/>
                <w:iCs/>
                <w:vanish/>
                <w:color w:val="0070C0"/>
                <w:lang w:val="en-GB"/>
              </w:rPr>
              <w:t>D</w:t>
            </w:r>
            <w:r w:rsidR="000D505D">
              <w:rPr>
                <w:i/>
                <w:iCs/>
                <w:vanish/>
                <w:color w:val="0070C0"/>
                <w:lang w:val="en-GB"/>
              </w:rPr>
              <w:t>escribe in detail the P</w:t>
            </w:r>
            <w:r w:rsidR="00A34840" w:rsidRPr="006450B3">
              <w:rPr>
                <w:i/>
                <w:iCs/>
                <w:vanish/>
                <w:color w:val="0070C0"/>
                <w:lang w:val="en-GB"/>
              </w:rPr>
              <w:t>rogramme components</w:t>
            </w:r>
            <w:r w:rsidR="00992157" w:rsidRPr="006450B3">
              <w:rPr>
                <w:i/>
                <w:iCs/>
                <w:vanish/>
                <w:color w:val="0070C0"/>
                <w:lang w:val="en-GB"/>
              </w:rPr>
              <w:t xml:space="preserve"> or projects</w:t>
            </w:r>
            <w:r w:rsidR="00A34840" w:rsidRPr="006450B3">
              <w:rPr>
                <w:i/>
                <w:iCs/>
                <w:vanish/>
                <w:color w:val="0070C0"/>
                <w:lang w:val="en-GB"/>
              </w:rPr>
              <w:t xml:space="preserve"> including activities/intervention </w:t>
            </w:r>
            <w:r w:rsidR="008824C3" w:rsidRPr="006450B3">
              <w:rPr>
                <w:i/>
                <w:iCs/>
                <w:vanish/>
                <w:color w:val="0070C0"/>
                <w:lang w:val="en-GB"/>
              </w:rPr>
              <w:t>strategies</w:t>
            </w:r>
            <w:r w:rsidR="008824C3" w:rsidRPr="00297FDF">
              <w:rPr>
                <w:rStyle w:val="Kommentaariviide"/>
                <w:vanish/>
              </w:rPr>
              <w:t>.</w:t>
            </w:r>
            <w:r w:rsidR="008824C3" w:rsidRPr="006450B3">
              <w:rPr>
                <w:i/>
                <w:iCs/>
                <w:vanish/>
                <w:color w:val="0070C0"/>
                <w:lang w:val="en-GB"/>
              </w:rPr>
              <w:t xml:space="preserve"> Describe</w:t>
            </w:r>
            <w:r w:rsidR="0004644A" w:rsidRPr="006450B3">
              <w:rPr>
                <w:i/>
                <w:iCs/>
                <w:vanish/>
                <w:color w:val="0070C0"/>
                <w:lang w:val="en-GB"/>
              </w:rPr>
              <w:t xml:space="preserve"> the rationale why these activities are proposed and how t</w:t>
            </w:r>
            <w:r w:rsidR="000D505D">
              <w:rPr>
                <w:i/>
                <w:iCs/>
                <w:vanish/>
                <w:color w:val="0070C0"/>
                <w:lang w:val="en-GB"/>
              </w:rPr>
              <w:t>hey are interlinked with other P</w:t>
            </w:r>
            <w:r w:rsidR="0004644A" w:rsidRPr="006450B3">
              <w:rPr>
                <w:i/>
                <w:iCs/>
                <w:vanish/>
                <w:color w:val="0070C0"/>
                <w:lang w:val="en-GB"/>
              </w:rPr>
              <w:t>rogramme components</w:t>
            </w:r>
            <w:r w:rsidRPr="006450B3">
              <w:rPr>
                <w:i/>
                <w:iCs/>
                <w:vanish/>
                <w:color w:val="0070C0"/>
                <w:lang w:val="en-GB"/>
              </w:rPr>
              <w:t xml:space="preserve"> or projects</w:t>
            </w:r>
            <w:r w:rsidR="0004644A" w:rsidRPr="006450B3">
              <w:rPr>
                <w:i/>
                <w:iCs/>
                <w:vanish/>
                <w:color w:val="0070C0"/>
                <w:lang w:val="en-GB"/>
              </w:rPr>
              <w:t>. Link it to the objectives and explain how you want to achieve it, based on which evidence</w:t>
            </w:r>
            <w:r w:rsidR="00ED2C6C" w:rsidRPr="006450B3">
              <w:rPr>
                <w:i/>
                <w:iCs/>
                <w:vanish/>
                <w:color w:val="0070C0"/>
                <w:lang w:val="en-GB"/>
              </w:rPr>
              <w:t>/good practice</w:t>
            </w:r>
            <w:r w:rsidR="0004644A" w:rsidRPr="006450B3">
              <w:rPr>
                <w:i/>
                <w:iCs/>
                <w:vanish/>
                <w:color w:val="0070C0"/>
                <w:lang w:val="en-GB"/>
              </w:rPr>
              <w:t>.</w:t>
            </w:r>
            <w:r w:rsidR="006416C9" w:rsidRPr="006450B3">
              <w:rPr>
                <w:i/>
                <w:iCs/>
                <w:vanish/>
                <w:color w:val="0070C0"/>
                <w:lang w:val="en-GB"/>
              </w:rPr>
              <w:t xml:space="preserve"> Describe if you evaluated alternative activities and why you dismissed them.</w:t>
            </w:r>
          </w:p>
          <w:p w14:paraId="1CBCCD60" w14:textId="77777777" w:rsidR="00925D4C" w:rsidRPr="00297FDF" w:rsidRDefault="00A13DA1" w:rsidP="170F7B31">
            <w:pPr>
              <w:spacing w:before="120" w:after="120"/>
              <w:rPr>
                <w:i/>
                <w:iCs/>
                <w:vanish/>
                <w:color w:val="0070C0"/>
                <w:lang w:val="en-GB"/>
              </w:rPr>
            </w:pPr>
            <w:r w:rsidRPr="006450B3">
              <w:rPr>
                <w:i/>
                <w:iCs/>
                <w:vanish/>
                <w:color w:val="0070C0"/>
                <w:lang w:val="en-GB"/>
              </w:rPr>
              <w:t>Describe here the activities undertaken to produce the outputs</w:t>
            </w:r>
            <w:r w:rsidR="00925D4C" w:rsidRPr="006450B3">
              <w:rPr>
                <w:i/>
                <w:iCs/>
                <w:vanish/>
                <w:color w:val="0070C0"/>
                <w:lang w:val="en-GB"/>
              </w:rPr>
              <w:t xml:space="preserve"> listed in the previous section in detail. </w:t>
            </w:r>
          </w:p>
          <w:p w14:paraId="121F9366" w14:textId="77777777" w:rsidR="00925D4C" w:rsidRPr="00297FDF" w:rsidRDefault="00925D4C" w:rsidP="170F7B31">
            <w:pPr>
              <w:spacing w:before="120" w:after="120"/>
              <w:rPr>
                <w:i/>
                <w:iCs/>
                <w:vanish/>
                <w:color w:val="0070C0"/>
                <w:lang w:val="en-GB"/>
              </w:rPr>
            </w:pPr>
            <w:r w:rsidRPr="006450B3">
              <w:rPr>
                <w:i/>
                <w:iCs/>
                <w:vanish/>
                <w:color w:val="0070C0"/>
                <w:lang w:val="en-GB"/>
              </w:rPr>
              <w:t>If an (extensive) documentation is attached to this proposal in an annex, provide here</w:t>
            </w:r>
            <w:r w:rsidR="00074A8A" w:rsidRPr="006450B3">
              <w:rPr>
                <w:i/>
                <w:iCs/>
                <w:vanish/>
                <w:color w:val="0070C0"/>
                <w:lang w:val="en-GB"/>
              </w:rPr>
              <w:t xml:space="preserve"> – next to a reference to the relevant annex – </w:t>
            </w:r>
            <w:r w:rsidRPr="006450B3">
              <w:rPr>
                <w:i/>
                <w:iCs/>
                <w:vanish/>
                <w:color w:val="0070C0"/>
                <w:lang w:val="en-GB"/>
              </w:rPr>
              <w:t xml:space="preserve">only a summary. </w:t>
            </w:r>
          </w:p>
          <w:p w14:paraId="60667A62" w14:textId="77777777" w:rsidR="00A13DA1" w:rsidRPr="00297FDF" w:rsidRDefault="00BE54EE" w:rsidP="170F7B31">
            <w:pPr>
              <w:spacing w:before="120" w:after="120"/>
              <w:rPr>
                <w:i/>
                <w:iCs/>
                <w:vanish/>
                <w:color w:val="0070C0"/>
                <w:lang w:val="en-GB"/>
              </w:rPr>
            </w:pPr>
            <w:r w:rsidRPr="006F0069">
              <w:rPr>
                <w:i/>
                <w:iCs/>
                <w:vanish/>
                <w:color w:val="0070C0"/>
                <w:lang w:val="en-GB"/>
              </w:rPr>
              <w:t>The</w:t>
            </w:r>
            <w:r w:rsidR="00925D4C" w:rsidRPr="006F0069">
              <w:rPr>
                <w:i/>
                <w:iCs/>
                <w:vanish/>
                <w:color w:val="0070C0"/>
                <w:lang w:val="en-GB"/>
              </w:rPr>
              <w:t xml:space="preserve"> detailed description of the activities (or the attached documentation) shall</w:t>
            </w:r>
            <w:r w:rsidR="00074A8A" w:rsidRPr="006F0069">
              <w:rPr>
                <w:i/>
                <w:iCs/>
                <w:vanish/>
                <w:color w:val="0070C0"/>
                <w:lang w:val="en-GB"/>
              </w:rPr>
              <w:t xml:space="preserve"> allow (experts in the respective fields) a detailed assessments</w:t>
            </w:r>
            <w:r w:rsidRPr="006F0069">
              <w:rPr>
                <w:i/>
                <w:iCs/>
                <w:vanish/>
                <w:color w:val="0070C0"/>
                <w:lang w:val="en-GB"/>
              </w:rPr>
              <w:t xml:space="preserve"> of the activities, especially regarding</w:t>
            </w:r>
          </w:p>
          <w:p w14:paraId="5671E2A2" w14:textId="77777777" w:rsidR="00BE54EE" w:rsidRPr="00297FDF" w:rsidRDefault="00BE54EE" w:rsidP="170F7B31">
            <w:pPr>
              <w:pStyle w:val="Loendilik"/>
              <w:numPr>
                <w:ilvl w:val="0"/>
                <w:numId w:val="108"/>
              </w:numPr>
              <w:spacing w:before="120" w:after="120"/>
              <w:rPr>
                <w:i/>
                <w:iCs/>
                <w:vanish/>
                <w:color w:val="0070C0"/>
                <w:lang w:val="en-GB"/>
              </w:rPr>
            </w:pPr>
            <w:r w:rsidRPr="006450B3">
              <w:rPr>
                <w:i/>
                <w:iCs/>
                <w:vanish/>
                <w:color w:val="0070C0"/>
                <w:lang w:val="en-GB"/>
              </w:rPr>
              <w:t>the reasons why certain activities are proposed;</w:t>
            </w:r>
          </w:p>
          <w:p w14:paraId="6A10434E" w14:textId="77777777" w:rsidR="00BE54EE" w:rsidRPr="00297FDF" w:rsidRDefault="00BE54EE" w:rsidP="170F7B31">
            <w:pPr>
              <w:pStyle w:val="Loendilik"/>
              <w:numPr>
                <w:ilvl w:val="0"/>
                <w:numId w:val="108"/>
              </w:numPr>
              <w:spacing w:before="120" w:after="120"/>
              <w:rPr>
                <w:i/>
                <w:iCs/>
                <w:vanish/>
                <w:color w:val="0070C0"/>
                <w:lang w:val="en-GB"/>
              </w:rPr>
            </w:pPr>
            <w:r w:rsidRPr="006450B3">
              <w:rPr>
                <w:i/>
                <w:iCs/>
                <w:vanish/>
                <w:color w:val="0070C0"/>
                <w:lang w:val="en-GB"/>
              </w:rPr>
              <w:t>whether activities correspond to best practices and are adequate for the relevant context;</w:t>
            </w:r>
          </w:p>
          <w:p w14:paraId="0CF2FB1B" w14:textId="77777777" w:rsidR="00925D4C" w:rsidRPr="00297FDF" w:rsidRDefault="00BE54EE" w:rsidP="170F7B31">
            <w:pPr>
              <w:pStyle w:val="Loendilik"/>
              <w:numPr>
                <w:ilvl w:val="0"/>
                <w:numId w:val="108"/>
              </w:numPr>
              <w:spacing w:before="120" w:after="120"/>
              <w:rPr>
                <w:i/>
                <w:iCs/>
                <w:vanish/>
                <w:color w:val="0070C0"/>
                <w:lang w:val="en-GB"/>
              </w:rPr>
            </w:pPr>
            <w:r w:rsidRPr="006450B3">
              <w:rPr>
                <w:i/>
                <w:iCs/>
                <w:vanish/>
                <w:color w:val="0070C0"/>
                <w:lang w:val="en-GB"/>
              </w:rPr>
              <w:t>a</w:t>
            </w:r>
            <w:r w:rsidR="00925D4C" w:rsidRPr="006450B3">
              <w:rPr>
                <w:i/>
                <w:iCs/>
                <w:vanish/>
                <w:color w:val="0070C0"/>
                <w:lang w:val="en-GB"/>
              </w:rPr>
              <w:t xml:space="preserve">llow experts in the respective fields a detailed assessment of the activities. </w:t>
            </w:r>
          </w:p>
          <w:p w14:paraId="6097E045" w14:textId="77777777" w:rsidR="00576CC8" w:rsidRPr="00297FDF" w:rsidRDefault="00925D4C" w:rsidP="170F7B31">
            <w:pPr>
              <w:pStyle w:val="Loendilik"/>
              <w:numPr>
                <w:ilvl w:val="0"/>
                <w:numId w:val="108"/>
              </w:numPr>
              <w:spacing w:before="120" w:after="120"/>
              <w:rPr>
                <w:i/>
                <w:iCs/>
                <w:vanish/>
                <w:color w:val="0070C0"/>
                <w:lang w:val="en-GB"/>
              </w:rPr>
            </w:pPr>
            <w:r w:rsidRPr="006450B3">
              <w:rPr>
                <w:i/>
                <w:iCs/>
                <w:vanish/>
                <w:color w:val="0070C0"/>
                <w:lang w:val="en-GB"/>
              </w:rPr>
              <w:t xml:space="preserve">the </w:t>
            </w:r>
            <w:r w:rsidR="00E84AFC" w:rsidRPr="006450B3">
              <w:rPr>
                <w:i/>
                <w:iCs/>
                <w:vanish/>
                <w:color w:val="0070C0"/>
                <w:lang w:val="en-GB"/>
              </w:rPr>
              <w:t>expenditure-effectiveness of the foreseen activities</w:t>
            </w:r>
            <w:r w:rsidR="00241DDF" w:rsidRPr="006450B3">
              <w:rPr>
                <w:i/>
                <w:iCs/>
                <w:vanish/>
                <w:color w:val="0070C0"/>
                <w:lang w:val="en-GB"/>
              </w:rPr>
              <w:t xml:space="preserve"> </w:t>
            </w:r>
            <w:r w:rsidR="00BE54EE" w:rsidRPr="006450B3">
              <w:rPr>
                <w:i/>
                <w:iCs/>
                <w:vanish/>
                <w:color w:val="0070C0"/>
                <w:lang w:val="en-GB"/>
              </w:rPr>
              <w:t>(cost-benefit analysis)</w:t>
            </w:r>
            <w:r w:rsidR="00E84AFC" w:rsidRPr="006450B3">
              <w:rPr>
                <w:i/>
                <w:iCs/>
                <w:vanish/>
                <w:color w:val="0070C0"/>
                <w:lang w:val="en-GB"/>
              </w:rPr>
              <w:t xml:space="preserve">, </w:t>
            </w:r>
            <w:r w:rsidR="00BE54EE" w:rsidRPr="006450B3">
              <w:rPr>
                <w:i/>
                <w:iCs/>
                <w:vanish/>
                <w:color w:val="0070C0"/>
                <w:lang w:val="en-GB"/>
              </w:rPr>
              <w:t xml:space="preserve">also </w:t>
            </w:r>
            <w:r w:rsidR="00E84AFC" w:rsidRPr="006450B3">
              <w:rPr>
                <w:i/>
                <w:iCs/>
                <w:vanish/>
                <w:color w:val="0070C0"/>
                <w:lang w:val="en-GB"/>
              </w:rPr>
              <w:t>with regard to possible alternatives</w:t>
            </w:r>
            <w:r w:rsidR="00BE54EE" w:rsidRPr="006450B3">
              <w:rPr>
                <w:i/>
                <w:iCs/>
                <w:vanish/>
                <w:color w:val="0070C0"/>
                <w:lang w:val="en-GB"/>
              </w:rPr>
              <w:t>.</w:t>
            </w:r>
            <w:r w:rsidR="006A625A" w:rsidRPr="006450B3">
              <w:rPr>
                <w:i/>
                <w:iCs/>
                <w:vanish/>
                <w:color w:val="0070C0"/>
                <w:lang w:val="en-GB"/>
              </w:rPr>
              <w:t xml:space="preserve"> Especially </w:t>
            </w:r>
            <w:r w:rsidR="00AF2B75" w:rsidRPr="006450B3">
              <w:rPr>
                <w:i/>
                <w:iCs/>
                <w:vanish/>
                <w:color w:val="0070C0"/>
                <w:lang w:val="en-GB"/>
              </w:rPr>
              <w:t>in case of new technological solutions, the added value compared to available alternatives should be analysed.</w:t>
            </w:r>
          </w:p>
          <w:p w14:paraId="3D83B060" w14:textId="77777777" w:rsidR="00212D7D" w:rsidRPr="00297FDF" w:rsidRDefault="006A625A" w:rsidP="170F7B31">
            <w:pPr>
              <w:spacing w:before="120" w:after="120"/>
              <w:rPr>
                <w:i/>
                <w:iCs/>
                <w:vanish/>
                <w:color w:val="0070C0"/>
                <w:lang w:val="en-GB"/>
              </w:rPr>
            </w:pPr>
            <w:r w:rsidRPr="006450B3">
              <w:rPr>
                <w:i/>
                <w:iCs/>
                <w:vanish/>
                <w:color w:val="0070C0"/>
                <w:lang w:val="en-GB"/>
              </w:rPr>
              <w:t xml:space="preserve"> </w:t>
            </w:r>
            <w:r w:rsidR="00212D7D" w:rsidRPr="006450B3">
              <w:rPr>
                <w:i/>
                <w:iCs/>
                <w:vanish/>
                <w:color w:val="0070C0"/>
                <w:lang w:val="en-GB"/>
              </w:rPr>
              <w:t>Describe partner organisations, their roles, experiences, added value, and capacities. Describe the form of cooperation and coordination between involved partners.</w:t>
            </w:r>
          </w:p>
          <w:p w14:paraId="00122FA4" w14:textId="77777777" w:rsidR="00637D73" w:rsidRPr="00297FDF" w:rsidRDefault="00576CC8" w:rsidP="170F7B31">
            <w:pPr>
              <w:spacing w:before="120" w:after="120"/>
              <w:rPr>
                <w:i/>
                <w:iCs/>
                <w:vanish/>
                <w:color w:val="0070C0"/>
                <w:lang w:val="en-GB"/>
              </w:rPr>
            </w:pPr>
            <w:r w:rsidRPr="006450B3">
              <w:rPr>
                <w:i/>
                <w:iCs/>
                <w:vanish/>
                <w:color w:val="0070C0"/>
                <w:lang w:val="en-GB"/>
              </w:rPr>
              <w:t>In case the activities</w:t>
            </w:r>
            <w:r w:rsidR="000D505D">
              <w:rPr>
                <w:i/>
                <w:iCs/>
                <w:vanish/>
                <w:color w:val="0070C0"/>
                <w:lang w:val="en-GB"/>
              </w:rPr>
              <w:t xml:space="preserve"> and Programme C</w:t>
            </w:r>
            <w:r w:rsidR="00BF7532" w:rsidRPr="006450B3">
              <w:rPr>
                <w:i/>
                <w:iCs/>
                <w:vanish/>
                <w:color w:val="0070C0"/>
                <w:lang w:val="en-GB"/>
              </w:rPr>
              <w:t>omponents</w:t>
            </w:r>
            <w:r w:rsidRPr="006450B3">
              <w:rPr>
                <w:i/>
                <w:iCs/>
                <w:vanish/>
                <w:color w:val="0070C0"/>
                <w:lang w:val="en-GB"/>
              </w:rPr>
              <w:t xml:space="preserve"> </w:t>
            </w:r>
            <w:r w:rsidR="00DA7B5C" w:rsidRPr="006450B3">
              <w:rPr>
                <w:i/>
                <w:iCs/>
                <w:vanish/>
                <w:color w:val="0070C0"/>
                <w:lang w:val="en-GB"/>
              </w:rPr>
              <w:t xml:space="preserve">are </w:t>
            </w:r>
            <w:r w:rsidRPr="006450B3">
              <w:rPr>
                <w:i/>
                <w:iCs/>
                <w:vanish/>
                <w:color w:val="0070C0"/>
                <w:lang w:val="en-GB"/>
              </w:rPr>
              <w:t>not known yet in detail</w:t>
            </w:r>
            <w:r w:rsidR="00DA7B5C" w:rsidRPr="006450B3">
              <w:rPr>
                <w:i/>
                <w:iCs/>
                <w:vanish/>
                <w:color w:val="0070C0"/>
                <w:lang w:val="en-GB"/>
              </w:rPr>
              <w:t xml:space="preserve">, </w:t>
            </w:r>
            <w:r w:rsidRPr="006450B3">
              <w:rPr>
                <w:i/>
                <w:iCs/>
                <w:vanish/>
                <w:color w:val="0070C0"/>
                <w:lang w:val="en-GB"/>
              </w:rPr>
              <w:t xml:space="preserve">describe the type of activities to be financed. Inform </w:t>
            </w:r>
            <w:r w:rsidR="00637D73" w:rsidRPr="006450B3">
              <w:rPr>
                <w:i/>
                <w:iCs/>
                <w:vanish/>
                <w:color w:val="0070C0"/>
                <w:lang w:val="en-GB"/>
              </w:rPr>
              <w:t xml:space="preserve">in the next chapter </w:t>
            </w:r>
            <w:r w:rsidR="007B54E8" w:rsidRPr="006450B3">
              <w:rPr>
                <w:i/>
                <w:iCs/>
                <w:vanish/>
                <w:color w:val="0070C0"/>
                <w:lang w:val="en-GB"/>
              </w:rPr>
              <w:t>4</w:t>
            </w:r>
            <w:r w:rsidR="00867BE5" w:rsidRPr="006450B3">
              <w:rPr>
                <w:i/>
                <w:iCs/>
                <w:vanish/>
                <w:color w:val="0070C0"/>
                <w:lang w:val="en-GB"/>
              </w:rPr>
              <w:t xml:space="preserve">.2.2 </w:t>
            </w:r>
            <w:r w:rsidRPr="006450B3">
              <w:rPr>
                <w:i/>
                <w:iCs/>
                <w:vanish/>
                <w:color w:val="0070C0"/>
                <w:lang w:val="en-GB"/>
              </w:rPr>
              <w:t xml:space="preserve">also about </w:t>
            </w:r>
            <w:r w:rsidR="00F40B3B" w:rsidRPr="006450B3">
              <w:rPr>
                <w:i/>
                <w:iCs/>
                <w:vanish/>
                <w:color w:val="0070C0"/>
                <w:lang w:val="en-GB"/>
              </w:rPr>
              <w:t>the decision making processes for the selection of future grant</w:t>
            </w:r>
            <w:r w:rsidR="000D505D">
              <w:rPr>
                <w:i/>
                <w:iCs/>
                <w:vanish/>
                <w:color w:val="0070C0"/>
                <w:lang w:val="en-GB"/>
              </w:rPr>
              <w:t xml:space="preserve"> or Programme C</w:t>
            </w:r>
            <w:r w:rsidR="00AD476C" w:rsidRPr="006450B3">
              <w:rPr>
                <w:i/>
                <w:iCs/>
                <w:vanish/>
                <w:color w:val="0070C0"/>
                <w:lang w:val="en-GB"/>
              </w:rPr>
              <w:t>omponent</w:t>
            </w:r>
            <w:r w:rsidR="00F40B3B" w:rsidRPr="006450B3">
              <w:rPr>
                <w:i/>
                <w:iCs/>
                <w:vanish/>
                <w:color w:val="0070C0"/>
                <w:lang w:val="en-GB"/>
              </w:rPr>
              <w:t xml:space="preserve"> proposals</w:t>
            </w:r>
            <w:r w:rsidR="00637D73" w:rsidRPr="006450B3">
              <w:rPr>
                <w:i/>
                <w:iCs/>
                <w:vanish/>
                <w:color w:val="0070C0"/>
                <w:lang w:val="en-GB"/>
              </w:rPr>
              <w:t>.</w:t>
            </w:r>
          </w:p>
          <w:p w14:paraId="54BA551C" w14:textId="77777777" w:rsidR="00ED2C6C" w:rsidRPr="00297FDF" w:rsidRDefault="00F40B3B" w:rsidP="170F7B31">
            <w:pPr>
              <w:spacing w:before="120" w:after="120"/>
              <w:rPr>
                <w:i/>
                <w:iCs/>
                <w:vanish/>
                <w:color w:val="0070C0"/>
                <w:lang w:val="en-GB"/>
              </w:rPr>
            </w:pPr>
            <w:r w:rsidRPr="006450B3">
              <w:rPr>
                <w:i/>
                <w:iCs/>
                <w:vanish/>
                <w:color w:val="0070C0"/>
                <w:lang w:val="en-GB"/>
              </w:rPr>
              <w:t xml:space="preserve"> </w:t>
            </w:r>
            <w:r w:rsidR="00ED2C6C" w:rsidRPr="006450B3">
              <w:rPr>
                <w:i/>
                <w:iCs/>
                <w:vanish/>
                <w:color w:val="0070C0"/>
                <w:lang w:val="en-GB"/>
              </w:rPr>
              <w:t>Length: max. 1 page</w:t>
            </w:r>
          </w:p>
        </w:tc>
      </w:tr>
    </w:tbl>
    <w:p w14:paraId="3F224938" w14:textId="77777777" w:rsidR="00925A73" w:rsidRDefault="00925A73"/>
    <w:p w14:paraId="02BC22F9" w14:textId="2A4EAF4B" w:rsidR="6D953150" w:rsidRDefault="00925A73" w:rsidP="6D953150">
      <w:pPr>
        <w:rPr>
          <w:rFonts w:eastAsia="Arial" w:cs="Arial"/>
        </w:rPr>
      </w:pPr>
      <w:r>
        <w:t xml:space="preserve">One of the objectives of the </w:t>
      </w:r>
      <w:proofErr w:type="spellStart"/>
      <w:r>
        <w:t>program</w:t>
      </w:r>
      <w:r w:rsidR="00D56C6B">
        <w:t>me</w:t>
      </w:r>
      <w:proofErr w:type="spellEnd"/>
      <w:r>
        <w:t xml:space="preserve"> is to enhance wildlife monitoring through the testing and implementation of new solutions and technologies. </w:t>
      </w:r>
      <w:r w:rsidR="00E12262">
        <w:t xml:space="preserve">New technology will be integrated into monitoring schemes. </w:t>
      </w:r>
      <w:r w:rsidR="45B79D5D" w:rsidRPr="32C26446">
        <w:rPr>
          <w:rFonts w:eastAsia="Arial" w:cs="Arial"/>
        </w:rPr>
        <w:t xml:space="preserve"> For example, 3D bird radars will be used in bird monitoring, which will increase the accuracy of the data </w:t>
      </w:r>
      <w:proofErr w:type="gramStart"/>
      <w:r w:rsidR="45B79D5D" w:rsidRPr="32C26446">
        <w:rPr>
          <w:rFonts w:eastAsia="Arial" w:cs="Arial"/>
        </w:rPr>
        <w:t>and also</w:t>
      </w:r>
      <w:proofErr w:type="gramEnd"/>
      <w:r w:rsidR="45B79D5D" w:rsidRPr="32C26446">
        <w:rPr>
          <w:rFonts w:eastAsia="Arial" w:cs="Arial"/>
        </w:rPr>
        <w:t xml:space="preserve">, it will increase the efficiency and </w:t>
      </w:r>
      <w:proofErr w:type="spellStart"/>
      <w:r w:rsidR="45B79D5D" w:rsidRPr="32C26446">
        <w:rPr>
          <w:rFonts w:eastAsia="Arial" w:cs="Arial"/>
        </w:rPr>
        <w:t>operativeness</w:t>
      </w:r>
      <w:proofErr w:type="spellEnd"/>
      <w:r w:rsidR="45B79D5D" w:rsidRPr="32C26446">
        <w:rPr>
          <w:rFonts w:eastAsia="Arial" w:cs="Arial"/>
        </w:rPr>
        <w:t xml:space="preserve">. There are few </w:t>
      </w:r>
      <w:proofErr w:type="spellStart"/>
      <w:r w:rsidR="45B79D5D" w:rsidRPr="32C26446">
        <w:rPr>
          <w:rFonts w:eastAsia="Arial" w:cs="Arial"/>
        </w:rPr>
        <w:t>programmes</w:t>
      </w:r>
      <w:proofErr w:type="spellEnd"/>
      <w:r w:rsidR="45B79D5D" w:rsidRPr="32C26446">
        <w:rPr>
          <w:rFonts w:eastAsia="Arial" w:cs="Arial"/>
        </w:rPr>
        <w:t xml:space="preserve"> that support testing new solutions and tools in wildlife </w:t>
      </w:r>
      <w:proofErr w:type="gramStart"/>
      <w:r w:rsidR="45B79D5D" w:rsidRPr="32C26446">
        <w:rPr>
          <w:rFonts w:eastAsia="Arial" w:cs="Arial"/>
        </w:rPr>
        <w:t>monitoring</w:t>
      </w:r>
      <w:proofErr w:type="gramEnd"/>
      <w:r w:rsidR="45B79D5D" w:rsidRPr="32C26446">
        <w:rPr>
          <w:rFonts w:eastAsia="Arial" w:cs="Arial"/>
        </w:rPr>
        <w:t xml:space="preserve"> and this is one of the reason that this </w:t>
      </w:r>
      <w:r w:rsidR="45B79D5D" w:rsidRPr="207F3060">
        <w:rPr>
          <w:rFonts w:eastAsia="Arial" w:cs="Arial"/>
        </w:rPr>
        <w:t>fi</w:t>
      </w:r>
      <w:r w:rsidR="65048E9B" w:rsidRPr="207F3060">
        <w:rPr>
          <w:rFonts w:eastAsia="Arial" w:cs="Arial"/>
        </w:rPr>
        <w:t>el</w:t>
      </w:r>
      <w:r w:rsidR="45B79D5D" w:rsidRPr="207F3060">
        <w:rPr>
          <w:rFonts w:eastAsia="Arial" w:cs="Arial"/>
        </w:rPr>
        <w:t>d</w:t>
      </w:r>
      <w:r w:rsidR="45B79D5D" w:rsidRPr="32C26446">
        <w:rPr>
          <w:rFonts w:eastAsia="Arial" w:cs="Arial"/>
        </w:rPr>
        <w:t xml:space="preserve"> is not developing as fast as it could. It is especially important to implement new and old methods at the same time </w:t>
      </w:r>
      <w:proofErr w:type="gramStart"/>
      <w:r w:rsidR="45B79D5D" w:rsidRPr="32C26446">
        <w:rPr>
          <w:rFonts w:eastAsia="Arial" w:cs="Arial"/>
        </w:rPr>
        <w:t>in order to</w:t>
      </w:r>
      <w:proofErr w:type="gramEnd"/>
      <w:r w:rsidR="45B79D5D" w:rsidRPr="32C26446">
        <w:rPr>
          <w:rFonts w:eastAsia="Arial" w:cs="Arial"/>
        </w:rPr>
        <w:t xml:space="preserve"> calibrate the results, so the longtime series of data sets will be continued. Also, eDNA, laser binoculars and other suitable tools and solutions will be tested and integrated in</w:t>
      </w:r>
      <w:r w:rsidR="413FBAD5" w:rsidRPr="32C26446">
        <w:rPr>
          <w:rFonts w:eastAsia="Arial" w:cs="Arial"/>
        </w:rPr>
        <w:t>to</w:t>
      </w:r>
      <w:r w:rsidR="45B79D5D" w:rsidRPr="32C26446">
        <w:rPr>
          <w:rFonts w:eastAsia="Arial" w:cs="Arial"/>
        </w:rPr>
        <w:t xml:space="preserve"> monitoring schemes.</w:t>
      </w:r>
    </w:p>
    <w:p w14:paraId="76CEE4AC" w14:textId="15DB08FF" w:rsidR="45B79D5D" w:rsidRDefault="45B79D5D">
      <w:pPr>
        <w:rPr>
          <w:rFonts w:eastAsia="Arial" w:cs="Arial"/>
          <w:szCs w:val="22"/>
        </w:rPr>
      </w:pPr>
      <w:r w:rsidRPr="01B0B2AA">
        <w:rPr>
          <w:rFonts w:eastAsia="Arial" w:cs="Arial"/>
          <w:szCs w:val="22"/>
        </w:rPr>
        <w:lastRenderedPageBreak/>
        <w:t xml:space="preserve">Environment Agency is developing AI for the monitoring of game species. According to the existing method, data of the game species is collected in winter and the presence of snow cover is important. Due to the climate change, Estonian winters are smoother and there are fewer days with snow cover, especially in areas that are close to the sea. Developing and using AI is one alternative for the existing method. That also requires great amount of tracking cameras. Development of the AI and purchasing of the tracking cameras is financed from other funds, but additional personnel is necessary </w:t>
      </w:r>
      <w:proofErr w:type="gramStart"/>
      <w:r w:rsidRPr="01B0B2AA">
        <w:rPr>
          <w:rFonts w:eastAsia="Arial" w:cs="Arial"/>
          <w:szCs w:val="22"/>
        </w:rPr>
        <w:t>in order to</w:t>
      </w:r>
      <w:proofErr w:type="gramEnd"/>
      <w:r w:rsidRPr="01B0B2AA">
        <w:rPr>
          <w:rFonts w:eastAsia="Arial" w:cs="Arial"/>
          <w:szCs w:val="22"/>
        </w:rPr>
        <w:t xml:space="preserve"> speed up the training and using of the AI and implement new Random Encounter Model in game species monitoring. </w:t>
      </w:r>
      <w:proofErr w:type="gramStart"/>
      <w:r w:rsidRPr="01B0B2AA">
        <w:rPr>
          <w:rFonts w:eastAsia="Arial" w:cs="Arial"/>
          <w:szCs w:val="22"/>
        </w:rPr>
        <w:t>At the moment</w:t>
      </w:r>
      <w:proofErr w:type="gramEnd"/>
      <w:r w:rsidRPr="01B0B2AA">
        <w:rPr>
          <w:rFonts w:eastAsia="Arial" w:cs="Arial"/>
          <w:szCs w:val="22"/>
        </w:rPr>
        <w:t xml:space="preserve"> there are around 100 cameras is use, but by 2024 there will be 700. There are 7 times more work in installing cameras and managing data. After the new system is in place and AI is smart enough to sort empty pictures and recognize different species, this extra person is no longer required. </w:t>
      </w:r>
    </w:p>
    <w:p w14:paraId="2A3E045A" w14:textId="66119DB4" w:rsidR="45B79D5D" w:rsidRDefault="45B79D5D" w:rsidP="01B0B2AA">
      <w:pPr>
        <w:rPr>
          <w:rFonts w:eastAsia="Arial" w:cs="Arial"/>
        </w:rPr>
      </w:pPr>
      <w:r w:rsidRPr="3EAEA041">
        <w:rPr>
          <w:rFonts w:eastAsia="Arial" w:cs="Arial"/>
        </w:rPr>
        <w:t xml:space="preserve">As the main objective of the Swiss Support is to improve decision making through qualitative data, it is important to improve IT systems </w:t>
      </w:r>
      <w:r w:rsidR="1ECCEC0E" w:rsidRPr="3EAEA041">
        <w:rPr>
          <w:rFonts w:eastAsia="Arial" w:cs="Arial"/>
        </w:rPr>
        <w:t>and databases</w:t>
      </w:r>
      <w:r w:rsidR="76BA4837" w:rsidRPr="3EAEA041">
        <w:rPr>
          <w:rFonts w:eastAsia="Arial" w:cs="Arial"/>
        </w:rPr>
        <w:t xml:space="preserve"> </w:t>
      </w:r>
      <w:r w:rsidRPr="3EAEA041">
        <w:rPr>
          <w:rFonts w:eastAsia="Arial" w:cs="Arial"/>
        </w:rPr>
        <w:t xml:space="preserve">that would decrease human work, help to </w:t>
      </w:r>
      <w:proofErr w:type="spellStart"/>
      <w:r w:rsidRPr="3EAEA041">
        <w:rPr>
          <w:rFonts w:eastAsia="Arial" w:cs="Arial"/>
        </w:rPr>
        <w:t>analyse</w:t>
      </w:r>
      <w:proofErr w:type="spellEnd"/>
      <w:r w:rsidRPr="3EAEA041">
        <w:rPr>
          <w:rFonts w:eastAsia="Arial" w:cs="Arial"/>
        </w:rPr>
        <w:t xml:space="preserve"> great amount of </w:t>
      </w:r>
      <w:proofErr w:type="gramStart"/>
      <w:r w:rsidRPr="3EAEA041">
        <w:rPr>
          <w:rFonts w:eastAsia="Arial" w:cs="Arial"/>
        </w:rPr>
        <w:t>data</w:t>
      </w:r>
      <w:proofErr w:type="gramEnd"/>
      <w:r w:rsidRPr="3EAEA041">
        <w:rPr>
          <w:rFonts w:eastAsia="Arial" w:cs="Arial"/>
        </w:rPr>
        <w:t xml:space="preserve"> and make it easier to understand. Data is often scattered in different systems and quality of data varies. It is necessary to bring the data together, develop analytical tools and make it more attractive, visible, and understandable. Also, it also necessary to improve citizen science.</w:t>
      </w:r>
      <w:r w:rsidR="13FAED77" w:rsidRPr="3EAEA041">
        <w:rPr>
          <w:rFonts w:eastAsia="Arial" w:cs="Arial"/>
        </w:rPr>
        <w:t xml:space="preserve"> </w:t>
      </w:r>
      <w:r w:rsidR="13FAED77" w:rsidRPr="3EAEA041">
        <w:rPr>
          <w:rFonts w:eastAsia="Arial" w:cs="Arial"/>
          <w:color w:val="000000" w:themeColor="text1"/>
          <w:szCs w:val="22"/>
          <w:lang w:val="en-GB"/>
        </w:rPr>
        <w:t xml:space="preserve">Citizen science can play </w:t>
      </w:r>
      <w:r w:rsidR="13FAED77" w:rsidRPr="3EAEA041">
        <w:rPr>
          <w:rFonts w:eastAsia="Arial" w:cs="Arial"/>
          <w:szCs w:val="22"/>
        </w:rPr>
        <w:t xml:space="preserve">an important role by filling data gaps where conventional data sources may not be sufficient, providing complementary temporal and spatial data that supports official monitoring systems. Besides collecting additional data, promoting citizen science gives the opportunity to raise environmental awareness. </w:t>
      </w:r>
    </w:p>
    <w:p w14:paraId="1A41862A" w14:textId="540D320D" w:rsidR="6D953150" w:rsidRDefault="68A04670" w:rsidP="6D953150">
      <w:r>
        <w:t xml:space="preserve">The second component of the </w:t>
      </w:r>
      <w:proofErr w:type="spellStart"/>
      <w:r>
        <w:t>pro</w:t>
      </w:r>
      <w:r w:rsidR="4402ED7D">
        <w:t>gram</w:t>
      </w:r>
      <w:r w:rsidR="00D56C6B">
        <w:t>me</w:t>
      </w:r>
      <w:proofErr w:type="spellEnd"/>
      <w:r>
        <w:t xml:space="preserve"> is related to enhancing the protection of natural values in protected areas and endangered species. So far, the effectiveness of protection</w:t>
      </w:r>
      <w:r w:rsidR="2FEEC1C0">
        <w:t xml:space="preserve"> measures</w:t>
      </w:r>
      <w:r>
        <w:t xml:space="preserve"> has been evaluated in few protected areas, so it is not clear which protection measures are the most effective for protecting species and habitats. Therefore, an evaluation of </w:t>
      </w:r>
      <w:r w:rsidR="30B4825F">
        <w:t>effectiveness</w:t>
      </w:r>
      <w:r>
        <w:t xml:space="preserve"> of protected areas is carried out, and based on these results, it is necessary to update area-based conservation management plans. </w:t>
      </w:r>
      <w:r w:rsidR="6BF66845">
        <w:t>M</w:t>
      </w:r>
      <w:r>
        <w:t xml:space="preserve">anagement plans must also </w:t>
      </w:r>
      <w:proofErr w:type="gramStart"/>
      <w:r>
        <w:t>take into account</w:t>
      </w:r>
      <w:proofErr w:type="gramEnd"/>
      <w:r>
        <w:t xml:space="preserve"> those aspects that have not been paid attention to, e.g. how to contribute to the survival of species and habitats in changing climate conditions. Also, how to integrate conservation management plans (the state's responsibility) into the green networks specified in </w:t>
      </w:r>
      <w:r w:rsidR="3B477442">
        <w:t>general plans of municipalities</w:t>
      </w:r>
      <w:r>
        <w:t xml:space="preserve">. Improving the </w:t>
      </w:r>
      <w:r w:rsidR="5A3093E0">
        <w:t>effectiveness</w:t>
      </w:r>
      <w:r>
        <w:t xml:space="preserve"> of the green network is also important for achieving the conservation </w:t>
      </w:r>
      <w:r w:rsidR="4CC328ED">
        <w:t>objectives</w:t>
      </w:r>
      <w:r>
        <w:t xml:space="preserve"> of the protected area by providing green corridors for the spread of species between </w:t>
      </w:r>
      <w:r w:rsidR="615F053D">
        <w:t>the</w:t>
      </w:r>
      <w:r>
        <w:t xml:space="preserve"> areas. </w:t>
      </w:r>
      <w:proofErr w:type="gramStart"/>
      <w:r>
        <w:t>In order to</w:t>
      </w:r>
      <w:proofErr w:type="gramEnd"/>
      <w:r>
        <w:t xml:space="preserve"> evaluate the effectiveness, it is necessary to carry out additional inventories, otherwise it is not possible to have adequate up-to-date information about the </w:t>
      </w:r>
      <w:r w:rsidR="001F34DA">
        <w:t xml:space="preserve">status of </w:t>
      </w:r>
      <w:r>
        <w:t xml:space="preserve">species and habitats in protected areas. </w:t>
      </w:r>
      <w:proofErr w:type="gramStart"/>
      <w:r>
        <w:t>In order to</w:t>
      </w:r>
      <w:proofErr w:type="gramEnd"/>
      <w:r>
        <w:t xml:space="preserve"> ensure the uniform quality of the inventories, the inventory methodologies </w:t>
      </w:r>
      <w:r w:rsidR="7282581B">
        <w:t>will</w:t>
      </w:r>
      <w:r w:rsidR="4FC33899">
        <w:t xml:space="preserve"> be </w:t>
      </w:r>
      <w:r w:rsidR="4C91E795">
        <w:t>updated</w:t>
      </w:r>
      <w:r w:rsidR="700646EA">
        <w:t>,</w:t>
      </w:r>
      <w:r w:rsidR="1EB432A7">
        <w:t xml:space="preserve"> </w:t>
      </w:r>
      <w:r>
        <w:t xml:space="preserve">and inventory </w:t>
      </w:r>
      <w:r w:rsidR="0F7A5523">
        <w:t>guidelines</w:t>
      </w:r>
      <w:r>
        <w:t xml:space="preserve"> </w:t>
      </w:r>
      <w:r w:rsidR="3ABBB6AB">
        <w:t>will</w:t>
      </w:r>
      <w:r w:rsidR="7A55F667">
        <w:t xml:space="preserve"> be</w:t>
      </w:r>
      <w:r w:rsidR="3C440D39">
        <w:t xml:space="preserve"> </w:t>
      </w:r>
      <w:r>
        <w:t>prepared for those habitat groups where they are still missing.</w:t>
      </w:r>
    </w:p>
    <w:p w14:paraId="01C3031B" w14:textId="093191AD" w:rsidR="6D953150" w:rsidRDefault="2E356209" w:rsidP="6D953150">
      <w:r>
        <w:t xml:space="preserve">Area based conservation objectives are not enough to </w:t>
      </w:r>
      <w:r w:rsidR="464FCB6F">
        <w:t xml:space="preserve">achieve </w:t>
      </w:r>
      <w:r w:rsidR="456F03A1">
        <w:t>the</w:t>
      </w:r>
      <w:r w:rsidR="464FCB6F">
        <w:t xml:space="preserve"> favorable status of species and habitats. For this purpose, nationwide objectives </w:t>
      </w:r>
      <w:r w:rsidR="53F44CFD">
        <w:t>will</w:t>
      </w:r>
      <w:r w:rsidR="464FCB6F">
        <w:t xml:space="preserve"> </w:t>
      </w:r>
      <w:r w:rsidR="677714A6">
        <w:t xml:space="preserve">be </w:t>
      </w:r>
      <w:r w:rsidR="464FCB6F">
        <w:t xml:space="preserve">set, including favorable reference values for each species and habitat, and </w:t>
      </w:r>
      <w:r w:rsidR="27DA5268">
        <w:t xml:space="preserve">measures </w:t>
      </w:r>
      <w:r w:rsidR="51EB877D">
        <w:t xml:space="preserve">on </w:t>
      </w:r>
      <w:r w:rsidR="27DA5268">
        <w:t>how to achieve the objectives. For</w:t>
      </w:r>
      <w:r w:rsidR="464FCB6F">
        <w:t xml:space="preserve"> this purpose, </w:t>
      </w:r>
      <w:r w:rsidR="78211F4E">
        <w:t>n</w:t>
      </w:r>
      <w:r w:rsidR="464FCB6F">
        <w:t>ational action plan</w:t>
      </w:r>
      <w:r w:rsidR="2BBC5E34">
        <w:t>s</w:t>
      </w:r>
      <w:r w:rsidR="464FCB6F">
        <w:t xml:space="preserve"> for habitat and species </w:t>
      </w:r>
      <w:r w:rsidR="19E81EA7">
        <w:t>will be</w:t>
      </w:r>
      <w:r w:rsidR="464FCB6F">
        <w:t xml:space="preserve"> prepared for those habitat groups and protected species, where this has not yet been done. In addition to determining the </w:t>
      </w:r>
      <w:proofErr w:type="spellStart"/>
      <w:r w:rsidR="30A79683">
        <w:t>threatness</w:t>
      </w:r>
      <w:proofErr w:type="spellEnd"/>
      <w:r w:rsidR="464FCB6F">
        <w:t xml:space="preserve"> of species according to the Red </w:t>
      </w:r>
      <w:r w:rsidR="505615ED">
        <w:t>List</w:t>
      </w:r>
      <w:r w:rsidR="464FCB6F">
        <w:t xml:space="preserve">, species are divided into different protection categories, which are subject to different rules. For example, 100% of the </w:t>
      </w:r>
      <w:r w:rsidR="456F78EB">
        <w:t>localities</w:t>
      </w:r>
      <w:r w:rsidR="464FCB6F">
        <w:t xml:space="preserve"> of species of protection category I must be protected, at least 50% of</w:t>
      </w:r>
      <w:r w:rsidR="6F2C8A9A">
        <w:t xml:space="preserve"> localities</w:t>
      </w:r>
      <w:r w:rsidR="464FCB6F">
        <w:t xml:space="preserve"> of species of protection category II, and at least 10% of </w:t>
      </w:r>
      <w:r w:rsidR="4D31A60E">
        <w:t>localities</w:t>
      </w:r>
      <w:r w:rsidR="464FCB6F">
        <w:t xml:space="preserve"> of species of protection category II</w:t>
      </w:r>
      <w:r w:rsidR="30DD71B9">
        <w:t>I</w:t>
      </w:r>
      <w:r w:rsidR="464FCB6F">
        <w:t xml:space="preserve">. The current distribution needs to be reassessed because, for various reasons, the status of some </w:t>
      </w:r>
      <w:r w:rsidR="464FCB6F">
        <w:lastRenderedPageBreak/>
        <w:t>species has improved in the meantime and that of other species has deteriorated. Designation of updated protection categories will help to protect more effectively those species that need it most.</w:t>
      </w:r>
    </w:p>
    <w:p w14:paraId="56D6CC75" w14:textId="7D42AE9F" w:rsidR="6D953150" w:rsidRDefault="15F00504" w:rsidP="6D953150">
      <w:r>
        <w:t xml:space="preserve">The inventories made by the Environmental Board are inserted into the database managed by </w:t>
      </w:r>
      <w:r w:rsidR="00B8525A">
        <w:t xml:space="preserve">the </w:t>
      </w:r>
      <w:r>
        <w:t xml:space="preserve">Environmental Agency, the results of the inventory are the basis for national monitoring, while additional information about the natural values of protected areas can be obtained based on the monitoring results. Creating an automatic transfer between the Estonian nature information system (data on protected areas, protected species, inventories) and the monitoring database enables the use of relevant information, so that </w:t>
      </w:r>
      <w:r w:rsidR="5A0C5A4A">
        <w:t xml:space="preserve">there is no need to use </w:t>
      </w:r>
      <w:r>
        <w:t>different databases. Manual work</w:t>
      </w:r>
      <w:r w:rsidR="2C7A0573">
        <w:t>load</w:t>
      </w:r>
      <w:r>
        <w:t xml:space="preserve"> </w:t>
      </w:r>
      <w:r w:rsidR="40FC0892">
        <w:t>will be</w:t>
      </w:r>
      <w:r>
        <w:t xml:space="preserve"> reduced. The information needed to </w:t>
      </w:r>
      <w:r w:rsidR="6BB44DFF">
        <w:t>manage</w:t>
      </w:r>
      <w:r>
        <w:t xml:space="preserve"> the protected areas </w:t>
      </w:r>
      <w:r w:rsidR="2A633354">
        <w:t>will be</w:t>
      </w:r>
      <w:r>
        <w:t xml:space="preserve"> </w:t>
      </w:r>
      <w:r w:rsidR="3C44FDA3">
        <w:t>relevant, and easy</w:t>
      </w:r>
      <w:r>
        <w:t xml:space="preserve"> to use for both state authorities and the wider public. The protection of natural values is more effective, is based on data that is comprehensible to all, and ensures the improvement of the </w:t>
      </w:r>
      <w:r w:rsidR="6A267624">
        <w:t>sta</w:t>
      </w:r>
      <w:r w:rsidR="596FF4F2">
        <w:t>t</w:t>
      </w:r>
      <w:r w:rsidR="6A267624">
        <w:t>us</w:t>
      </w:r>
      <w:r>
        <w:t xml:space="preserve"> of species and habitats. Greater involvement of interest groups and voluntary monitoring will help to improve the understanding of the need to protect nature more broadly. These are the basic conditions for the general improvement of the state of nature, which in turn helps to contribute to the fulfillment of the goals </w:t>
      </w:r>
      <w:r w:rsidR="426D8A1E">
        <w:t xml:space="preserve">and the targets </w:t>
      </w:r>
      <w:r>
        <w:t>of G</w:t>
      </w:r>
      <w:r w:rsidR="7BE9D513">
        <w:t>lobal Biodiversity Framework</w:t>
      </w:r>
      <w:r>
        <w:t>.</w:t>
      </w:r>
    </w:p>
    <w:p w14:paraId="100B37E1" w14:textId="77777777" w:rsidR="00E024C7" w:rsidRPr="00A65511" w:rsidRDefault="00E024C7" w:rsidP="00E523D8"/>
    <w:p w14:paraId="196B610C" w14:textId="77777777" w:rsidR="004A3761" w:rsidRPr="006450B3" w:rsidRDefault="39D88DE0" w:rsidP="39D88DE0">
      <w:pPr>
        <w:pStyle w:val="Pealkiri3"/>
        <w:rPr>
          <w:lang w:val="en-GB"/>
        </w:rPr>
      </w:pPr>
      <w:bookmarkStart w:id="263" w:name="_Toc65579028"/>
      <w:bookmarkStart w:id="264" w:name="_Toc69976029"/>
      <w:bookmarkStart w:id="265" w:name="_Toc69981827"/>
      <w:bookmarkStart w:id="266" w:name="_Toc69986510"/>
      <w:bookmarkStart w:id="267" w:name="_Toc69987057"/>
      <w:bookmarkStart w:id="268" w:name="_Toc74644749"/>
      <w:bookmarkStart w:id="269" w:name="_Toc150256912"/>
      <w:r w:rsidRPr="006450B3">
        <w:rPr>
          <w:lang w:val="en-GB"/>
        </w:rPr>
        <w:t>Detailed description of selection process for Programme Components</w:t>
      </w:r>
      <w:bookmarkEnd w:id="263"/>
      <w:bookmarkEnd w:id="264"/>
      <w:bookmarkEnd w:id="265"/>
      <w:bookmarkEnd w:id="266"/>
      <w:bookmarkEnd w:id="267"/>
      <w:bookmarkEnd w:id="268"/>
      <w:bookmarkEnd w:id="269"/>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4A3761" w:rsidRPr="00731595" w14:paraId="10E86D27" w14:textId="77777777" w:rsidTr="527301D9">
        <w:trPr>
          <w:hidden/>
        </w:trPr>
        <w:tc>
          <w:tcPr>
            <w:tcW w:w="9211" w:type="dxa"/>
          </w:tcPr>
          <w:p w14:paraId="4776C693" w14:textId="77777777" w:rsidR="00637D73" w:rsidRPr="00297FDF" w:rsidRDefault="004A3761" w:rsidP="170F7B31">
            <w:pPr>
              <w:spacing w:before="120" w:after="120"/>
              <w:rPr>
                <w:i/>
                <w:iCs/>
                <w:vanish/>
                <w:color w:val="0070C0"/>
                <w:lang w:val="en-GB"/>
              </w:rPr>
            </w:pPr>
            <w:r w:rsidRPr="006450B3">
              <w:rPr>
                <w:i/>
                <w:iCs/>
                <w:vanish/>
                <w:color w:val="0070C0"/>
                <w:lang w:val="en-GB"/>
              </w:rPr>
              <w:t>For Programmes</w:t>
            </w:r>
            <w:r w:rsidR="00637D73" w:rsidRPr="006450B3">
              <w:rPr>
                <w:i/>
                <w:iCs/>
                <w:vanish/>
                <w:color w:val="0070C0"/>
                <w:lang w:val="en-GB"/>
              </w:rPr>
              <w:t xml:space="preserve"> and small grant schemes whose activities and </w:t>
            </w:r>
            <w:r w:rsidR="00DA3A09">
              <w:rPr>
                <w:i/>
                <w:iCs/>
                <w:vanish/>
                <w:color w:val="0070C0"/>
                <w:lang w:val="en-GB"/>
              </w:rPr>
              <w:t>Programme Component</w:t>
            </w:r>
            <w:r w:rsidR="00637D73" w:rsidRPr="006450B3">
              <w:rPr>
                <w:i/>
                <w:iCs/>
                <w:vanish/>
                <w:color w:val="0070C0"/>
                <w:lang w:val="en-GB"/>
              </w:rPr>
              <w:t>s might not be known yet in detail,</w:t>
            </w:r>
            <w:r w:rsidRPr="006450B3">
              <w:rPr>
                <w:i/>
                <w:iCs/>
                <w:vanish/>
                <w:color w:val="0070C0"/>
                <w:lang w:val="en-GB"/>
              </w:rPr>
              <w:t xml:space="preserve"> </w:t>
            </w:r>
            <w:r w:rsidR="00637D73" w:rsidRPr="006450B3">
              <w:rPr>
                <w:i/>
                <w:iCs/>
                <w:vanish/>
                <w:color w:val="0070C0"/>
                <w:lang w:val="en-GB"/>
              </w:rPr>
              <w:t>i</w:t>
            </w:r>
            <w:r w:rsidR="005D1C79" w:rsidRPr="006450B3">
              <w:rPr>
                <w:i/>
                <w:iCs/>
                <w:vanish/>
                <w:color w:val="0070C0"/>
                <w:lang w:val="en-GB"/>
              </w:rPr>
              <w:t>nform</w:t>
            </w:r>
            <w:r w:rsidR="00637D73" w:rsidRPr="006450B3">
              <w:rPr>
                <w:i/>
                <w:iCs/>
                <w:vanish/>
                <w:color w:val="0070C0"/>
                <w:lang w:val="en-GB"/>
              </w:rPr>
              <w:t xml:space="preserve"> about the decision making processes for th</w:t>
            </w:r>
            <w:r w:rsidR="000D505D">
              <w:rPr>
                <w:i/>
                <w:iCs/>
                <w:vanish/>
                <w:color w:val="0070C0"/>
                <w:lang w:val="en-GB"/>
              </w:rPr>
              <w:t>e selection of future grant or P</w:t>
            </w:r>
            <w:r w:rsidR="00637D73" w:rsidRPr="006450B3">
              <w:rPr>
                <w:i/>
                <w:iCs/>
                <w:vanish/>
                <w:color w:val="0070C0"/>
                <w:lang w:val="en-GB"/>
              </w:rPr>
              <w:t>rogramme component proposals and beneficiaries as well as the criteria (including geographic and socio-economic criteria)</w:t>
            </w:r>
            <w:r w:rsidR="000D505D">
              <w:rPr>
                <w:i/>
                <w:iCs/>
                <w:vanish/>
                <w:color w:val="0070C0"/>
                <w:lang w:val="en-GB"/>
              </w:rPr>
              <w:t xml:space="preserve"> used to select these grant or Programme C</w:t>
            </w:r>
            <w:r w:rsidR="00637D73" w:rsidRPr="006450B3">
              <w:rPr>
                <w:i/>
                <w:iCs/>
                <w:vanish/>
                <w:color w:val="0070C0"/>
                <w:lang w:val="en-GB"/>
              </w:rPr>
              <w:t xml:space="preserve">omponent proposals. It must be credibly shown how the level of quality will be maintained through the proposed decision making process (grant management).  </w:t>
            </w:r>
          </w:p>
          <w:p w14:paraId="32ACDE9A" w14:textId="77777777" w:rsidR="005D1C79" w:rsidRPr="00297FDF" w:rsidRDefault="005D1C79" w:rsidP="170F7B31">
            <w:pPr>
              <w:spacing w:before="120" w:after="120"/>
              <w:rPr>
                <w:i/>
                <w:iCs/>
                <w:vanish/>
                <w:color w:val="0070C0"/>
                <w:lang w:val="en-GB"/>
              </w:rPr>
            </w:pPr>
            <w:r w:rsidRPr="006450B3">
              <w:rPr>
                <w:i/>
                <w:iCs/>
                <w:vanish/>
                <w:color w:val="0070C0"/>
                <w:lang w:val="en-GB"/>
              </w:rPr>
              <w:t>Switzerland has set</w:t>
            </w:r>
            <w:r w:rsidR="00055316" w:rsidRPr="006450B3">
              <w:rPr>
                <w:i/>
                <w:iCs/>
                <w:vanish/>
                <w:color w:val="0070C0"/>
                <w:lang w:val="en-GB"/>
              </w:rPr>
              <w:t xml:space="preserve"> </w:t>
            </w:r>
            <w:r w:rsidRPr="006450B3">
              <w:rPr>
                <w:i/>
                <w:iCs/>
                <w:vanish/>
                <w:color w:val="0070C0"/>
                <w:lang w:val="en-GB"/>
              </w:rPr>
              <w:t xml:space="preserve">following </w:t>
            </w:r>
            <w:r w:rsidR="00055316" w:rsidRPr="006450B3">
              <w:rPr>
                <w:i/>
                <w:iCs/>
                <w:vanish/>
                <w:color w:val="0070C0"/>
                <w:lang w:val="en-GB"/>
              </w:rPr>
              <w:t>m</w:t>
            </w:r>
            <w:r w:rsidRPr="006450B3">
              <w:rPr>
                <w:i/>
                <w:iCs/>
                <w:vanish/>
                <w:color w:val="0070C0"/>
                <w:lang w:val="en-GB"/>
              </w:rPr>
              <w:t xml:space="preserve">inimum information for </w:t>
            </w:r>
            <w:r w:rsidR="007B54E8" w:rsidRPr="006450B3">
              <w:rPr>
                <w:i/>
                <w:iCs/>
                <w:vanish/>
                <w:color w:val="0070C0"/>
                <w:lang w:val="en-GB"/>
              </w:rPr>
              <w:t xml:space="preserve">considering </w:t>
            </w:r>
            <w:r w:rsidR="000D505D">
              <w:rPr>
                <w:i/>
                <w:iCs/>
                <w:vanish/>
                <w:color w:val="0070C0"/>
                <w:lang w:val="en-GB"/>
              </w:rPr>
              <w:t>P</w:t>
            </w:r>
            <w:r w:rsidRPr="006450B3">
              <w:rPr>
                <w:i/>
                <w:iCs/>
                <w:vanish/>
                <w:color w:val="0070C0"/>
                <w:lang w:val="en-GB"/>
              </w:rPr>
              <w:t>rogramme approval</w:t>
            </w:r>
            <w:r w:rsidR="00055316" w:rsidRPr="003637D5">
              <w:rPr>
                <w:i/>
                <w:iCs/>
                <w:vanish/>
                <w:color w:val="0070C0"/>
                <w:lang w:val="en-GB"/>
              </w:rPr>
              <w:t>:</w:t>
            </w:r>
          </w:p>
          <w:p w14:paraId="2CE494AF" w14:textId="77777777" w:rsidR="005D1C79" w:rsidRPr="00297FDF" w:rsidRDefault="005D1C79" w:rsidP="170F7B31">
            <w:pPr>
              <w:pStyle w:val="Loendilik"/>
              <w:numPr>
                <w:ilvl w:val="0"/>
                <w:numId w:val="114"/>
              </w:numPr>
              <w:spacing w:after="60"/>
              <w:contextualSpacing w:val="0"/>
              <w:rPr>
                <w:i/>
                <w:iCs/>
                <w:vanish/>
                <w:color w:val="0070C0"/>
                <w:lang w:val="en-GB"/>
              </w:rPr>
            </w:pPr>
            <w:r w:rsidRPr="006450B3">
              <w:rPr>
                <w:i/>
                <w:iCs/>
                <w:vanish/>
                <w:color w:val="0070C0"/>
                <w:lang w:val="en-GB"/>
              </w:rPr>
              <w:t>Description of the impact and the level of results to be achie</w:t>
            </w:r>
            <w:r w:rsidR="000D505D">
              <w:rPr>
                <w:i/>
                <w:iCs/>
                <w:vanish/>
                <w:color w:val="0070C0"/>
                <w:lang w:val="en-GB"/>
              </w:rPr>
              <w:t>ved with the components of the P</w:t>
            </w:r>
            <w:r w:rsidRPr="006450B3">
              <w:rPr>
                <w:i/>
                <w:iCs/>
                <w:vanish/>
                <w:color w:val="0070C0"/>
                <w:lang w:val="en-GB"/>
              </w:rPr>
              <w:t>rogramme as a whole. The theory of change must be presented in a plausible manner.</w:t>
            </w:r>
          </w:p>
          <w:p w14:paraId="5828D623" w14:textId="77777777" w:rsidR="005D1C79" w:rsidRPr="00297FDF" w:rsidRDefault="005D1C79" w:rsidP="170F7B31">
            <w:pPr>
              <w:pStyle w:val="Loendilik"/>
              <w:numPr>
                <w:ilvl w:val="0"/>
                <w:numId w:val="114"/>
              </w:numPr>
              <w:spacing w:after="60"/>
              <w:contextualSpacing w:val="0"/>
              <w:rPr>
                <w:i/>
                <w:iCs/>
                <w:vanish/>
                <w:color w:val="0070C0"/>
                <w:lang w:val="en-GB"/>
              </w:rPr>
            </w:pPr>
            <w:r w:rsidRPr="006450B3">
              <w:rPr>
                <w:i/>
                <w:iCs/>
                <w:vanish/>
                <w:color w:val="0070C0"/>
                <w:lang w:val="en-GB"/>
              </w:rPr>
              <w:t>The outline of a logical framework down to the output level, if possible</w:t>
            </w:r>
            <w:r w:rsidR="00A862F7" w:rsidRPr="006450B3">
              <w:rPr>
                <w:i/>
                <w:iCs/>
                <w:vanish/>
                <w:color w:val="0070C0"/>
                <w:lang w:val="en-GB"/>
              </w:rPr>
              <w:t>.</w:t>
            </w:r>
          </w:p>
          <w:p w14:paraId="31ABF161" w14:textId="77777777" w:rsidR="005D1C79" w:rsidRPr="00297FDF" w:rsidRDefault="005D1C79" w:rsidP="170F7B31">
            <w:pPr>
              <w:pStyle w:val="Loendilik"/>
              <w:numPr>
                <w:ilvl w:val="0"/>
                <w:numId w:val="114"/>
              </w:numPr>
              <w:spacing w:after="60"/>
              <w:contextualSpacing w:val="0"/>
              <w:rPr>
                <w:i/>
                <w:iCs/>
                <w:vanish/>
                <w:color w:val="0070C0"/>
                <w:lang w:val="en-GB"/>
              </w:rPr>
            </w:pPr>
            <w:r w:rsidRPr="006450B3">
              <w:rPr>
                <w:i/>
                <w:iCs/>
                <w:vanish/>
                <w:color w:val="0070C0"/>
                <w:lang w:val="en-GB"/>
              </w:rPr>
              <w:t>Clear delimitation of the t</w:t>
            </w:r>
            <w:r w:rsidR="000D505D">
              <w:rPr>
                <w:i/>
                <w:iCs/>
                <w:vanish/>
                <w:color w:val="0070C0"/>
                <w:lang w:val="en-GB"/>
              </w:rPr>
              <w:t>heme(s) and sector(s) that the P</w:t>
            </w:r>
            <w:r w:rsidRPr="006450B3">
              <w:rPr>
                <w:i/>
                <w:iCs/>
                <w:vanish/>
                <w:color w:val="0070C0"/>
                <w:lang w:val="en-GB"/>
              </w:rPr>
              <w:t>rogramme supports and which should contribute to the overall effect described.</w:t>
            </w:r>
          </w:p>
          <w:p w14:paraId="2C57E8F6" w14:textId="77777777" w:rsidR="005D1C79" w:rsidRPr="00297FDF" w:rsidRDefault="005D1C79" w:rsidP="170F7B31">
            <w:pPr>
              <w:pStyle w:val="Loendilik"/>
              <w:numPr>
                <w:ilvl w:val="0"/>
                <w:numId w:val="114"/>
              </w:numPr>
              <w:spacing w:after="60"/>
              <w:contextualSpacing w:val="0"/>
              <w:rPr>
                <w:i/>
                <w:iCs/>
                <w:vanish/>
                <w:color w:val="0070C0"/>
                <w:lang w:val="en-GB"/>
              </w:rPr>
            </w:pPr>
            <w:r w:rsidRPr="006450B3">
              <w:rPr>
                <w:i/>
                <w:iCs/>
                <w:vanish/>
                <w:color w:val="0070C0"/>
                <w:lang w:val="en-GB"/>
              </w:rPr>
              <w:t>Geographical</w:t>
            </w:r>
            <w:r w:rsidR="00E078D9" w:rsidRPr="006450B3">
              <w:rPr>
                <w:i/>
                <w:iCs/>
                <w:vanish/>
                <w:color w:val="0070C0"/>
                <w:lang w:val="en-GB"/>
              </w:rPr>
              <w:t xml:space="preserve">, </w:t>
            </w:r>
            <w:r w:rsidRPr="006450B3">
              <w:rPr>
                <w:i/>
                <w:iCs/>
                <w:vanish/>
                <w:color w:val="0070C0"/>
                <w:lang w:val="en-GB"/>
              </w:rPr>
              <w:t xml:space="preserve">socio-economic </w:t>
            </w:r>
            <w:r w:rsidR="00E078D9" w:rsidRPr="006450B3">
              <w:rPr>
                <w:i/>
                <w:iCs/>
                <w:vanish/>
                <w:color w:val="0070C0"/>
                <w:lang w:val="en-GB"/>
              </w:rPr>
              <w:t xml:space="preserve">and ecological </w:t>
            </w:r>
            <w:r w:rsidRPr="006450B3">
              <w:rPr>
                <w:i/>
                <w:iCs/>
                <w:vanish/>
                <w:color w:val="0070C0"/>
                <w:lang w:val="en-GB"/>
              </w:rPr>
              <w:t xml:space="preserve">criteria according to which the </w:t>
            </w:r>
            <w:r w:rsidR="00DA3A09">
              <w:rPr>
                <w:i/>
                <w:iCs/>
                <w:vanish/>
                <w:color w:val="0070C0"/>
                <w:lang w:val="en-GB"/>
              </w:rPr>
              <w:t>Programme Component</w:t>
            </w:r>
            <w:r w:rsidRPr="006450B3">
              <w:rPr>
                <w:i/>
                <w:iCs/>
                <w:vanish/>
                <w:color w:val="0070C0"/>
                <w:lang w:val="en-GB"/>
              </w:rPr>
              <w:t>s are to be selected.</w:t>
            </w:r>
          </w:p>
          <w:p w14:paraId="4390ED39" w14:textId="77777777" w:rsidR="005D1C79" w:rsidRPr="00297FDF" w:rsidRDefault="005D1C79" w:rsidP="170F7B31">
            <w:pPr>
              <w:pStyle w:val="Loendilik"/>
              <w:numPr>
                <w:ilvl w:val="0"/>
                <w:numId w:val="114"/>
              </w:numPr>
              <w:spacing w:after="60"/>
              <w:contextualSpacing w:val="0"/>
              <w:rPr>
                <w:i/>
                <w:iCs/>
                <w:vanish/>
                <w:color w:val="0070C0"/>
                <w:lang w:val="en-GB"/>
              </w:rPr>
            </w:pPr>
            <w:r w:rsidRPr="006450B3">
              <w:rPr>
                <w:i/>
                <w:iCs/>
                <w:vanish/>
                <w:color w:val="0070C0"/>
                <w:lang w:val="en-GB"/>
              </w:rPr>
              <w:t xml:space="preserve">Budget: total financial envelope and estimated budgets of the different components of the </w:t>
            </w:r>
            <w:r w:rsidR="000D505D">
              <w:rPr>
                <w:i/>
                <w:iCs/>
                <w:vanish/>
                <w:color w:val="0070C0"/>
                <w:lang w:val="en-GB"/>
              </w:rPr>
              <w:t>Programme</w:t>
            </w:r>
            <w:r w:rsidRPr="006450B3">
              <w:rPr>
                <w:i/>
                <w:iCs/>
                <w:vanish/>
                <w:color w:val="0070C0"/>
                <w:lang w:val="en-GB"/>
              </w:rPr>
              <w:t>.</w:t>
            </w:r>
          </w:p>
          <w:p w14:paraId="29E984F7" w14:textId="77777777" w:rsidR="005D1C79" w:rsidRPr="00297FDF" w:rsidRDefault="005D1C79" w:rsidP="170F7B31">
            <w:pPr>
              <w:pStyle w:val="Loendilik"/>
              <w:numPr>
                <w:ilvl w:val="0"/>
                <w:numId w:val="114"/>
              </w:numPr>
              <w:spacing w:after="60"/>
              <w:contextualSpacing w:val="0"/>
              <w:rPr>
                <w:i/>
                <w:iCs/>
                <w:vanish/>
                <w:color w:val="0070C0"/>
                <w:lang w:val="en-GB"/>
              </w:rPr>
            </w:pPr>
            <w:r w:rsidRPr="006450B3">
              <w:rPr>
                <w:i/>
                <w:iCs/>
                <w:vanish/>
                <w:color w:val="0070C0"/>
                <w:lang w:val="en-GB"/>
              </w:rPr>
              <w:t xml:space="preserve">The </w:t>
            </w:r>
            <w:r w:rsidR="000D505D">
              <w:rPr>
                <w:i/>
                <w:iCs/>
                <w:vanish/>
                <w:color w:val="0070C0"/>
                <w:lang w:val="en-GB"/>
              </w:rPr>
              <w:t>Programme O</w:t>
            </w:r>
            <w:r w:rsidRPr="006450B3">
              <w:rPr>
                <w:i/>
                <w:iCs/>
                <w:vanish/>
                <w:color w:val="0070C0"/>
                <w:lang w:val="en-GB"/>
              </w:rPr>
              <w:t>perator must be known, as well as the type of institutions t</w:t>
            </w:r>
            <w:r w:rsidR="000D505D">
              <w:rPr>
                <w:i/>
                <w:iCs/>
                <w:vanish/>
                <w:color w:val="0070C0"/>
                <w:lang w:val="en-GB"/>
              </w:rPr>
              <w:t>hat are eligible as Programme Component O</w:t>
            </w:r>
            <w:r w:rsidRPr="006450B3">
              <w:rPr>
                <w:i/>
                <w:iCs/>
                <w:vanish/>
                <w:color w:val="0070C0"/>
                <w:lang w:val="en-GB"/>
              </w:rPr>
              <w:t xml:space="preserve">perators </w:t>
            </w:r>
            <w:r w:rsidR="007A2976" w:rsidRPr="006450B3">
              <w:rPr>
                <w:i/>
                <w:iCs/>
                <w:vanish/>
                <w:color w:val="0070C0"/>
                <w:lang w:val="en-GB"/>
              </w:rPr>
              <w:t>(</w:t>
            </w:r>
            <w:r w:rsidRPr="006450B3">
              <w:rPr>
                <w:i/>
                <w:iCs/>
                <w:vanish/>
                <w:color w:val="0070C0"/>
                <w:lang w:val="en-GB"/>
              </w:rPr>
              <w:t>possibly subject of the call for proposals</w:t>
            </w:r>
            <w:r w:rsidR="007A2976" w:rsidRPr="006450B3">
              <w:rPr>
                <w:i/>
                <w:iCs/>
                <w:vanish/>
                <w:color w:val="0070C0"/>
                <w:lang w:val="en-GB"/>
              </w:rPr>
              <w:t>)</w:t>
            </w:r>
            <w:r w:rsidRPr="006450B3">
              <w:rPr>
                <w:i/>
                <w:iCs/>
                <w:vanish/>
                <w:color w:val="0070C0"/>
                <w:lang w:val="en-GB"/>
              </w:rPr>
              <w:t>.</w:t>
            </w:r>
          </w:p>
          <w:p w14:paraId="7E9EC8B9" w14:textId="77777777" w:rsidR="005D1C79" w:rsidRPr="00297FDF" w:rsidRDefault="005D1C79" w:rsidP="170F7B31">
            <w:pPr>
              <w:pStyle w:val="Loendilik"/>
              <w:numPr>
                <w:ilvl w:val="0"/>
                <w:numId w:val="114"/>
              </w:numPr>
              <w:spacing w:after="60"/>
              <w:contextualSpacing w:val="0"/>
              <w:rPr>
                <w:i/>
                <w:iCs/>
                <w:vanish/>
                <w:color w:val="0070C0"/>
                <w:lang w:val="en-GB"/>
              </w:rPr>
            </w:pPr>
            <w:r w:rsidRPr="006450B3">
              <w:rPr>
                <w:i/>
                <w:iCs/>
                <w:vanish/>
                <w:color w:val="0070C0"/>
                <w:lang w:val="en-GB"/>
              </w:rPr>
              <w:t xml:space="preserve">Identification and selection process in the partner country: how (who) and </w:t>
            </w:r>
            <w:r w:rsidR="000D505D">
              <w:rPr>
                <w:i/>
                <w:iCs/>
                <w:vanish/>
                <w:color w:val="0070C0"/>
                <w:lang w:val="en-GB"/>
              </w:rPr>
              <w:t>according to what criteria the Programme C</w:t>
            </w:r>
            <w:r w:rsidRPr="006450B3">
              <w:rPr>
                <w:i/>
                <w:iCs/>
                <w:vanish/>
                <w:color w:val="0070C0"/>
                <w:lang w:val="en-GB"/>
              </w:rPr>
              <w:t>omponents and the respective operators, if any, are identified, the beneficiaries are selected and by what process (call for proposals, call for tenders).</w:t>
            </w:r>
          </w:p>
          <w:p w14:paraId="2C876EF9" w14:textId="77777777" w:rsidR="005D1C79" w:rsidRPr="00297FDF" w:rsidRDefault="005D1C79" w:rsidP="170F7B31">
            <w:pPr>
              <w:pStyle w:val="Loendilik"/>
              <w:numPr>
                <w:ilvl w:val="0"/>
                <w:numId w:val="114"/>
              </w:numPr>
              <w:spacing w:after="60"/>
              <w:contextualSpacing w:val="0"/>
              <w:rPr>
                <w:i/>
                <w:iCs/>
                <w:vanish/>
                <w:color w:val="0070C0"/>
                <w:lang w:val="en-GB"/>
              </w:rPr>
            </w:pPr>
            <w:r w:rsidRPr="006450B3">
              <w:rPr>
                <w:i/>
                <w:iCs/>
                <w:vanish/>
                <w:color w:val="0070C0"/>
                <w:lang w:val="en-GB"/>
              </w:rPr>
              <w:t xml:space="preserve">Presentation </w:t>
            </w:r>
            <w:r w:rsidR="00543D2D" w:rsidRPr="006450B3">
              <w:rPr>
                <w:i/>
                <w:iCs/>
                <w:vanish/>
                <w:color w:val="0070C0"/>
                <w:lang w:val="en-GB"/>
              </w:rPr>
              <w:t xml:space="preserve">of </w:t>
            </w:r>
            <w:r w:rsidR="00543D2D" w:rsidRPr="006450B3" w:rsidDel="000973CB">
              <w:rPr>
                <w:i/>
                <w:iCs/>
                <w:vanish/>
                <w:color w:val="0070C0"/>
                <w:lang w:val="en-GB"/>
              </w:rPr>
              <w:t>how SECO / SDC</w:t>
            </w:r>
            <w:r w:rsidRPr="006450B3" w:rsidDel="000973CB">
              <w:rPr>
                <w:i/>
                <w:iCs/>
                <w:vanish/>
                <w:color w:val="0070C0"/>
                <w:lang w:val="en-GB"/>
              </w:rPr>
              <w:t xml:space="preserve"> </w:t>
            </w:r>
            <w:r w:rsidRPr="003637D5">
              <w:rPr>
                <w:i/>
                <w:iCs/>
                <w:vanish/>
                <w:color w:val="0070C0"/>
                <w:lang w:val="en-GB"/>
              </w:rPr>
              <w:t>will be involved in the approval process.</w:t>
            </w:r>
          </w:p>
          <w:p w14:paraId="62B91368" w14:textId="77777777" w:rsidR="00637D73" w:rsidRPr="00297FDF" w:rsidRDefault="005D1C79" w:rsidP="170F7B31">
            <w:pPr>
              <w:pStyle w:val="Loendilik"/>
              <w:numPr>
                <w:ilvl w:val="0"/>
                <w:numId w:val="114"/>
              </w:numPr>
              <w:spacing w:before="120" w:after="120"/>
              <w:rPr>
                <w:i/>
                <w:iCs/>
                <w:vanish/>
                <w:color w:val="0070C0"/>
                <w:lang w:val="en-GB"/>
              </w:rPr>
            </w:pPr>
            <w:r w:rsidRPr="006450B3">
              <w:rPr>
                <w:i/>
                <w:iCs/>
                <w:vanish/>
                <w:color w:val="0070C0"/>
                <w:lang w:val="en-GB"/>
              </w:rPr>
              <w:t xml:space="preserve">Description of the delegation </w:t>
            </w:r>
            <w:r w:rsidR="000D505D">
              <w:rPr>
                <w:i/>
                <w:iCs/>
                <w:vanish/>
                <w:color w:val="0070C0"/>
                <w:lang w:val="en-GB"/>
              </w:rPr>
              <w:t>for the subsequent approval of P</w:t>
            </w:r>
            <w:r w:rsidRPr="006450B3">
              <w:rPr>
                <w:i/>
                <w:iCs/>
                <w:vanish/>
                <w:color w:val="0070C0"/>
                <w:lang w:val="en-GB"/>
              </w:rPr>
              <w:t xml:space="preserve">rogramme </w:t>
            </w:r>
            <w:r w:rsidR="000D505D">
              <w:rPr>
                <w:i/>
                <w:iCs/>
                <w:vanish/>
                <w:color w:val="0070C0"/>
                <w:lang w:val="en-GB"/>
              </w:rPr>
              <w:t>C</w:t>
            </w:r>
            <w:r w:rsidRPr="006450B3">
              <w:rPr>
                <w:i/>
                <w:iCs/>
                <w:vanish/>
                <w:color w:val="0070C0"/>
                <w:lang w:val="en-GB"/>
              </w:rPr>
              <w:t>omponents</w:t>
            </w:r>
            <w:r w:rsidR="007A2976" w:rsidRPr="006450B3">
              <w:rPr>
                <w:i/>
                <w:iCs/>
                <w:vanish/>
                <w:color w:val="0070C0"/>
                <w:lang w:val="en-GB"/>
              </w:rPr>
              <w:t xml:space="preserve"> (steering committees, role of Switzerland)</w:t>
            </w:r>
            <w:r w:rsidRPr="006450B3">
              <w:rPr>
                <w:i/>
                <w:iCs/>
                <w:vanish/>
                <w:color w:val="0070C0"/>
                <w:lang w:val="en-GB"/>
              </w:rPr>
              <w:t>.</w:t>
            </w:r>
          </w:p>
          <w:p w14:paraId="712A6B86" w14:textId="77777777" w:rsidR="00055316" w:rsidRPr="00297FDF" w:rsidRDefault="00055316" w:rsidP="170F7B31">
            <w:pPr>
              <w:pStyle w:val="Loendilik"/>
              <w:numPr>
                <w:ilvl w:val="0"/>
                <w:numId w:val="114"/>
              </w:numPr>
              <w:spacing w:before="120" w:after="120"/>
              <w:rPr>
                <w:i/>
                <w:iCs/>
                <w:vanish/>
                <w:color w:val="0070C0"/>
                <w:lang w:val="en-GB"/>
              </w:rPr>
            </w:pPr>
            <w:r w:rsidRPr="006450B3">
              <w:rPr>
                <w:i/>
                <w:iCs/>
                <w:vanish/>
                <w:color w:val="0070C0"/>
                <w:lang w:val="en-GB"/>
              </w:rPr>
              <w:t>Minimum requirements that guarantee supervisory powers by SDC and SECO</w:t>
            </w:r>
          </w:p>
          <w:p w14:paraId="036BDF5B" w14:textId="77777777" w:rsidR="005D1C79" w:rsidRPr="006450B3" w:rsidRDefault="005D1C79" w:rsidP="004901AB">
            <w:pPr>
              <w:spacing w:after="60"/>
              <w:rPr>
                <w:i/>
                <w:iCs/>
                <w:vanish/>
                <w:color w:val="0070C0"/>
                <w:lang w:val="en-GB"/>
              </w:rPr>
            </w:pPr>
          </w:p>
          <w:p w14:paraId="5C645A48" w14:textId="77777777" w:rsidR="004A3761" w:rsidRPr="00297FDF" w:rsidRDefault="004A3761" w:rsidP="170F7B31">
            <w:pPr>
              <w:spacing w:before="120" w:after="120"/>
              <w:rPr>
                <w:i/>
                <w:iCs/>
                <w:vanish/>
                <w:color w:val="0070C0"/>
                <w:lang w:val="en-GB"/>
              </w:rPr>
            </w:pPr>
            <w:r w:rsidRPr="006450B3">
              <w:rPr>
                <w:i/>
                <w:iCs/>
                <w:vanish/>
                <w:color w:val="0070C0"/>
                <w:lang w:val="en-GB"/>
              </w:rPr>
              <w:t xml:space="preserve">Length: max. </w:t>
            </w:r>
            <w:r w:rsidR="005A4214" w:rsidRPr="006450B3">
              <w:rPr>
                <w:i/>
                <w:iCs/>
                <w:vanish/>
                <w:color w:val="0070C0"/>
                <w:lang w:val="en-GB"/>
              </w:rPr>
              <w:t>2</w:t>
            </w:r>
            <w:r w:rsidRPr="006450B3">
              <w:rPr>
                <w:i/>
                <w:iCs/>
                <w:vanish/>
                <w:color w:val="0070C0"/>
                <w:lang w:val="en-GB"/>
              </w:rPr>
              <w:t xml:space="preserve"> page</w:t>
            </w:r>
          </w:p>
        </w:tc>
      </w:tr>
    </w:tbl>
    <w:p w14:paraId="53F738BC" w14:textId="006458BA" w:rsidR="527301D9" w:rsidRDefault="527301D9"/>
    <w:p w14:paraId="7E2FF03B" w14:textId="7F2CB0FF" w:rsidR="00BE54EE" w:rsidRDefault="00DC4E13" w:rsidP="00074CBF">
      <w:pPr>
        <w:rPr>
          <w:lang w:val="en-GB"/>
        </w:rPr>
      </w:pPr>
      <w:r w:rsidRPr="00DC4E13">
        <w:rPr>
          <w:lang w:val="en-GB"/>
        </w:rPr>
        <w:t>Not relevant, as all components have been selected.</w:t>
      </w:r>
    </w:p>
    <w:p w14:paraId="102011E8" w14:textId="77777777" w:rsidR="00A13DA1" w:rsidRDefault="00A13DA1" w:rsidP="004638BC">
      <w:pPr>
        <w:rPr>
          <w:lang w:val="en-GB"/>
        </w:rPr>
        <w:sectPr w:rsidR="00A13DA1" w:rsidSect="00A13DA1">
          <w:footerReference w:type="default" r:id="rId21"/>
          <w:pgSz w:w="11906" w:h="16838" w:code="9"/>
          <w:pgMar w:top="671" w:right="1134" w:bottom="2157" w:left="1701" w:header="680" w:footer="170" w:gutter="0"/>
          <w:cols w:space="708"/>
          <w:titlePg/>
          <w:docGrid w:linePitch="360"/>
        </w:sectPr>
      </w:pPr>
    </w:p>
    <w:p w14:paraId="395B982B" w14:textId="02E90C7F" w:rsidR="001340DA" w:rsidRPr="00D753A1" w:rsidRDefault="39D88DE0" w:rsidP="39D88DE0">
      <w:pPr>
        <w:pStyle w:val="Pealkiri3"/>
        <w:rPr>
          <w:lang w:val="en-GB"/>
        </w:rPr>
      </w:pPr>
      <w:bookmarkStart w:id="270" w:name="_Toc23345920"/>
      <w:bookmarkStart w:id="271" w:name="_Toc50450284"/>
      <w:bookmarkStart w:id="272" w:name="_Toc50450392"/>
      <w:bookmarkStart w:id="273" w:name="_Toc65579030"/>
      <w:bookmarkStart w:id="274" w:name="_Toc69976031"/>
      <w:bookmarkStart w:id="275" w:name="_Toc69981829"/>
      <w:bookmarkStart w:id="276" w:name="_Toc69986512"/>
      <w:bookmarkStart w:id="277" w:name="_Toc69987059"/>
      <w:bookmarkStart w:id="278" w:name="_Toc74644751"/>
      <w:bookmarkStart w:id="279" w:name="_Toc150256913"/>
      <w:r w:rsidRPr="00D753A1">
        <w:rPr>
          <w:lang w:val="en-GB"/>
        </w:rPr>
        <w:lastRenderedPageBreak/>
        <w:t>Communication activities</w:t>
      </w:r>
      <w:bookmarkEnd w:id="270"/>
      <w:bookmarkEnd w:id="271"/>
      <w:bookmarkEnd w:id="272"/>
      <w:bookmarkEnd w:id="273"/>
      <w:bookmarkEnd w:id="274"/>
      <w:bookmarkEnd w:id="275"/>
      <w:bookmarkEnd w:id="276"/>
      <w:bookmarkEnd w:id="277"/>
      <w:bookmarkEnd w:id="278"/>
      <w:bookmarkEnd w:id="279"/>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12895"/>
      </w:tblGrid>
      <w:tr w:rsidR="001340DA" w:rsidRPr="00731595" w14:paraId="2B67EB94" w14:textId="77777777" w:rsidTr="170F7B31">
        <w:trPr>
          <w:hidden/>
        </w:trPr>
        <w:tc>
          <w:tcPr>
            <w:tcW w:w="12895" w:type="dxa"/>
          </w:tcPr>
          <w:p w14:paraId="09E98DE1" w14:textId="77777777" w:rsidR="00052C78" w:rsidRPr="00297FDF" w:rsidRDefault="00F925C1" w:rsidP="170F7B31">
            <w:pPr>
              <w:spacing w:before="120" w:after="120"/>
              <w:rPr>
                <w:i/>
                <w:iCs/>
                <w:vanish/>
                <w:color w:val="0070C0"/>
                <w:lang w:val="en-GB"/>
              </w:rPr>
            </w:pPr>
            <w:r w:rsidRPr="00D753A1">
              <w:rPr>
                <w:i/>
                <w:iCs/>
                <w:vanish/>
                <w:color w:val="0070C0"/>
                <w:lang w:val="en-GB"/>
              </w:rPr>
              <w:t xml:space="preserve">Planned communication activities shall be integrated into the «detailed implementation schedule» in the next subsection. </w:t>
            </w:r>
          </w:p>
          <w:p w14:paraId="5FF4A590" w14:textId="77777777" w:rsidR="00C52A6C" w:rsidRPr="00297FDF" w:rsidRDefault="00F925C1" w:rsidP="170F7B31">
            <w:pPr>
              <w:spacing w:before="120" w:after="120"/>
              <w:rPr>
                <w:i/>
                <w:iCs/>
                <w:vanish/>
                <w:color w:val="0070C0"/>
                <w:lang w:val="en-GB"/>
              </w:rPr>
            </w:pPr>
            <w:r w:rsidRPr="00D753A1">
              <w:rPr>
                <w:i/>
                <w:iCs/>
                <w:vanish/>
                <w:color w:val="0070C0"/>
                <w:lang w:val="en-GB"/>
              </w:rPr>
              <w:t>According to the Regulations</w:t>
            </w:r>
            <w:r w:rsidR="002F409B" w:rsidRPr="00D753A1">
              <w:rPr>
                <w:i/>
                <w:iCs/>
                <w:vanish/>
                <w:color w:val="0070C0"/>
                <w:lang w:val="en-GB"/>
              </w:rPr>
              <w:t xml:space="preserve"> article 13.3 paragraph 3</w:t>
            </w:r>
            <w:r w:rsidRPr="00D753A1">
              <w:rPr>
                <w:i/>
                <w:iCs/>
                <w:vanish/>
                <w:color w:val="0070C0"/>
                <w:lang w:val="en-GB"/>
              </w:rPr>
              <w:t>, at least a launching and a closing event for each Project and Programme shall be planned.</w:t>
            </w:r>
            <w:r w:rsidR="004518DB" w:rsidRPr="00D753A1">
              <w:rPr>
                <w:i/>
                <w:iCs/>
                <w:vanish/>
                <w:color w:val="0070C0"/>
                <w:lang w:val="en-GB"/>
              </w:rPr>
              <w:t xml:space="preserve"> Ideally, the communication activities </w:t>
            </w:r>
          </w:p>
          <w:p w14:paraId="47806153" w14:textId="77777777" w:rsidR="00C52A6C" w:rsidRPr="00297FDF" w:rsidRDefault="00C52A6C" w:rsidP="170F7B31">
            <w:pPr>
              <w:pStyle w:val="Loendilik"/>
              <w:numPr>
                <w:ilvl w:val="0"/>
                <w:numId w:val="101"/>
              </w:numPr>
              <w:spacing w:before="120" w:after="120"/>
              <w:rPr>
                <w:i/>
                <w:iCs/>
                <w:vanish/>
                <w:color w:val="0070C0"/>
                <w:lang w:val="en-GB"/>
              </w:rPr>
            </w:pPr>
            <w:r w:rsidRPr="00D753A1">
              <w:rPr>
                <w:i/>
                <w:iCs/>
                <w:vanish/>
                <w:color w:val="0070C0"/>
                <w:lang w:val="en-GB"/>
              </w:rPr>
              <w:t>include advocacy and outreach activities that are necessary to achieve the Support Measure objectives</w:t>
            </w:r>
            <w:r w:rsidR="002F409B" w:rsidRPr="00D753A1">
              <w:rPr>
                <w:i/>
                <w:iCs/>
                <w:vanish/>
                <w:color w:val="0070C0"/>
                <w:lang w:val="en-GB"/>
              </w:rPr>
              <w:t>;</w:t>
            </w:r>
          </w:p>
          <w:p w14:paraId="23228917" w14:textId="77777777" w:rsidR="00C52A6C" w:rsidRPr="00297FDF" w:rsidRDefault="00C52A6C" w:rsidP="170F7B31">
            <w:pPr>
              <w:pStyle w:val="Loendilik"/>
              <w:numPr>
                <w:ilvl w:val="0"/>
                <w:numId w:val="101"/>
              </w:numPr>
              <w:spacing w:before="120" w:after="120"/>
              <w:rPr>
                <w:i/>
                <w:iCs/>
                <w:vanish/>
                <w:color w:val="0070C0"/>
                <w:lang w:val="en-GB"/>
              </w:rPr>
            </w:pPr>
            <w:r w:rsidRPr="00D753A1">
              <w:rPr>
                <w:i/>
                <w:iCs/>
                <w:vanish/>
                <w:color w:val="0070C0"/>
                <w:lang w:val="en-GB"/>
              </w:rPr>
              <w:t>promote opportunities for strengthening</w:t>
            </w:r>
            <w:r w:rsidR="002F409B" w:rsidRPr="00D753A1">
              <w:rPr>
                <w:i/>
                <w:iCs/>
                <w:vanish/>
                <w:color w:val="0070C0"/>
                <w:lang w:val="en-GB"/>
              </w:rPr>
              <w:t xml:space="preserve"> bilateral relation</w:t>
            </w:r>
            <w:r w:rsidRPr="00D753A1">
              <w:rPr>
                <w:i/>
                <w:iCs/>
                <w:vanish/>
                <w:color w:val="0070C0"/>
                <w:lang w:val="en-GB"/>
              </w:rPr>
              <w:t>, respectively the results of strengthened bilateral relations (such as thematic conferences or study visits</w:t>
            </w:r>
            <w:r w:rsidR="002F409B" w:rsidRPr="00D753A1">
              <w:rPr>
                <w:i/>
                <w:iCs/>
                <w:vanish/>
                <w:color w:val="0070C0"/>
                <w:lang w:val="en-GB"/>
              </w:rPr>
              <w:t>);</w:t>
            </w:r>
            <w:r w:rsidRPr="00D753A1">
              <w:rPr>
                <w:i/>
                <w:iCs/>
                <w:vanish/>
                <w:color w:val="0070C0"/>
                <w:lang w:val="en-GB"/>
              </w:rPr>
              <w:t xml:space="preserve"> </w:t>
            </w:r>
          </w:p>
          <w:p w14:paraId="7EF20C52" w14:textId="77777777" w:rsidR="00F925C1" w:rsidRPr="00297FDF" w:rsidRDefault="00C52A6C" w:rsidP="170F7B31">
            <w:pPr>
              <w:pStyle w:val="Loendilik"/>
              <w:numPr>
                <w:ilvl w:val="0"/>
                <w:numId w:val="101"/>
              </w:numPr>
              <w:spacing w:before="120" w:after="120"/>
              <w:rPr>
                <w:i/>
                <w:iCs/>
                <w:vanish/>
                <w:color w:val="0070C0"/>
                <w:lang w:val="en-GB"/>
              </w:rPr>
            </w:pPr>
            <w:r w:rsidRPr="00D753A1">
              <w:rPr>
                <w:i/>
                <w:iCs/>
                <w:vanish/>
                <w:color w:val="0070C0"/>
                <w:lang w:val="en-GB"/>
              </w:rPr>
              <w:t xml:space="preserve">communicate the results of the Support Measure; </w:t>
            </w:r>
          </w:p>
          <w:p w14:paraId="26CFA53E" w14:textId="77777777" w:rsidR="00F925C1" w:rsidRPr="00297FDF" w:rsidRDefault="00F925C1" w:rsidP="170F7B31">
            <w:pPr>
              <w:spacing w:before="120" w:after="120"/>
              <w:rPr>
                <w:i/>
                <w:iCs/>
                <w:vanish/>
                <w:color w:val="0070C0"/>
                <w:lang w:val="en-GB"/>
              </w:rPr>
            </w:pPr>
            <w:r w:rsidRPr="00D753A1">
              <w:rPr>
                <w:i/>
                <w:iCs/>
                <w:vanish/>
                <w:color w:val="0070C0"/>
                <w:lang w:val="en-GB"/>
              </w:rPr>
              <w:t>For the communica</w:t>
            </w:r>
            <w:r w:rsidR="004518DB" w:rsidRPr="00D753A1">
              <w:rPr>
                <w:i/>
                <w:iCs/>
                <w:vanish/>
                <w:color w:val="0070C0"/>
                <w:lang w:val="en-GB"/>
              </w:rPr>
              <w:t xml:space="preserve">tion activities </w:t>
            </w:r>
            <w:r w:rsidR="00C52A6C" w:rsidRPr="00D753A1">
              <w:rPr>
                <w:i/>
                <w:iCs/>
                <w:vanish/>
                <w:color w:val="0070C0"/>
                <w:lang w:val="en-GB"/>
              </w:rPr>
              <w:t>that are integrated into the «detailed implementation schedule» below, describe here</w:t>
            </w:r>
          </w:p>
          <w:p w14:paraId="07031451" w14:textId="77777777" w:rsidR="004518DB" w:rsidRPr="00297FDF" w:rsidRDefault="004518DB" w:rsidP="170F7B31">
            <w:pPr>
              <w:pStyle w:val="Loendilik"/>
              <w:numPr>
                <w:ilvl w:val="0"/>
                <w:numId w:val="121"/>
              </w:numPr>
              <w:spacing w:after="60"/>
              <w:contextualSpacing w:val="0"/>
              <w:rPr>
                <w:i/>
                <w:iCs/>
                <w:vanish/>
                <w:color w:val="0070C0"/>
                <w:lang w:val="en-GB"/>
              </w:rPr>
            </w:pPr>
            <w:r w:rsidRPr="00D753A1">
              <w:rPr>
                <w:i/>
                <w:iCs/>
                <w:vanish/>
                <w:color w:val="0070C0"/>
                <w:lang w:val="en-GB"/>
              </w:rPr>
              <w:t>Aims and target groups (including beneficiaries and the media)</w:t>
            </w:r>
          </w:p>
          <w:p w14:paraId="1C2F2445" w14:textId="77777777" w:rsidR="004518DB" w:rsidRPr="00297FDF" w:rsidRDefault="004518DB" w:rsidP="170F7B31">
            <w:pPr>
              <w:pStyle w:val="Loendilik"/>
              <w:numPr>
                <w:ilvl w:val="0"/>
                <w:numId w:val="121"/>
              </w:numPr>
              <w:spacing w:after="60"/>
              <w:contextualSpacing w:val="0"/>
              <w:rPr>
                <w:i/>
                <w:iCs/>
                <w:vanish/>
                <w:color w:val="0070C0"/>
                <w:lang w:val="en-GB"/>
              </w:rPr>
            </w:pPr>
            <w:r w:rsidRPr="00D753A1">
              <w:rPr>
                <w:i/>
                <w:iCs/>
                <w:vanish/>
                <w:color w:val="0070C0"/>
                <w:lang w:val="en-GB"/>
              </w:rPr>
              <w:t>Communication tools</w:t>
            </w:r>
          </w:p>
          <w:p w14:paraId="578F316C" w14:textId="77777777" w:rsidR="001340DA" w:rsidRPr="00297FDF" w:rsidRDefault="001340DA" w:rsidP="170F7B31">
            <w:pPr>
              <w:pStyle w:val="Loendilik"/>
              <w:numPr>
                <w:ilvl w:val="0"/>
                <w:numId w:val="121"/>
              </w:numPr>
              <w:spacing w:after="60"/>
              <w:contextualSpacing w:val="0"/>
              <w:rPr>
                <w:i/>
                <w:iCs/>
                <w:vanish/>
                <w:color w:val="0070C0"/>
                <w:lang w:val="en-GB"/>
              </w:rPr>
            </w:pPr>
            <w:r w:rsidRPr="00D753A1">
              <w:rPr>
                <w:i/>
                <w:iCs/>
                <w:vanish/>
                <w:color w:val="0070C0"/>
                <w:lang w:val="en-GB"/>
              </w:rPr>
              <w:t>Information on how the communication activities will be evaluated.</w:t>
            </w:r>
          </w:p>
        </w:tc>
      </w:tr>
    </w:tbl>
    <w:p w14:paraId="55765502" w14:textId="77777777" w:rsidR="009D226F" w:rsidRPr="009D226F" w:rsidRDefault="009D226F" w:rsidP="009D226F">
      <w:pPr>
        <w:rPr>
          <w:vanish/>
          <w:lang w:val="en-GB"/>
        </w:rPr>
      </w:pPr>
    </w:p>
    <w:p w14:paraId="37A81A39" w14:textId="33339E0C" w:rsidR="009D226F" w:rsidRPr="009D226F" w:rsidRDefault="009D226F" w:rsidP="009D226F">
      <w:pPr>
        <w:rPr>
          <w:lang w:val="en-GB"/>
        </w:rPr>
      </w:pPr>
      <w:r w:rsidRPr="6D953150">
        <w:rPr>
          <w:lang w:val="en-GB"/>
        </w:rPr>
        <w:t>Prog</w:t>
      </w:r>
      <w:r w:rsidR="002D3799">
        <w:rPr>
          <w:lang w:val="en-GB"/>
        </w:rPr>
        <w:t>r</w:t>
      </w:r>
      <w:r w:rsidRPr="6D953150">
        <w:rPr>
          <w:lang w:val="en-GB"/>
        </w:rPr>
        <w:t xml:space="preserve">amme´s </w:t>
      </w:r>
      <w:r w:rsidR="008C6395" w:rsidRPr="6D953150">
        <w:rPr>
          <w:lang w:val="en-GB"/>
        </w:rPr>
        <w:t>launching</w:t>
      </w:r>
      <w:r w:rsidRPr="6D953150">
        <w:rPr>
          <w:lang w:val="en-GB"/>
        </w:rPr>
        <w:t xml:space="preserve"> and closing event is organized by </w:t>
      </w:r>
      <w:r w:rsidR="00267A8C">
        <w:rPr>
          <w:lang w:val="en-GB"/>
        </w:rPr>
        <w:t xml:space="preserve">the </w:t>
      </w:r>
      <w:r w:rsidRPr="6D953150">
        <w:rPr>
          <w:lang w:val="en-GB"/>
        </w:rPr>
        <w:t>Ministry of Climate. We are planning to involve media</w:t>
      </w:r>
      <w:r w:rsidR="00B3012D">
        <w:rPr>
          <w:lang w:val="en-GB"/>
        </w:rPr>
        <w:t xml:space="preserve">, </w:t>
      </w:r>
      <w:proofErr w:type="gramStart"/>
      <w:r w:rsidR="00B3012D">
        <w:rPr>
          <w:lang w:val="en-GB"/>
        </w:rPr>
        <w:t>stakeholders</w:t>
      </w:r>
      <w:proofErr w:type="gramEnd"/>
      <w:r w:rsidR="00B3012D">
        <w:rPr>
          <w:lang w:val="en-GB"/>
        </w:rPr>
        <w:t xml:space="preserve"> and competent authorities</w:t>
      </w:r>
      <w:r w:rsidRPr="6D953150">
        <w:rPr>
          <w:lang w:val="en-GB"/>
        </w:rPr>
        <w:t xml:space="preserve"> on both events for the purpose of increasing</w:t>
      </w:r>
      <w:r w:rsidR="0006748B" w:rsidRPr="6D953150">
        <w:rPr>
          <w:lang w:val="en-GB"/>
        </w:rPr>
        <w:t xml:space="preserve"> </w:t>
      </w:r>
      <w:r w:rsidRPr="6D953150">
        <w:rPr>
          <w:lang w:val="en-GB"/>
        </w:rPr>
        <w:t>awareness of Programme</w:t>
      </w:r>
      <w:r w:rsidR="00B3012D">
        <w:rPr>
          <w:lang w:val="en-GB"/>
        </w:rPr>
        <w:t xml:space="preserve"> </w:t>
      </w:r>
      <w:r w:rsidR="00961D99" w:rsidRPr="6D953150">
        <w:rPr>
          <w:lang w:val="en-GB"/>
        </w:rPr>
        <w:t>and also environmental awareness</w:t>
      </w:r>
      <w:r w:rsidR="00EE782F" w:rsidRPr="6D953150">
        <w:rPr>
          <w:lang w:val="en-GB"/>
        </w:rPr>
        <w:t xml:space="preserve">. </w:t>
      </w:r>
    </w:p>
    <w:p w14:paraId="1BEF0150" w14:textId="5FD09EC3" w:rsidR="00536CE9" w:rsidRDefault="009D226F" w:rsidP="6D953150">
      <w:pPr>
        <w:spacing w:after="160" w:line="257" w:lineRule="auto"/>
        <w:rPr>
          <w:rFonts w:ascii="Calibri" w:eastAsia="Calibri" w:hAnsi="Calibri" w:cs="Calibri"/>
          <w:szCs w:val="22"/>
          <w:lang w:val="en-GB"/>
        </w:rPr>
      </w:pPr>
      <w:r w:rsidRPr="6D953150">
        <w:rPr>
          <w:lang w:val="en-GB"/>
        </w:rPr>
        <w:t>We are planning to send joint press re</w:t>
      </w:r>
      <w:r w:rsidR="004A3F01" w:rsidRPr="6D953150">
        <w:rPr>
          <w:lang w:val="en-GB"/>
        </w:rPr>
        <w:t>leases</w:t>
      </w:r>
      <w:r w:rsidRPr="6D953150">
        <w:rPr>
          <w:lang w:val="en-GB"/>
        </w:rPr>
        <w:t xml:space="preserve"> and social media posts once a year during th</w:t>
      </w:r>
      <w:r w:rsidR="004E0308" w:rsidRPr="6D953150">
        <w:rPr>
          <w:lang w:val="en-GB"/>
        </w:rPr>
        <w:t>e implementation</w:t>
      </w:r>
      <w:r w:rsidRPr="6D953150">
        <w:rPr>
          <w:lang w:val="en-GB"/>
        </w:rPr>
        <w:t xml:space="preserve"> period.</w:t>
      </w:r>
      <w:r w:rsidR="29136C41" w:rsidRPr="6D953150">
        <w:rPr>
          <w:lang w:val="en-GB"/>
        </w:rPr>
        <w:t xml:space="preserve"> </w:t>
      </w:r>
      <w:r w:rsidR="0D6E5DC8" w:rsidRPr="002E7456">
        <w:rPr>
          <w:lang w:val="en-GB"/>
        </w:rPr>
        <w:t xml:space="preserve">Throughout the period, the public will be informed about the progress of the </w:t>
      </w:r>
      <w:r w:rsidR="003651DF">
        <w:rPr>
          <w:lang w:val="en-GB"/>
        </w:rPr>
        <w:t>programme</w:t>
      </w:r>
      <w:r w:rsidR="003651DF" w:rsidRPr="002E7456">
        <w:rPr>
          <w:lang w:val="en-GB"/>
        </w:rPr>
        <w:t xml:space="preserve"> </w:t>
      </w:r>
      <w:r w:rsidR="0D6E5DC8" w:rsidRPr="002E7456">
        <w:rPr>
          <w:lang w:val="en-GB"/>
        </w:rPr>
        <w:t>through various activities by Programme Component</w:t>
      </w:r>
      <w:r w:rsidR="00EE24FA">
        <w:rPr>
          <w:lang w:val="en-GB"/>
        </w:rPr>
        <w:t xml:space="preserve"> Operator</w:t>
      </w:r>
      <w:r w:rsidR="0D6E5DC8" w:rsidRPr="002E7456">
        <w:rPr>
          <w:lang w:val="en-GB"/>
        </w:rPr>
        <w:t xml:space="preserve">s. </w:t>
      </w:r>
      <w:proofErr w:type="gramStart"/>
      <w:r w:rsidR="75CF6347" w:rsidRPr="002E7456">
        <w:rPr>
          <w:lang w:val="en-GB"/>
        </w:rPr>
        <w:t>Also</w:t>
      </w:r>
      <w:proofErr w:type="gramEnd"/>
      <w:r w:rsidR="75CF6347" w:rsidRPr="002E7456">
        <w:rPr>
          <w:lang w:val="en-GB"/>
        </w:rPr>
        <w:t xml:space="preserve"> we are monitoring media </w:t>
      </w:r>
      <w:r w:rsidR="63A4045F" w:rsidRPr="002E7456">
        <w:rPr>
          <w:lang w:val="en-GB"/>
        </w:rPr>
        <w:t>(articles, press rele</w:t>
      </w:r>
      <w:r w:rsidR="002E7456">
        <w:rPr>
          <w:lang w:val="en-GB"/>
        </w:rPr>
        <w:t>a</w:t>
      </w:r>
      <w:r w:rsidR="63A4045F" w:rsidRPr="002E7456">
        <w:rPr>
          <w:lang w:val="en-GB"/>
        </w:rPr>
        <w:t xml:space="preserve">ses etc) </w:t>
      </w:r>
      <w:r w:rsidR="75CF6347" w:rsidRPr="002E7456">
        <w:rPr>
          <w:lang w:val="en-GB"/>
        </w:rPr>
        <w:t>through “Station” (</w:t>
      </w:r>
      <w:r w:rsidR="6412CD09" w:rsidRPr="002E7456">
        <w:rPr>
          <w:lang w:val="en-GB"/>
        </w:rPr>
        <w:t>E</w:t>
      </w:r>
      <w:r w:rsidR="75CF6347" w:rsidRPr="002E7456">
        <w:rPr>
          <w:lang w:val="en-GB"/>
        </w:rPr>
        <w:t>stonian media monitoring programme)</w:t>
      </w:r>
      <w:r w:rsidR="41BEE0E8" w:rsidRPr="002E7456">
        <w:rPr>
          <w:lang w:val="en-GB"/>
        </w:rPr>
        <w:t>.</w:t>
      </w:r>
      <w:r w:rsidR="41BEE0E8" w:rsidRPr="6D953150">
        <w:rPr>
          <w:rFonts w:ascii="Calibri" w:eastAsia="Calibri" w:hAnsi="Calibri" w:cs="Calibri"/>
          <w:szCs w:val="22"/>
          <w:lang w:val="en-GB"/>
        </w:rPr>
        <w:t xml:space="preserve"> </w:t>
      </w:r>
    </w:p>
    <w:p w14:paraId="2ACCD111" w14:textId="33723262" w:rsidR="005F76EC" w:rsidRDefault="005F76EC" w:rsidP="001A524D">
      <w:pPr>
        <w:rPr>
          <w:b/>
          <w:bCs/>
          <w:lang w:val="en-GB"/>
        </w:rPr>
      </w:pPr>
      <w:r w:rsidRPr="00F8051E">
        <w:rPr>
          <w:lang w:val="en-GB"/>
        </w:rPr>
        <w:t>T</w:t>
      </w:r>
      <w:r>
        <w:rPr>
          <w:lang w:val="en-GB"/>
        </w:rPr>
        <w:t>h</w:t>
      </w:r>
      <w:r w:rsidRPr="00F8051E">
        <w:rPr>
          <w:lang w:val="en-GB"/>
        </w:rPr>
        <w:t>ere will be communication activities (articles, social medias posts, television and/or radio) at the Programme Component</w:t>
      </w:r>
      <w:r>
        <w:rPr>
          <w:lang w:val="en-GB"/>
        </w:rPr>
        <w:t>s</w:t>
      </w:r>
      <w:r w:rsidRPr="00F8051E">
        <w:rPr>
          <w:lang w:val="en-GB"/>
        </w:rPr>
        <w:t xml:space="preserve"> level</w:t>
      </w:r>
      <w:r w:rsidR="6011855C" w:rsidRPr="0D6B3E9D">
        <w:rPr>
          <w:lang w:val="en-GB"/>
        </w:rPr>
        <w:t xml:space="preserve"> (Annex 1, 3.1)</w:t>
      </w:r>
      <w:r w:rsidRPr="0D6B3E9D">
        <w:rPr>
          <w:lang w:val="en-GB"/>
        </w:rPr>
        <w:t>:</w:t>
      </w:r>
    </w:p>
    <w:p w14:paraId="0D43D172" w14:textId="1873BAAA" w:rsidR="00536CE9" w:rsidRPr="003651DF" w:rsidRDefault="3963B1EF" w:rsidP="001A524D">
      <w:pPr>
        <w:rPr>
          <w:b/>
          <w:lang w:val="en-GB"/>
        </w:rPr>
      </w:pPr>
      <w:r w:rsidRPr="2F341C32">
        <w:rPr>
          <w:b/>
          <w:bCs/>
          <w:lang w:val="en-GB"/>
        </w:rPr>
        <w:t>Environmental Agency</w:t>
      </w:r>
    </w:p>
    <w:p w14:paraId="34980AD7" w14:textId="74B4761C" w:rsidR="7B3D87D2" w:rsidRDefault="7B3D87D2" w:rsidP="2F341C32">
      <w:pPr>
        <w:pStyle w:val="Loendilik"/>
        <w:numPr>
          <w:ilvl w:val="0"/>
          <w:numId w:val="156"/>
        </w:numPr>
        <w:rPr>
          <w:lang w:val="en-GB"/>
        </w:rPr>
      </w:pPr>
      <w:r w:rsidRPr="2F341C32">
        <w:rPr>
          <w:lang w:val="en-GB"/>
        </w:rPr>
        <w:t xml:space="preserve">We will use our social media channels (Facebook and Instagram) to post news of the results of the project (at least </w:t>
      </w:r>
      <w:r w:rsidR="7DE58455" w:rsidRPr="2F341C32">
        <w:rPr>
          <w:lang w:val="en-GB"/>
        </w:rPr>
        <w:t>20)</w:t>
      </w:r>
      <w:r w:rsidRPr="2F341C32">
        <w:rPr>
          <w:lang w:val="en-GB"/>
        </w:rPr>
        <w:t xml:space="preserve">. </w:t>
      </w:r>
      <w:r w:rsidR="6980F194" w:rsidRPr="2F341C32">
        <w:rPr>
          <w:lang w:val="en-GB"/>
        </w:rPr>
        <w:t>Our</w:t>
      </w:r>
      <w:r w:rsidR="2CA155AE" w:rsidRPr="2F341C32">
        <w:rPr>
          <w:lang w:val="en-GB"/>
        </w:rPr>
        <w:t xml:space="preserve"> Facebook page has approximately 10 000 </w:t>
      </w:r>
      <w:proofErr w:type="gramStart"/>
      <w:r w:rsidR="2CA155AE" w:rsidRPr="2F341C32">
        <w:rPr>
          <w:lang w:val="en-GB"/>
        </w:rPr>
        <w:t>follow</w:t>
      </w:r>
      <w:r w:rsidR="64F50DF3" w:rsidRPr="2F341C32">
        <w:rPr>
          <w:lang w:val="en-GB"/>
        </w:rPr>
        <w:t>ers</w:t>
      </w:r>
      <w:r w:rsidR="288EAEBE" w:rsidRPr="2F341C32">
        <w:rPr>
          <w:lang w:val="en-GB"/>
        </w:rPr>
        <w:t>;</w:t>
      </w:r>
      <w:proofErr w:type="gramEnd"/>
    </w:p>
    <w:p w14:paraId="01F345EF" w14:textId="739CAC73" w:rsidR="19B1CA2E" w:rsidRDefault="19B1CA2E" w:rsidP="2F341C32">
      <w:pPr>
        <w:pStyle w:val="Loendilik"/>
        <w:numPr>
          <w:ilvl w:val="0"/>
          <w:numId w:val="156"/>
        </w:numPr>
        <w:rPr>
          <w:szCs w:val="22"/>
          <w:lang w:val="en-GB"/>
        </w:rPr>
      </w:pPr>
      <w:r w:rsidRPr="2F341C32">
        <w:rPr>
          <w:szCs w:val="22"/>
          <w:lang w:val="en-GB"/>
        </w:rPr>
        <w:t>Social media boosts: we will boost important</w:t>
      </w:r>
      <w:r w:rsidR="2EA17363" w:rsidRPr="2F341C32">
        <w:rPr>
          <w:szCs w:val="22"/>
          <w:lang w:val="en-GB"/>
        </w:rPr>
        <w:t xml:space="preserve"> and attractive posts</w:t>
      </w:r>
      <w:r w:rsidR="436DEA7C" w:rsidRPr="2F341C32">
        <w:rPr>
          <w:szCs w:val="22"/>
          <w:lang w:val="en-GB"/>
        </w:rPr>
        <w:t xml:space="preserve"> (2) and with that, our </w:t>
      </w:r>
      <w:r w:rsidR="1E4B3466" w:rsidRPr="2F341C32">
        <w:rPr>
          <w:szCs w:val="22"/>
          <w:lang w:val="en-GB"/>
        </w:rPr>
        <w:t>posts</w:t>
      </w:r>
      <w:r w:rsidR="436DEA7C" w:rsidRPr="2F341C32">
        <w:rPr>
          <w:szCs w:val="22"/>
          <w:lang w:val="en-GB"/>
        </w:rPr>
        <w:t xml:space="preserve"> will reach at least </w:t>
      </w:r>
      <w:r w:rsidR="7FD90A51" w:rsidRPr="2F341C32">
        <w:rPr>
          <w:szCs w:val="22"/>
          <w:lang w:val="en-GB"/>
        </w:rPr>
        <w:t>2</w:t>
      </w:r>
      <w:r w:rsidR="436DEA7C" w:rsidRPr="2F341C32">
        <w:rPr>
          <w:szCs w:val="22"/>
          <w:lang w:val="en-GB"/>
        </w:rPr>
        <w:t xml:space="preserve">00 000 social media </w:t>
      </w:r>
      <w:proofErr w:type="gramStart"/>
      <w:r w:rsidR="436DEA7C" w:rsidRPr="2F341C32">
        <w:rPr>
          <w:szCs w:val="22"/>
          <w:lang w:val="en-GB"/>
        </w:rPr>
        <w:t>users</w:t>
      </w:r>
      <w:r w:rsidR="361FD0EF" w:rsidRPr="2F341C32">
        <w:rPr>
          <w:szCs w:val="22"/>
          <w:lang w:val="en-GB"/>
        </w:rPr>
        <w:t>;</w:t>
      </w:r>
      <w:proofErr w:type="gramEnd"/>
    </w:p>
    <w:p w14:paraId="67AC647D" w14:textId="70768701" w:rsidR="2ABD41F0" w:rsidRDefault="2ABD41F0" w:rsidP="2F341C32">
      <w:pPr>
        <w:pStyle w:val="Loendilik"/>
        <w:numPr>
          <w:ilvl w:val="0"/>
          <w:numId w:val="156"/>
        </w:numPr>
        <w:rPr>
          <w:szCs w:val="22"/>
          <w:lang w:val="en-GB"/>
        </w:rPr>
      </w:pPr>
      <w:r w:rsidRPr="2F341C32">
        <w:rPr>
          <w:lang w:val="en-GB"/>
        </w:rPr>
        <w:t>We will publish at least 4 blog post</w:t>
      </w:r>
      <w:r w:rsidR="2BE032F3" w:rsidRPr="2F341C32">
        <w:rPr>
          <w:lang w:val="en-GB"/>
        </w:rPr>
        <w:t>s</w:t>
      </w:r>
      <w:r w:rsidRPr="2F341C32">
        <w:rPr>
          <w:lang w:val="en-GB"/>
        </w:rPr>
        <w:t>, which will be shared in the list of journalists</w:t>
      </w:r>
      <w:r w:rsidR="21D4A9DA" w:rsidRPr="2F341C32">
        <w:rPr>
          <w:lang w:val="en-GB"/>
        </w:rPr>
        <w:t>. With that,</w:t>
      </w:r>
      <w:r w:rsidRPr="2F341C32">
        <w:rPr>
          <w:lang w:val="en-GB"/>
        </w:rPr>
        <w:t xml:space="preserve"> we can reach biggest Estonian newspapers (</w:t>
      </w:r>
      <w:proofErr w:type="spellStart"/>
      <w:r w:rsidRPr="2F341C32">
        <w:rPr>
          <w:lang w:val="en-GB"/>
        </w:rPr>
        <w:t>Postimees</w:t>
      </w:r>
      <w:proofErr w:type="spellEnd"/>
      <w:r w:rsidRPr="2F341C32">
        <w:rPr>
          <w:lang w:val="en-GB"/>
        </w:rPr>
        <w:t xml:space="preserve">, Delfi, </w:t>
      </w:r>
      <w:proofErr w:type="spellStart"/>
      <w:r w:rsidRPr="2F341C32">
        <w:rPr>
          <w:lang w:val="en-GB"/>
        </w:rPr>
        <w:t>Päevaleht</w:t>
      </w:r>
      <w:proofErr w:type="spellEnd"/>
      <w:r w:rsidRPr="2F341C32">
        <w:rPr>
          <w:lang w:val="en-GB"/>
        </w:rPr>
        <w:t xml:space="preserve">, </w:t>
      </w:r>
      <w:proofErr w:type="spellStart"/>
      <w:r w:rsidRPr="2F341C32">
        <w:rPr>
          <w:lang w:val="en-GB"/>
        </w:rPr>
        <w:t>Maaleht</w:t>
      </w:r>
      <w:proofErr w:type="spellEnd"/>
      <w:r w:rsidRPr="2F341C32">
        <w:rPr>
          <w:lang w:val="en-GB"/>
        </w:rPr>
        <w:t xml:space="preserve"> etc), both paper and web, which are covering most of the population </w:t>
      </w:r>
      <w:r w:rsidR="23C9B4F9" w:rsidRPr="2F341C32">
        <w:rPr>
          <w:lang w:val="en-GB"/>
        </w:rPr>
        <w:t>in</w:t>
      </w:r>
      <w:r w:rsidRPr="2F341C32">
        <w:rPr>
          <w:lang w:val="en-GB"/>
        </w:rPr>
        <w:t xml:space="preserve"> </w:t>
      </w:r>
      <w:proofErr w:type="gramStart"/>
      <w:r w:rsidRPr="2F341C32">
        <w:rPr>
          <w:lang w:val="en-GB"/>
        </w:rPr>
        <w:t>Estonia</w:t>
      </w:r>
      <w:r w:rsidR="4A3319FC" w:rsidRPr="2F341C32">
        <w:rPr>
          <w:lang w:val="en-GB"/>
        </w:rPr>
        <w:t>;</w:t>
      </w:r>
      <w:proofErr w:type="gramEnd"/>
    </w:p>
    <w:p w14:paraId="2E23DAB3" w14:textId="1E43D195" w:rsidR="006B31A8" w:rsidRPr="00F8051E" w:rsidRDefault="16507DEF" w:rsidP="2F341C32">
      <w:pPr>
        <w:pStyle w:val="Loendilik"/>
        <w:numPr>
          <w:ilvl w:val="0"/>
          <w:numId w:val="156"/>
        </w:numPr>
        <w:rPr>
          <w:lang w:val="en-GB"/>
        </w:rPr>
      </w:pPr>
      <w:r w:rsidRPr="20783F37">
        <w:rPr>
          <w:lang w:val="en-GB"/>
        </w:rPr>
        <w:t>8</w:t>
      </w:r>
      <w:r w:rsidR="0167B90C" w:rsidRPr="20783F37">
        <w:rPr>
          <w:lang w:val="en-GB"/>
        </w:rPr>
        <w:t xml:space="preserve"> </w:t>
      </w:r>
      <w:r w:rsidR="157BFCEE" w:rsidRPr="20783F37">
        <w:rPr>
          <w:lang w:val="en-GB"/>
        </w:rPr>
        <w:t>a</w:t>
      </w:r>
      <w:r w:rsidR="006B31A8" w:rsidRPr="20783F37">
        <w:rPr>
          <w:lang w:val="en-GB"/>
        </w:rPr>
        <w:t xml:space="preserve">rticles of the new </w:t>
      </w:r>
      <w:r w:rsidR="740308BC" w:rsidRPr="20783F37">
        <w:rPr>
          <w:lang w:val="en-GB"/>
        </w:rPr>
        <w:t xml:space="preserve">solutions and </w:t>
      </w:r>
      <w:r w:rsidR="006B31A8" w:rsidRPr="20783F37">
        <w:rPr>
          <w:lang w:val="en-GB"/>
        </w:rPr>
        <w:t>technologies</w:t>
      </w:r>
      <w:r w:rsidR="14006F1A" w:rsidRPr="20783F37">
        <w:rPr>
          <w:lang w:val="en-GB"/>
        </w:rPr>
        <w:t xml:space="preserve"> </w:t>
      </w:r>
      <w:r w:rsidR="66CFD618" w:rsidRPr="20783F37">
        <w:rPr>
          <w:lang w:val="en-GB"/>
        </w:rPr>
        <w:t>in</w:t>
      </w:r>
      <w:r w:rsidR="14006F1A" w:rsidRPr="20783F37">
        <w:rPr>
          <w:lang w:val="en-GB"/>
        </w:rPr>
        <w:t xml:space="preserve"> the wildlife monitor</w:t>
      </w:r>
      <w:r w:rsidR="3A5B1BDE" w:rsidRPr="20783F37">
        <w:rPr>
          <w:lang w:val="en-GB"/>
        </w:rPr>
        <w:t>i</w:t>
      </w:r>
      <w:r w:rsidR="14006F1A" w:rsidRPr="20783F37">
        <w:rPr>
          <w:lang w:val="en-GB"/>
        </w:rPr>
        <w:t>ng</w:t>
      </w:r>
      <w:r w:rsidR="006B31A8" w:rsidRPr="20783F37">
        <w:rPr>
          <w:lang w:val="en-GB"/>
        </w:rPr>
        <w:t xml:space="preserve"> (AI, 3D radars, etc)</w:t>
      </w:r>
      <w:r w:rsidR="0F96A94A" w:rsidRPr="20783F37">
        <w:rPr>
          <w:lang w:val="en-GB"/>
        </w:rPr>
        <w:t xml:space="preserve">, target group wider </w:t>
      </w:r>
      <w:proofErr w:type="gramStart"/>
      <w:r w:rsidR="0F96A94A" w:rsidRPr="20783F37">
        <w:rPr>
          <w:lang w:val="en-GB"/>
        </w:rPr>
        <w:t>public;</w:t>
      </w:r>
      <w:proofErr w:type="gramEnd"/>
    </w:p>
    <w:p w14:paraId="0B4FEC8E" w14:textId="0AAF2A94" w:rsidR="006B31A8" w:rsidRPr="00F8051E" w:rsidRDefault="5D6344B6" w:rsidP="2F341C32">
      <w:pPr>
        <w:pStyle w:val="Loendilik"/>
        <w:numPr>
          <w:ilvl w:val="0"/>
          <w:numId w:val="156"/>
        </w:numPr>
        <w:rPr>
          <w:lang w:val="en-GB"/>
        </w:rPr>
      </w:pPr>
      <w:r w:rsidRPr="20783F37">
        <w:rPr>
          <w:lang w:val="en-GB"/>
        </w:rPr>
        <w:t xml:space="preserve">2 </w:t>
      </w:r>
      <w:r w:rsidR="75D84A8B" w:rsidRPr="20783F37">
        <w:rPr>
          <w:lang w:val="en-GB"/>
        </w:rPr>
        <w:t>e</w:t>
      </w:r>
      <w:r w:rsidR="006B31A8" w:rsidRPr="20783F37">
        <w:rPr>
          <w:lang w:val="en-GB"/>
        </w:rPr>
        <w:t xml:space="preserve">vents where new solutions </w:t>
      </w:r>
      <w:r w:rsidR="37F10622" w:rsidRPr="20783F37">
        <w:rPr>
          <w:lang w:val="en-GB"/>
        </w:rPr>
        <w:t xml:space="preserve">and technologies </w:t>
      </w:r>
      <w:r w:rsidR="322E3353" w:rsidRPr="20783F37">
        <w:rPr>
          <w:lang w:val="en-GB"/>
        </w:rPr>
        <w:t>will be</w:t>
      </w:r>
      <w:r w:rsidR="006B31A8" w:rsidRPr="20783F37">
        <w:rPr>
          <w:lang w:val="en-GB"/>
        </w:rPr>
        <w:t xml:space="preserve"> demonstrated</w:t>
      </w:r>
      <w:r w:rsidR="1FE625AE" w:rsidRPr="20783F37">
        <w:rPr>
          <w:lang w:val="en-GB"/>
        </w:rPr>
        <w:t>, target group up to 1</w:t>
      </w:r>
      <w:r w:rsidR="2C2C3D9E" w:rsidRPr="20783F37">
        <w:rPr>
          <w:lang w:val="en-GB"/>
        </w:rPr>
        <w:t>5</w:t>
      </w:r>
      <w:r w:rsidR="1FE625AE" w:rsidRPr="20783F37">
        <w:rPr>
          <w:lang w:val="en-GB"/>
        </w:rPr>
        <w:t>0 persons, experts in the field and data users (scientists, hunters, windfarm developers, etc)</w:t>
      </w:r>
      <w:r w:rsidR="1CA1FE80" w:rsidRPr="20783F37">
        <w:rPr>
          <w:lang w:val="en-GB"/>
        </w:rPr>
        <w:t>. This</w:t>
      </w:r>
      <w:r w:rsidR="27F8FAC1" w:rsidRPr="20783F37">
        <w:rPr>
          <w:lang w:val="en-GB"/>
        </w:rPr>
        <w:t xml:space="preserve"> will</w:t>
      </w:r>
      <w:r w:rsidR="1CA1FE80" w:rsidRPr="20783F37">
        <w:rPr>
          <w:lang w:val="en-GB"/>
        </w:rPr>
        <w:t xml:space="preserve"> also enhance networking and collaboration among different </w:t>
      </w:r>
      <w:proofErr w:type="gramStart"/>
      <w:r w:rsidR="1CA1FE80" w:rsidRPr="20783F37">
        <w:rPr>
          <w:lang w:val="en-GB"/>
        </w:rPr>
        <w:t>stakeholders</w:t>
      </w:r>
      <w:r w:rsidR="1FE625AE" w:rsidRPr="20783F37">
        <w:rPr>
          <w:lang w:val="en-GB"/>
        </w:rPr>
        <w:t>;</w:t>
      </w:r>
      <w:proofErr w:type="gramEnd"/>
    </w:p>
    <w:p w14:paraId="707D0918" w14:textId="1D4756C0" w:rsidR="006B31A8" w:rsidRPr="00F8051E" w:rsidRDefault="006B31A8" w:rsidP="2F341C32">
      <w:pPr>
        <w:pStyle w:val="Loendilik"/>
        <w:numPr>
          <w:ilvl w:val="0"/>
          <w:numId w:val="156"/>
        </w:numPr>
        <w:rPr>
          <w:lang w:val="en-GB"/>
        </w:rPr>
      </w:pPr>
    </w:p>
    <w:p w14:paraId="26E8F0B2" w14:textId="2B9E8255" w:rsidR="006B31A8" w:rsidRPr="00F8051E" w:rsidRDefault="006B31A8" w:rsidP="2F341C32">
      <w:pPr>
        <w:pStyle w:val="Loendilik"/>
        <w:numPr>
          <w:ilvl w:val="0"/>
          <w:numId w:val="156"/>
        </w:numPr>
        <w:rPr>
          <w:lang w:val="en-GB"/>
        </w:rPr>
      </w:pPr>
      <w:r w:rsidRPr="20783F37">
        <w:rPr>
          <w:lang w:val="en-GB"/>
        </w:rPr>
        <w:t xml:space="preserve">Citizen science campaigns </w:t>
      </w:r>
      <w:r w:rsidR="51659E46" w:rsidRPr="20783F37">
        <w:rPr>
          <w:lang w:val="en-GB"/>
        </w:rPr>
        <w:t xml:space="preserve">(20) </w:t>
      </w:r>
      <w:r w:rsidRPr="20783F37">
        <w:rPr>
          <w:lang w:val="en-GB"/>
        </w:rPr>
        <w:t>to involve volunteers in wildlife monitoring</w:t>
      </w:r>
      <w:r w:rsidR="07AC5F75" w:rsidRPr="20783F37">
        <w:rPr>
          <w:lang w:val="en-GB"/>
        </w:rPr>
        <w:t xml:space="preserve">. During the campaigns we aim to reach </w:t>
      </w:r>
      <w:r w:rsidR="1E8CB1F7" w:rsidRPr="20783F37">
        <w:rPr>
          <w:lang w:val="en-GB"/>
        </w:rPr>
        <w:t>up to</w:t>
      </w:r>
      <w:r w:rsidR="07AC5F75" w:rsidRPr="20783F37">
        <w:rPr>
          <w:lang w:val="en-GB"/>
        </w:rPr>
        <w:t xml:space="preserve"> 1000 </w:t>
      </w:r>
      <w:proofErr w:type="gramStart"/>
      <w:r w:rsidR="07AC5F75" w:rsidRPr="20783F37">
        <w:rPr>
          <w:lang w:val="en-GB"/>
        </w:rPr>
        <w:t>people</w:t>
      </w:r>
      <w:r w:rsidR="04525A2E" w:rsidRPr="20783F37">
        <w:rPr>
          <w:lang w:val="en-GB"/>
        </w:rPr>
        <w:t>;</w:t>
      </w:r>
      <w:proofErr w:type="gramEnd"/>
      <w:r w:rsidR="07AC5F75" w:rsidRPr="20783F37">
        <w:rPr>
          <w:lang w:val="en-GB"/>
        </w:rPr>
        <w:t xml:space="preserve"> </w:t>
      </w:r>
    </w:p>
    <w:p w14:paraId="30900190" w14:textId="0635791A" w:rsidR="006B31A8" w:rsidRDefault="43D66A93" w:rsidP="2F341C32">
      <w:pPr>
        <w:pStyle w:val="Loendilik"/>
        <w:numPr>
          <w:ilvl w:val="0"/>
          <w:numId w:val="156"/>
        </w:numPr>
        <w:rPr>
          <w:szCs w:val="22"/>
          <w:lang w:val="en-GB"/>
        </w:rPr>
      </w:pPr>
      <w:r w:rsidRPr="20783F37">
        <w:rPr>
          <w:lang w:val="en-GB"/>
        </w:rPr>
        <w:t xml:space="preserve">2 bigger events for volunteers to present the </w:t>
      </w:r>
      <w:r w:rsidR="0AAC5158" w:rsidRPr="20783F37">
        <w:rPr>
          <w:lang w:val="en-GB"/>
        </w:rPr>
        <w:t>results of the campaigns, recognize volunteers, enhance networking and collaboration for the futur</w:t>
      </w:r>
      <w:r w:rsidR="1BD67C5A" w:rsidRPr="20783F37">
        <w:rPr>
          <w:lang w:val="en-GB"/>
        </w:rPr>
        <w:t xml:space="preserve">e. This helps to strengthen the network </w:t>
      </w:r>
      <w:proofErr w:type="gramStart"/>
      <w:r w:rsidR="1BD67C5A" w:rsidRPr="20783F37">
        <w:rPr>
          <w:lang w:val="en-GB"/>
        </w:rPr>
        <w:t>and also</w:t>
      </w:r>
      <w:proofErr w:type="gramEnd"/>
      <w:r w:rsidR="1BD67C5A" w:rsidRPr="20783F37">
        <w:rPr>
          <w:lang w:val="en-GB"/>
        </w:rPr>
        <w:t xml:space="preserve"> this helps to bring the results of the project to more people through dedicated people. </w:t>
      </w:r>
      <w:r w:rsidR="6BA024F2" w:rsidRPr="20783F37">
        <w:rPr>
          <w:lang w:val="en-GB"/>
        </w:rPr>
        <w:t xml:space="preserve">Target group </w:t>
      </w:r>
      <w:r w:rsidR="10A711BC" w:rsidRPr="20783F37">
        <w:rPr>
          <w:lang w:val="en-GB"/>
        </w:rPr>
        <w:t xml:space="preserve">up to 150 persons, </w:t>
      </w:r>
      <w:r w:rsidR="6BA024F2" w:rsidRPr="20783F37">
        <w:rPr>
          <w:lang w:val="en-GB"/>
        </w:rPr>
        <w:t xml:space="preserve">volunteers, </w:t>
      </w:r>
      <w:r w:rsidR="4AF2978B" w:rsidRPr="20783F37">
        <w:rPr>
          <w:lang w:val="en-GB"/>
        </w:rPr>
        <w:t>wildlife enthusiasts and specialist</w:t>
      </w:r>
      <w:r w:rsidR="484771B4" w:rsidRPr="20783F37">
        <w:rPr>
          <w:lang w:val="en-GB"/>
        </w:rPr>
        <w:t>s</w:t>
      </w:r>
      <w:r w:rsidR="4AF2978B" w:rsidRPr="20783F37">
        <w:rPr>
          <w:lang w:val="en-GB"/>
        </w:rPr>
        <w:t>, active community members and environmental specialist</w:t>
      </w:r>
      <w:r w:rsidR="3F6DA809" w:rsidRPr="20783F37">
        <w:rPr>
          <w:lang w:val="en-GB"/>
        </w:rPr>
        <w:t xml:space="preserve">s </w:t>
      </w:r>
      <w:r w:rsidR="4AF2978B" w:rsidRPr="20783F37">
        <w:rPr>
          <w:lang w:val="en-GB"/>
        </w:rPr>
        <w:t xml:space="preserve">of the local </w:t>
      </w:r>
      <w:proofErr w:type="gramStart"/>
      <w:r w:rsidR="4AF2978B" w:rsidRPr="20783F37">
        <w:rPr>
          <w:lang w:val="en-GB"/>
        </w:rPr>
        <w:t>counties</w:t>
      </w:r>
      <w:r w:rsidR="016DB0B9" w:rsidRPr="20783F37">
        <w:rPr>
          <w:lang w:val="en-GB"/>
        </w:rPr>
        <w:t>;</w:t>
      </w:r>
      <w:proofErr w:type="gramEnd"/>
    </w:p>
    <w:p w14:paraId="7A8C8B44" w14:textId="25455FF6" w:rsidR="006B31A8" w:rsidRPr="00F8051E" w:rsidRDefault="006B31A8" w:rsidP="2F341C32">
      <w:pPr>
        <w:pStyle w:val="Loendilik"/>
        <w:numPr>
          <w:ilvl w:val="0"/>
          <w:numId w:val="156"/>
        </w:numPr>
        <w:rPr>
          <w:lang w:val="en-GB"/>
        </w:rPr>
      </w:pPr>
      <w:r w:rsidRPr="20783F37">
        <w:rPr>
          <w:lang w:val="en-GB"/>
        </w:rPr>
        <w:t>Television</w:t>
      </w:r>
      <w:r w:rsidR="16C8BD73" w:rsidRPr="20783F37">
        <w:rPr>
          <w:lang w:val="en-GB"/>
        </w:rPr>
        <w:t xml:space="preserve">, we </w:t>
      </w:r>
      <w:r w:rsidR="0D3D28C8" w:rsidRPr="20783F37">
        <w:rPr>
          <w:lang w:val="en-GB"/>
        </w:rPr>
        <w:t>will</w:t>
      </w:r>
      <w:r w:rsidR="1AD5B9C3" w:rsidRPr="20783F37">
        <w:rPr>
          <w:lang w:val="en-GB"/>
        </w:rPr>
        <w:t xml:space="preserve"> </w:t>
      </w:r>
      <w:r w:rsidR="16C8BD73" w:rsidRPr="20783F37">
        <w:rPr>
          <w:lang w:val="en-GB"/>
        </w:rPr>
        <w:t>propose</w:t>
      </w:r>
      <w:r w:rsidR="57EC749F" w:rsidRPr="20783F37">
        <w:rPr>
          <w:lang w:val="en-GB"/>
        </w:rPr>
        <w:t xml:space="preserve"> </w:t>
      </w:r>
      <w:r w:rsidR="3BDB3B24" w:rsidRPr="20783F37">
        <w:rPr>
          <w:lang w:val="en-GB"/>
        </w:rPr>
        <w:t>our topics at least to 2</w:t>
      </w:r>
      <w:r w:rsidR="57EC749F" w:rsidRPr="20783F37">
        <w:rPr>
          <w:lang w:val="en-GB"/>
        </w:rPr>
        <w:t xml:space="preserve"> national broadcasts and shows like </w:t>
      </w:r>
      <w:proofErr w:type="spellStart"/>
      <w:r w:rsidR="57EC749F" w:rsidRPr="20783F37">
        <w:rPr>
          <w:lang w:val="en-GB"/>
        </w:rPr>
        <w:t>Ter</w:t>
      </w:r>
      <w:r w:rsidR="16C8BD73" w:rsidRPr="20783F37">
        <w:rPr>
          <w:lang w:val="en-GB"/>
        </w:rPr>
        <w:t>evisioon</w:t>
      </w:r>
      <w:proofErr w:type="spellEnd"/>
      <w:r w:rsidR="16C8BD73" w:rsidRPr="20783F37">
        <w:rPr>
          <w:lang w:val="en-GB"/>
        </w:rPr>
        <w:t xml:space="preserve"> </w:t>
      </w:r>
      <w:r w:rsidR="1E10FE75" w:rsidRPr="20783F37">
        <w:rPr>
          <w:lang w:val="en-GB"/>
        </w:rPr>
        <w:t xml:space="preserve">(80 000 viewers) </w:t>
      </w:r>
      <w:r w:rsidR="16C8BD73" w:rsidRPr="20783F37">
        <w:rPr>
          <w:lang w:val="en-GB"/>
        </w:rPr>
        <w:t xml:space="preserve">and </w:t>
      </w:r>
      <w:proofErr w:type="spellStart"/>
      <w:r w:rsidR="16C8BD73" w:rsidRPr="20783F37">
        <w:rPr>
          <w:lang w:val="en-GB"/>
        </w:rPr>
        <w:t>Osoon</w:t>
      </w:r>
      <w:proofErr w:type="spellEnd"/>
      <w:r w:rsidR="1EB9FD10" w:rsidRPr="20783F37">
        <w:rPr>
          <w:lang w:val="en-GB"/>
        </w:rPr>
        <w:t xml:space="preserve"> (160 000 – 180 000 viewers</w:t>
      </w:r>
      <w:proofErr w:type="gramStart"/>
      <w:r w:rsidR="1EB9FD10" w:rsidRPr="20783F37">
        <w:rPr>
          <w:lang w:val="en-GB"/>
        </w:rPr>
        <w:t>)</w:t>
      </w:r>
      <w:r w:rsidR="69AF1FF5" w:rsidRPr="20783F37">
        <w:rPr>
          <w:lang w:val="en-GB"/>
        </w:rPr>
        <w:t>;</w:t>
      </w:r>
      <w:proofErr w:type="gramEnd"/>
    </w:p>
    <w:p w14:paraId="67D0988E" w14:textId="5D3E3F81" w:rsidR="008A03C4" w:rsidRPr="00F8051E" w:rsidRDefault="4EC3EA56" w:rsidP="005920CC">
      <w:pPr>
        <w:pStyle w:val="Loendilik"/>
        <w:numPr>
          <w:ilvl w:val="0"/>
          <w:numId w:val="156"/>
        </w:numPr>
        <w:rPr>
          <w:lang w:val="en-GB"/>
        </w:rPr>
      </w:pPr>
      <w:r w:rsidRPr="2F341C32">
        <w:rPr>
          <w:lang w:val="en-GB"/>
        </w:rPr>
        <w:t>A</w:t>
      </w:r>
      <w:r w:rsidR="16679C2F" w:rsidRPr="2F341C32">
        <w:rPr>
          <w:lang w:val="en-GB"/>
        </w:rPr>
        <w:t xml:space="preserve">t least 8 </w:t>
      </w:r>
      <w:r w:rsidR="46242019" w:rsidRPr="2F341C32">
        <w:rPr>
          <w:lang w:val="en-GB"/>
        </w:rPr>
        <w:t xml:space="preserve">appearances/interviews on </w:t>
      </w:r>
      <w:r w:rsidR="16679C2F" w:rsidRPr="2F341C32">
        <w:rPr>
          <w:lang w:val="en-GB"/>
        </w:rPr>
        <w:t xml:space="preserve">radio shows </w:t>
      </w:r>
      <w:r w:rsidR="4B1AB9ED" w:rsidRPr="2F341C32">
        <w:rPr>
          <w:lang w:val="en-GB"/>
        </w:rPr>
        <w:t>(</w:t>
      </w:r>
      <w:proofErr w:type="spellStart"/>
      <w:r w:rsidR="56362DBF" w:rsidRPr="2F341C32">
        <w:rPr>
          <w:lang w:val="en-GB"/>
        </w:rPr>
        <w:t>e.g</w:t>
      </w:r>
      <w:proofErr w:type="spellEnd"/>
      <w:r w:rsidR="56362DBF" w:rsidRPr="2F341C32">
        <w:rPr>
          <w:lang w:val="en-GB"/>
        </w:rPr>
        <w:t xml:space="preserve"> </w:t>
      </w:r>
      <w:proofErr w:type="spellStart"/>
      <w:r w:rsidR="56362DBF" w:rsidRPr="2F341C32">
        <w:rPr>
          <w:lang w:val="en-GB"/>
        </w:rPr>
        <w:t>Vikerraadio</w:t>
      </w:r>
      <w:proofErr w:type="spellEnd"/>
      <w:r w:rsidR="56362DBF" w:rsidRPr="2F341C32">
        <w:rPr>
          <w:lang w:val="en-GB"/>
        </w:rPr>
        <w:t xml:space="preserve">, </w:t>
      </w:r>
      <w:proofErr w:type="spellStart"/>
      <w:r w:rsidR="4B1AB9ED" w:rsidRPr="2F341C32">
        <w:rPr>
          <w:lang w:val="en-GB"/>
        </w:rPr>
        <w:t>Ökoskoop</w:t>
      </w:r>
      <w:proofErr w:type="spellEnd"/>
      <w:r w:rsidR="59F19959" w:rsidRPr="2F341C32">
        <w:rPr>
          <w:lang w:val="en-GB"/>
        </w:rPr>
        <w:t xml:space="preserve"> etc)</w:t>
      </w:r>
      <w:r w:rsidR="4AE3BF1B" w:rsidRPr="2F341C32">
        <w:rPr>
          <w:lang w:val="en-GB"/>
        </w:rPr>
        <w:t xml:space="preserve">. </w:t>
      </w:r>
      <w:proofErr w:type="spellStart"/>
      <w:r w:rsidR="011E6F5E" w:rsidRPr="2F341C32">
        <w:rPr>
          <w:lang w:val="en-GB"/>
        </w:rPr>
        <w:t>Vikerraadio</w:t>
      </w:r>
      <w:proofErr w:type="spellEnd"/>
      <w:r w:rsidR="011E6F5E" w:rsidRPr="2F341C32">
        <w:rPr>
          <w:lang w:val="en-GB"/>
        </w:rPr>
        <w:t xml:space="preserve"> is the most listened radio (120 000 listeners/day and during </w:t>
      </w:r>
      <w:r w:rsidR="6E9682FC" w:rsidRPr="2F341C32">
        <w:rPr>
          <w:lang w:val="en-GB"/>
        </w:rPr>
        <w:t xml:space="preserve">a </w:t>
      </w:r>
      <w:r w:rsidR="011E6F5E" w:rsidRPr="2F341C32">
        <w:rPr>
          <w:lang w:val="en-GB"/>
        </w:rPr>
        <w:t>week they can reach up to 228 000 pe</w:t>
      </w:r>
      <w:r w:rsidR="078505C2" w:rsidRPr="2F341C32">
        <w:rPr>
          <w:lang w:val="en-GB"/>
        </w:rPr>
        <w:t>ople</w:t>
      </w:r>
      <w:proofErr w:type="gramStart"/>
      <w:r w:rsidR="078505C2" w:rsidRPr="2F341C32">
        <w:rPr>
          <w:lang w:val="en-GB"/>
        </w:rPr>
        <w:t>)</w:t>
      </w:r>
      <w:r w:rsidR="70EC57F6" w:rsidRPr="2F341C32">
        <w:rPr>
          <w:lang w:val="en-GB"/>
        </w:rPr>
        <w:t>;</w:t>
      </w:r>
      <w:proofErr w:type="gramEnd"/>
    </w:p>
    <w:p w14:paraId="5B852761" w14:textId="5C3FAE11" w:rsidR="6D3DA3FD" w:rsidRDefault="6D3DA3FD" w:rsidP="2F341C32">
      <w:pPr>
        <w:pStyle w:val="Loendilik"/>
        <w:numPr>
          <w:ilvl w:val="0"/>
          <w:numId w:val="156"/>
        </w:numPr>
        <w:rPr>
          <w:szCs w:val="22"/>
          <w:lang w:val="en-GB"/>
        </w:rPr>
      </w:pPr>
      <w:r w:rsidRPr="20783F37">
        <w:rPr>
          <w:lang w:val="en-GB"/>
        </w:rPr>
        <w:lastRenderedPageBreak/>
        <w:t>In the final stage of the project, we plan to make a presentation in Swit</w:t>
      </w:r>
      <w:r w:rsidR="4272A863" w:rsidRPr="20783F37">
        <w:rPr>
          <w:lang w:val="en-GB"/>
        </w:rPr>
        <w:t>z</w:t>
      </w:r>
      <w:r w:rsidRPr="20783F37">
        <w:rPr>
          <w:lang w:val="en-GB"/>
        </w:rPr>
        <w:t xml:space="preserve">erland to introduce the results of the project to interested target groups </w:t>
      </w:r>
      <w:r w:rsidR="6C6012A9" w:rsidRPr="20783F37">
        <w:rPr>
          <w:lang w:val="en-GB"/>
        </w:rPr>
        <w:t xml:space="preserve">(wildlife experts and specialists, scientists, </w:t>
      </w:r>
      <w:r w:rsidR="2DA5C400" w:rsidRPr="20783F37">
        <w:rPr>
          <w:lang w:val="en-GB"/>
        </w:rPr>
        <w:t xml:space="preserve">officials, financiers of the programme, etc) </w:t>
      </w:r>
      <w:r w:rsidR="6C6012A9" w:rsidRPr="20783F37">
        <w:rPr>
          <w:lang w:val="en-GB"/>
        </w:rPr>
        <w:t xml:space="preserve">who could benefit from our experience and who could replicate the results. </w:t>
      </w:r>
    </w:p>
    <w:p w14:paraId="010F5D2E" w14:textId="0488E18F" w:rsidR="48A18C7D" w:rsidRDefault="48A18C7D" w:rsidP="103F6534">
      <w:pPr>
        <w:rPr>
          <w:b/>
          <w:bCs/>
          <w:lang w:val="en-GB"/>
        </w:rPr>
      </w:pPr>
      <w:r w:rsidRPr="103F6534">
        <w:rPr>
          <w:b/>
          <w:bCs/>
          <w:lang w:val="en-GB"/>
        </w:rPr>
        <w:t>The Environmental Board</w:t>
      </w:r>
    </w:p>
    <w:p w14:paraId="179CEC1C" w14:textId="4EF053CA" w:rsidR="5224DCE3" w:rsidRDefault="6075217E" w:rsidP="34FBDE26">
      <w:pPr>
        <w:pStyle w:val="Loendilik"/>
        <w:numPr>
          <w:ilvl w:val="0"/>
          <w:numId w:val="160"/>
        </w:numPr>
        <w:rPr>
          <w:lang w:val="en-GB"/>
        </w:rPr>
      </w:pPr>
      <w:r w:rsidRPr="34FBDE26">
        <w:rPr>
          <w:lang w:val="en-GB"/>
        </w:rPr>
        <w:t>T</w:t>
      </w:r>
      <w:r w:rsidR="2DCA8628" w:rsidRPr="34FBDE26">
        <w:rPr>
          <w:lang w:val="en-GB"/>
        </w:rPr>
        <w:t xml:space="preserve">he </w:t>
      </w:r>
      <w:r w:rsidR="2DCA8628" w:rsidRPr="00BA1AB0">
        <w:rPr>
          <w:u w:val="single"/>
          <w:lang w:val="en-GB"/>
        </w:rPr>
        <w:t>overall communication and management costs</w:t>
      </w:r>
      <w:r w:rsidR="2DCA8628" w:rsidRPr="34FBDE26">
        <w:rPr>
          <w:lang w:val="en-GB"/>
        </w:rPr>
        <w:t xml:space="preserve"> for Programme Component 2 include newspaper </w:t>
      </w:r>
      <w:r w:rsidR="27C3AC5E" w:rsidRPr="30E7088C">
        <w:rPr>
          <w:lang w:val="en-GB"/>
        </w:rPr>
        <w:t>and social media articles (</w:t>
      </w:r>
      <w:proofErr w:type="spellStart"/>
      <w:r w:rsidR="22BEFB85" w:rsidRPr="070D262F">
        <w:rPr>
          <w:lang w:val="en-GB"/>
        </w:rPr>
        <w:t>e.g</w:t>
      </w:r>
      <w:proofErr w:type="spellEnd"/>
      <w:r w:rsidR="22BEFB85" w:rsidRPr="070D262F">
        <w:rPr>
          <w:lang w:val="en-GB"/>
        </w:rPr>
        <w:t xml:space="preserve"> more than 36,000 print circulation of the </w:t>
      </w:r>
      <w:r w:rsidR="27C3AC5E" w:rsidRPr="30E7088C">
        <w:rPr>
          <w:lang w:val="en-GB"/>
        </w:rPr>
        <w:t xml:space="preserve">national newspaper, </w:t>
      </w:r>
      <w:r w:rsidR="227CCDC6" w:rsidRPr="30E7088C">
        <w:rPr>
          <w:lang w:val="en-GB"/>
        </w:rPr>
        <w:t xml:space="preserve">more than </w:t>
      </w:r>
      <w:r w:rsidR="27C3AC5E" w:rsidRPr="30E7088C">
        <w:rPr>
          <w:lang w:val="en-GB"/>
        </w:rPr>
        <w:t>12</w:t>
      </w:r>
      <w:r w:rsidR="42458EEE" w:rsidRPr="30E7088C">
        <w:rPr>
          <w:lang w:val="en-GB"/>
        </w:rPr>
        <w:t>,000</w:t>
      </w:r>
      <w:r w:rsidR="6B1B56F6" w:rsidRPr="30E7088C">
        <w:rPr>
          <w:lang w:val="en-GB"/>
        </w:rPr>
        <w:t xml:space="preserve"> Facebook</w:t>
      </w:r>
      <w:r w:rsidR="27C3AC5E" w:rsidRPr="30E7088C">
        <w:rPr>
          <w:lang w:val="en-GB"/>
        </w:rPr>
        <w:t xml:space="preserve"> </w:t>
      </w:r>
      <w:r w:rsidR="0BD5FC21" w:rsidRPr="30E7088C">
        <w:rPr>
          <w:lang w:val="en-GB"/>
        </w:rPr>
        <w:t xml:space="preserve">users) </w:t>
      </w:r>
      <w:r w:rsidR="2DCA8628" w:rsidRPr="34FBDE26">
        <w:rPr>
          <w:lang w:val="en-GB"/>
        </w:rPr>
        <w:t xml:space="preserve">articles and </w:t>
      </w:r>
      <w:r w:rsidR="0D1CF8C1" w:rsidRPr="34FBDE26">
        <w:rPr>
          <w:lang w:val="en-GB"/>
        </w:rPr>
        <w:t xml:space="preserve">compilation of </w:t>
      </w:r>
      <w:r w:rsidR="3846A0AE" w:rsidRPr="34FBDE26">
        <w:rPr>
          <w:lang w:val="en-GB"/>
        </w:rPr>
        <w:t xml:space="preserve">the </w:t>
      </w:r>
      <w:r w:rsidR="2DCA8628" w:rsidRPr="34FBDE26">
        <w:rPr>
          <w:lang w:val="en-GB"/>
        </w:rPr>
        <w:t>web</w:t>
      </w:r>
      <w:r w:rsidR="5E716EFC" w:rsidRPr="34FBDE26">
        <w:rPr>
          <w:lang w:val="en-GB"/>
        </w:rPr>
        <w:t>page</w:t>
      </w:r>
      <w:r w:rsidR="6F52698A" w:rsidRPr="34FBDE26">
        <w:rPr>
          <w:lang w:val="en-GB"/>
        </w:rPr>
        <w:t>.</w:t>
      </w:r>
      <w:r w:rsidR="737A3E18" w:rsidRPr="34FBDE26">
        <w:rPr>
          <w:lang w:val="en-GB"/>
        </w:rPr>
        <w:t xml:space="preserve"> </w:t>
      </w:r>
      <w:r w:rsidR="6F52698A" w:rsidRPr="34FBDE26">
        <w:rPr>
          <w:lang w:val="en-GB"/>
        </w:rPr>
        <w:t>Examples of management plans and action plans are translated into En</w:t>
      </w:r>
      <w:r w:rsidR="580AD898" w:rsidRPr="34FBDE26">
        <w:rPr>
          <w:lang w:val="en-GB"/>
        </w:rPr>
        <w:t>glish.</w:t>
      </w:r>
    </w:p>
    <w:p w14:paraId="7074012C" w14:textId="5237BEDF" w:rsidR="5224DCE3" w:rsidRDefault="34FBDE26" w:rsidP="34FBDE26">
      <w:pPr>
        <w:pStyle w:val="Loendilik"/>
        <w:numPr>
          <w:ilvl w:val="0"/>
          <w:numId w:val="160"/>
        </w:numPr>
        <w:rPr>
          <w:szCs w:val="22"/>
          <w:lang w:val="en-GB"/>
        </w:rPr>
      </w:pPr>
      <w:r w:rsidRPr="34FBDE26">
        <w:rPr>
          <w:lang w:val="en-GB"/>
        </w:rPr>
        <w:t xml:space="preserve">When </w:t>
      </w:r>
      <w:r w:rsidRPr="34FBDE26">
        <w:rPr>
          <w:u w:val="single"/>
          <w:lang w:val="en-GB"/>
        </w:rPr>
        <w:t>assessing the management effectiveness</w:t>
      </w:r>
      <w:r w:rsidRPr="34FBDE26">
        <w:rPr>
          <w:lang w:val="en-GB"/>
        </w:rPr>
        <w:t xml:space="preserve"> </w:t>
      </w:r>
      <w:r w:rsidR="465B36BF" w:rsidRPr="34FBDE26">
        <w:rPr>
          <w:lang w:val="en-GB"/>
        </w:rPr>
        <w:t xml:space="preserve">(Activity 1) </w:t>
      </w:r>
      <w:r w:rsidRPr="34FBDE26">
        <w:rPr>
          <w:lang w:val="en-GB"/>
        </w:rPr>
        <w:t xml:space="preserve">of larger areas where different stakeholders are involved, meetings are organised to introduce the results of the assessment and get the input from stakeholders. There is a need to publish newspaper advertisements in local and/or national newspapers, introduce the topic on </w:t>
      </w:r>
      <w:r w:rsidR="43F4F6A2" w:rsidRPr="34FBDE26">
        <w:rPr>
          <w:lang w:val="en-GB"/>
        </w:rPr>
        <w:t xml:space="preserve">the </w:t>
      </w:r>
      <w:r w:rsidRPr="34FBDE26">
        <w:rPr>
          <w:lang w:val="en-GB"/>
        </w:rPr>
        <w:t xml:space="preserve">webpage. When organising meetings with stakeholders it may be necessary to rent rooms and organise coffee breaks. During hybrid meetings it is necessary to rent extra technical equipment for audio and video solutions.  The results of management effectiveness assessment will be introduced to the public: a digital report/summary will be published in Estonian and English. The report </w:t>
      </w:r>
      <w:proofErr w:type="gramStart"/>
      <w:r w:rsidRPr="34FBDE26">
        <w:rPr>
          <w:lang w:val="en-GB"/>
        </w:rPr>
        <w:t>has to</w:t>
      </w:r>
      <w:proofErr w:type="gramEnd"/>
      <w:r w:rsidRPr="34FBDE26">
        <w:rPr>
          <w:lang w:val="en-GB"/>
        </w:rPr>
        <w:t xml:space="preserve"> be digitally designed.</w:t>
      </w:r>
    </w:p>
    <w:p w14:paraId="32C84B16" w14:textId="75759C5F" w:rsidR="5224DCE3" w:rsidRDefault="34FBDE26" w:rsidP="34FBDE26">
      <w:pPr>
        <w:pStyle w:val="Loendilik"/>
        <w:numPr>
          <w:ilvl w:val="0"/>
          <w:numId w:val="160"/>
        </w:numPr>
        <w:rPr>
          <w:szCs w:val="22"/>
          <w:lang w:val="en-GB"/>
        </w:rPr>
      </w:pPr>
      <w:r w:rsidRPr="34FBDE26">
        <w:rPr>
          <w:lang w:val="en"/>
        </w:rPr>
        <w:t xml:space="preserve">In the process of preparing of </w:t>
      </w:r>
      <w:r w:rsidRPr="34FBDE26">
        <w:rPr>
          <w:u w:val="single"/>
          <w:lang w:val="en"/>
        </w:rPr>
        <w:t xml:space="preserve">site-based management </w:t>
      </w:r>
      <w:proofErr w:type="gramStart"/>
      <w:r w:rsidRPr="34FBDE26">
        <w:rPr>
          <w:u w:val="single"/>
          <w:lang w:val="en"/>
        </w:rPr>
        <w:t>plans</w:t>
      </w:r>
      <w:r w:rsidRPr="34FBDE26">
        <w:rPr>
          <w:lang w:val="en"/>
        </w:rPr>
        <w:t xml:space="preserve"> </w:t>
      </w:r>
      <w:r w:rsidR="34CFC4C1" w:rsidRPr="34FBDE26">
        <w:rPr>
          <w:lang w:val="en"/>
        </w:rPr>
        <w:t xml:space="preserve"> (</w:t>
      </w:r>
      <w:proofErr w:type="gramEnd"/>
      <w:r w:rsidR="34CFC4C1" w:rsidRPr="34FBDE26">
        <w:rPr>
          <w:lang w:val="en"/>
        </w:rPr>
        <w:t xml:space="preserve">Activity 2) </w:t>
      </w:r>
      <w:r w:rsidRPr="34FBDE26">
        <w:rPr>
          <w:lang w:val="en"/>
        </w:rPr>
        <w:t xml:space="preserve">interest groups are involved. The project will produce a total of 64 </w:t>
      </w:r>
      <w:r w:rsidR="7A6EED5E" w:rsidRPr="34FBDE26">
        <w:rPr>
          <w:lang w:val="en"/>
        </w:rPr>
        <w:t xml:space="preserve">management </w:t>
      </w:r>
      <w:r w:rsidRPr="34FBDE26">
        <w:rPr>
          <w:lang w:val="en"/>
        </w:rPr>
        <w:t>plans. All of them are introduced to the public on the website (</w:t>
      </w:r>
      <w:hyperlink r:id="rId22">
        <w:r w:rsidRPr="34FBDE26">
          <w:rPr>
            <w:rStyle w:val="Hperlink"/>
            <w:lang w:val="en"/>
          </w:rPr>
          <w:t>www.keskkonnaamet.ee</w:t>
        </w:r>
      </w:hyperlink>
      <w:r w:rsidRPr="34FBDE26">
        <w:rPr>
          <w:lang w:val="en"/>
        </w:rPr>
        <w:t xml:space="preserve">), newspaper advertisements are published in local or national newspapers, meetings are </w:t>
      </w:r>
      <w:proofErr w:type="spellStart"/>
      <w:r w:rsidRPr="34FBDE26">
        <w:rPr>
          <w:lang w:val="en"/>
        </w:rPr>
        <w:t>organised</w:t>
      </w:r>
      <w:proofErr w:type="spellEnd"/>
      <w:r w:rsidRPr="34FBDE26">
        <w:rPr>
          <w:lang w:val="en"/>
        </w:rPr>
        <w:t xml:space="preserve"> (in-person meetings, hybrid meetings using MS Teams), letters are sent to stakeholders. </w:t>
      </w:r>
      <w:r w:rsidRPr="34FBDE26">
        <w:rPr>
          <w:lang w:val="en-GB"/>
        </w:rPr>
        <w:t xml:space="preserve">When organising meetings with stakeholders it is necessary to rent rooms and organise coffee breaks. During hybrid meetings it may be necessary to rent extra technical equipment for audio and video solutions. When organising meetings with stakeholders it is necessary to rent rooms and organise coffee breaks. </w:t>
      </w:r>
    </w:p>
    <w:p w14:paraId="034AFEF3" w14:textId="3591D824" w:rsidR="3BD02752" w:rsidRDefault="3BD02752" w:rsidP="34FBDE26">
      <w:pPr>
        <w:pStyle w:val="Loendilik"/>
        <w:numPr>
          <w:ilvl w:val="0"/>
          <w:numId w:val="160"/>
        </w:numPr>
        <w:rPr>
          <w:szCs w:val="22"/>
          <w:lang w:val="en-GB"/>
        </w:rPr>
      </w:pPr>
      <w:r w:rsidRPr="34FBDE26">
        <w:rPr>
          <w:lang w:val="en"/>
        </w:rPr>
        <w:t xml:space="preserve">In the process of preparing </w:t>
      </w:r>
      <w:r w:rsidRPr="00BA1AB0">
        <w:rPr>
          <w:u w:val="single"/>
          <w:lang w:val="en"/>
        </w:rPr>
        <w:t>habitat action plans</w:t>
      </w:r>
      <w:r w:rsidR="2374757F" w:rsidRPr="00BA1AB0">
        <w:rPr>
          <w:lang w:val="en"/>
        </w:rPr>
        <w:t xml:space="preserve"> (Activity 2)</w:t>
      </w:r>
      <w:r w:rsidRPr="34FBDE26">
        <w:rPr>
          <w:lang w:val="en"/>
        </w:rPr>
        <w:t xml:space="preserve"> interest groups are involved. The project will produce at least three habitat plans. They are introd</w:t>
      </w:r>
      <w:r w:rsidR="3FC29DF3" w:rsidRPr="34FBDE26">
        <w:rPr>
          <w:lang w:val="en"/>
        </w:rPr>
        <w:t>uced to the public on the website (</w:t>
      </w:r>
      <w:hyperlink r:id="rId23">
        <w:r w:rsidR="3FC29DF3" w:rsidRPr="34FBDE26">
          <w:rPr>
            <w:rStyle w:val="Hperlink"/>
            <w:lang w:val="en"/>
          </w:rPr>
          <w:t>www.keskkonnaamet.ee</w:t>
        </w:r>
      </w:hyperlink>
      <w:r w:rsidR="3FC29DF3" w:rsidRPr="34FBDE26">
        <w:rPr>
          <w:lang w:val="en"/>
        </w:rPr>
        <w:t xml:space="preserve">), </w:t>
      </w:r>
      <w:r w:rsidR="0B8F31A1" w:rsidRPr="34FBDE26">
        <w:rPr>
          <w:lang w:val="en"/>
        </w:rPr>
        <w:t xml:space="preserve">newspaper advertisements are published in national newspapers, </w:t>
      </w:r>
      <w:r w:rsidR="3FC29DF3" w:rsidRPr="34FBDE26">
        <w:rPr>
          <w:lang w:val="en"/>
        </w:rPr>
        <w:t xml:space="preserve">meetings are </w:t>
      </w:r>
      <w:proofErr w:type="spellStart"/>
      <w:r w:rsidR="3FC29DF3" w:rsidRPr="34FBDE26">
        <w:rPr>
          <w:lang w:val="en"/>
        </w:rPr>
        <w:t>organised</w:t>
      </w:r>
      <w:proofErr w:type="spellEnd"/>
      <w:r w:rsidR="3FC29DF3" w:rsidRPr="34FBDE26">
        <w:rPr>
          <w:lang w:val="en"/>
        </w:rPr>
        <w:t xml:space="preserve"> (in-person meetings, using MS Teams), letters are sent to stakeholders.</w:t>
      </w:r>
      <w:r w:rsidR="4C6D4AAB" w:rsidRPr="34FBDE26">
        <w:rPr>
          <w:lang w:val="en"/>
        </w:rPr>
        <w:t xml:space="preserve"> </w:t>
      </w:r>
      <w:r w:rsidR="34FBDE26" w:rsidRPr="34FBDE26">
        <w:rPr>
          <w:lang w:val="en-GB"/>
        </w:rPr>
        <w:t>During hybrid meetings it may be necessary to rent extra technical equipment for audio and video solutions. When organising meetings with stakeholders it is necessary to rent rooms and organise coffee breaks.</w:t>
      </w:r>
    </w:p>
    <w:p w14:paraId="527B2D06" w14:textId="0B06757B" w:rsidR="3BD02752" w:rsidRDefault="34FBDE26" w:rsidP="34FBDE26">
      <w:pPr>
        <w:pStyle w:val="Loendilik"/>
        <w:numPr>
          <w:ilvl w:val="0"/>
          <w:numId w:val="160"/>
        </w:numPr>
        <w:rPr>
          <w:szCs w:val="22"/>
          <w:lang w:val="en-GB"/>
        </w:rPr>
      </w:pPr>
      <w:r w:rsidRPr="34FBDE26">
        <w:rPr>
          <w:lang w:val="en"/>
        </w:rPr>
        <w:t>In the process of</w:t>
      </w:r>
      <w:r w:rsidR="1341CBEC" w:rsidRPr="34FBDE26">
        <w:rPr>
          <w:lang w:val="en"/>
        </w:rPr>
        <w:t xml:space="preserve"> </w:t>
      </w:r>
      <w:r w:rsidR="1341CBEC" w:rsidRPr="00BA1AB0">
        <w:rPr>
          <w:u w:val="single"/>
          <w:lang w:val="en"/>
        </w:rPr>
        <w:t>proposing the changes in protection categories of species and</w:t>
      </w:r>
      <w:r w:rsidRPr="00BA1AB0">
        <w:rPr>
          <w:u w:val="single"/>
          <w:lang w:val="en"/>
        </w:rPr>
        <w:t xml:space="preserve"> preparing </w:t>
      </w:r>
      <w:r w:rsidR="336B2731" w:rsidRPr="00BA1AB0">
        <w:rPr>
          <w:u w:val="single"/>
          <w:lang w:val="en"/>
        </w:rPr>
        <w:t>action plans for</w:t>
      </w:r>
      <w:r w:rsidRPr="00BA1AB0">
        <w:rPr>
          <w:u w:val="single"/>
          <w:lang w:val="en"/>
        </w:rPr>
        <w:t xml:space="preserve"> </w:t>
      </w:r>
      <w:r w:rsidR="2D88C2EF" w:rsidRPr="00BA1AB0">
        <w:rPr>
          <w:u w:val="single"/>
          <w:lang w:val="en"/>
        </w:rPr>
        <w:t>protected</w:t>
      </w:r>
      <w:r w:rsidR="30B4F194" w:rsidRPr="00BA1AB0">
        <w:rPr>
          <w:u w:val="single"/>
          <w:lang w:val="en"/>
        </w:rPr>
        <w:t xml:space="preserve"> species</w:t>
      </w:r>
      <w:r w:rsidR="2D88C2EF" w:rsidRPr="34FBDE26">
        <w:rPr>
          <w:lang w:val="en"/>
        </w:rPr>
        <w:t xml:space="preserve"> </w:t>
      </w:r>
      <w:r w:rsidR="349EA081" w:rsidRPr="34FBDE26">
        <w:rPr>
          <w:lang w:val="en"/>
        </w:rPr>
        <w:t xml:space="preserve">(Activity 3) </w:t>
      </w:r>
      <w:r w:rsidR="2D88C2EF" w:rsidRPr="34FBDE26">
        <w:rPr>
          <w:lang w:val="en"/>
        </w:rPr>
        <w:t>interest groups (mostly universities and experts) are involved. The project will produce 6</w:t>
      </w:r>
      <w:r w:rsidR="1F1AEE7B" w:rsidRPr="34FBDE26">
        <w:rPr>
          <w:lang w:val="en"/>
        </w:rPr>
        <w:t>0 action plans.</w:t>
      </w:r>
      <w:r w:rsidR="3D821E5C" w:rsidRPr="34FBDE26">
        <w:rPr>
          <w:lang w:val="en"/>
        </w:rPr>
        <w:t xml:space="preserve"> When preparing the action plans </w:t>
      </w:r>
      <w:hyperlink r:id="rId24" w:history="1"/>
      <w:r w:rsidRPr="34FBDE26">
        <w:rPr>
          <w:lang w:val="en"/>
        </w:rPr>
        <w:t xml:space="preserve"> meetings</w:t>
      </w:r>
      <w:r w:rsidR="255EF1BA" w:rsidRPr="34FBDE26">
        <w:rPr>
          <w:lang w:val="en"/>
        </w:rPr>
        <w:t xml:space="preserve"> with experts/universities</w:t>
      </w:r>
      <w:r w:rsidRPr="34FBDE26">
        <w:rPr>
          <w:lang w:val="en"/>
        </w:rPr>
        <w:t xml:space="preserve"> are </w:t>
      </w:r>
      <w:proofErr w:type="spellStart"/>
      <w:r w:rsidRPr="34FBDE26">
        <w:rPr>
          <w:lang w:val="en"/>
        </w:rPr>
        <w:t>organised</w:t>
      </w:r>
      <w:proofErr w:type="spellEnd"/>
      <w:r w:rsidRPr="34FBDE26">
        <w:rPr>
          <w:lang w:val="en"/>
        </w:rPr>
        <w:t xml:space="preserve"> (in-person meetings, hybrid meetings using MS Teams)</w:t>
      </w:r>
      <w:r w:rsidR="5581A86C" w:rsidRPr="34FBDE26">
        <w:rPr>
          <w:lang w:val="en"/>
        </w:rPr>
        <w:t xml:space="preserve">. </w:t>
      </w:r>
      <w:r w:rsidRPr="34FBDE26">
        <w:rPr>
          <w:lang w:val="en-GB"/>
        </w:rPr>
        <w:t xml:space="preserve">When organising </w:t>
      </w:r>
      <w:proofErr w:type="gramStart"/>
      <w:r w:rsidRPr="34FBDE26">
        <w:rPr>
          <w:lang w:val="en-GB"/>
        </w:rPr>
        <w:t>meetings</w:t>
      </w:r>
      <w:proofErr w:type="gramEnd"/>
      <w:r w:rsidRPr="34FBDE26">
        <w:rPr>
          <w:lang w:val="en-GB"/>
        </w:rPr>
        <w:t xml:space="preserve"> </w:t>
      </w:r>
      <w:r w:rsidR="63950E41" w:rsidRPr="34FBDE26">
        <w:rPr>
          <w:lang w:val="en-GB"/>
        </w:rPr>
        <w:t xml:space="preserve">it </w:t>
      </w:r>
      <w:r w:rsidRPr="34FBDE26">
        <w:rPr>
          <w:lang w:val="en-GB"/>
        </w:rPr>
        <w:t>is necessary to rent rooms and organise coffee breaks. During hybrid meetings it may be necessary to rent extra technical equipment for audio and video solution</w:t>
      </w:r>
    </w:p>
    <w:p w14:paraId="622BF58E" w14:textId="0F99C24A" w:rsidR="5DC0FE79" w:rsidRDefault="5DC0FE79" w:rsidP="34FBDE26">
      <w:pPr>
        <w:pStyle w:val="Loendilik"/>
        <w:numPr>
          <w:ilvl w:val="0"/>
          <w:numId w:val="160"/>
        </w:numPr>
        <w:rPr>
          <w:lang w:val="en"/>
        </w:rPr>
      </w:pPr>
      <w:r w:rsidRPr="20783F37">
        <w:rPr>
          <w:lang w:val="en"/>
        </w:rPr>
        <w:t>Communication with local authorities</w:t>
      </w:r>
      <w:r w:rsidR="214214FD" w:rsidRPr="20783F37">
        <w:rPr>
          <w:lang w:val="en"/>
        </w:rPr>
        <w:t xml:space="preserve"> (79 local municipalities)</w:t>
      </w:r>
      <w:r w:rsidRPr="20783F37">
        <w:rPr>
          <w:lang w:val="en"/>
        </w:rPr>
        <w:t>: one seminar per year (conservation management and green infrastructure</w:t>
      </w:r>
      <w:r w:rsidR="584D62E1" w:rsidRPr="20783F37">
        <w:rPr>
          <w:lang w:val="en"/>
        </w:rPr>
        <w:t>)</w:t>
      </w:r>
      <w:r w:rsidR="3E12C0D5" w:rsidRPr="20783F37">
        <w:rPr>
          <w:lang w:val="en"/>
        </w:rPr>
        <w:t xml:space="preserve"> is </w:t>
      </w:r>
      <w:proofErr w:type="spellStart"/>
      <w:r w:rsidR="3E12C0D5" w:rsidRPr="20783F37">
        <w:rPr>
          <w:lang w:val="en"/>
        </w:rPr>
        <w:t>organised</w:t>
      </w:r>
      <w:proofErr w:type="spellEnd"/>
      <w:r w:rsidR="584D62E1" w:rsidRPr="20783F37">
        <w:rPr>
          <w:lang w:val="en"/>
        </w:rPr>
        <w:t>.</w:t>
      </w:r>
      <w:r w:rsidR="3D3E6ABE" w:rsidRPr="20783F37">
        <w:rPr>
          <w:lang w:val="en"/>
        </w:rPr>
        <w:t xml:space="preserve"> The costs include advertisements, room rent, coffee breaks, renting equipment for audio and video solutions.</w:t>
      </w:r>
    </w:p>
    <w:p w14:paraId="60748C9A" w14:textId="46DC4ED8" w:rsidR="103F6534" w:rsidRDefault="103F6534" w:rsidP="103F6534">
      <w:pPr>
        <w:rPr>
          <w:b/>
          <w:bCs/>
          <w:lang w:val="en-GB"/>
        </w:rPr>
      </w:pPr>
    </w:p>
    <w:p w14:paraId="56AA2C2A" w14:textId="77777777" w:rsidR="009B5FA5" w:rsidRPr="00D753A1" w:rsidRDefault="39D88DE0" w:rsidP="39D88DE0">
      <w:pPr>
        <w:pStyle w:val="Pealkiri3"/>
        <w:rPr>
          <w:lang w:val="en-GB"/>
        </w:rPr>
      </w:pPr>
      <w:bookmarkStart w:id="280" w:name="_Toc23345921"/>
      <w:bookmarkStart w:id="281" w:name="_Toc50450285"/>
      <w:bookmarkStart w:id="282" w:name="_Toc50450393"/>
      <w:bookmarkStart w:id="283" w:name="_Toc65579031"/>
      <w:bookmarkStart w:id="284" w:name="_Toc69976032"/>
      <w:bookmarkStart w:id="285" w:name="_Toc69981830"/>
      <w:bookmarkStart w:id="286" w:name="_Toc69986513"/>
      <w:bookmarkStart w:id="287" w:name="_Toc69987060"/>
      <w:bookmarkStart w:id="288" w:name="_Toc74644752"/>
      <w:bookmarkStart w:id="289" w:name="_Toc150256914"/>
      <w:r w:rsidRPr="00D753A1">
        <w:rPr>
          <w:lang w:val="en-GB"/>
        </w:rPr>
        <w:lastRenderedPageBreak/>
        <w:t>Detailed implementation schedule</w:t>
      </w:r>
      <w:bookmarkEnd w:id="280"/>
      <w:bookmarkEnd w:id="281"/>
      <w:bookmarkEnd w:id="282"/>
      <w:bookmarkEnd w:id="283"/>
      <w:bookmarkEnd w:id="284"/>
      <w:bookmarkEnd w:id="285"/>
      <w:bookmarkEnd w:id="286"/>
      <w:bookmarkEnd w:id="287"/>
      <w:bookmarkEnd w:id="288"/>
      <w:bookmarkEnd w:id="289"/>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12895"/>
      </w:tblGrid>
      <w:tr w:rsidR="007B397E" w:rsidRPr="00731595" w14:paraId="5D46EA64" w14:textId="77777777" w:rsidTr="170F7B31">
        <w:trPr>
          <w:hidden/>
        </w:trPr>
        <w:tc>
          <w:tcPr>
            <w:tcW w:w="12895" w:type="dxa"/>
          </w:tcPr>
          <w:p w14:paraId="596D2C1C" w14:textId="77777777" w:rsidR="00FE3BFB" w:rsidRPr="00297FDF" w:rsidRDefault="007B397E" w:rsidP="170F7B31">
            <w:pPr>
              <w:spacing w:before="120" w:after="120"/>
              <w:rPr>
                <w:i/>
                <w:iCs/>
                <w:vanish/>
                <w:color w:val="0070C0"/>
                <w:lang w:val="en-GB"/>
              </w:rPr>
            </w:pPr>
            <w:r w:rsidRPr="00D753A1">
              <w:rPr>
                <w:i/>
                <w:iCs/>
                <w:vanish/>
                <w:color w:val="0070C0"/>
                <w:lang w:val="en-GB"/>
              </w:rPr>
              <w:t>Outline here</w:t>
            </w:r>
            <w:r w:rsidR="00A07942" w:rsidRPr="00D753A1">
              <w:rPr>
                <w:i/>
                <w:iCs/>
                <w:vanish/>
                <w:color w:val="0070C0"/>
                <w:lang w:val="en-GB"/>
              </w:rPr>
              <w:t xml:space="preserve"> – or include as Annex</w:t>
            </w:r>
            <w:r w:rsidRPr="00D753A1">
              <w:rPr>
                <w:i/>
                <w:iCs/>
                <w:vanish/>
                <w:color w:val="0070C0"/>
                <w:lang w:val="en-GB"/>
              </w:rPr>
              <w:t xml:space="preserve"> </w:t>
            </w:r>
            <w:r w:rsidR="00A07942" w:rsidRPr="00D753A1">
              <w:rPr>
                <w:i/>
                <w:iCs/>
                <w:vanish/>
                <w:color w:val="0070C0"/>
                <w:lang w:val="en-GB"/>
              </w:rPr>
              <w:t xml:space="preserve">– </w:t>
            </w:r>
            <w:r w:rsidRPr="00D753A1">
              <w:rPr>
                <w:i/>
                <w:iCs/>
                <w:vanish/>
                <w:color w:val="0070C0"/>
                <w:lang w:val="en-GB"/>
              </w:rPr>
              <w:t xml:space="preserve">the timeline for all </w:t>
            </w:r>
            <w:r w:rsidR="006C24DB" w:rsidRPr="00D753A1">
              <w:rPr>
                <w:i/>
                <w:iCs/>
                <w:vanish/>
                <w:color w:val="0070C0"/>
                <w:lang w:val="en-GB"/>
              </w:rPr>
              <w:t>Support Measure</w:t>
            </w:r>
            <w:r w:rsidRPr="00D753A1">
              <w:rPr>
                <w:i/>
                <w:iCs/>
                <w:vanish/>
                <w:color w:val="0070C0"/>
                <w:lang w:val="en-GB"/>
              </w:rPr>
              <w:t xml:space="preserve"> activities</w:t>
            </w:r>
            <w:r w:rsidR="00AD27D4" w:rsidRPr="00D753A1">
              <w:rPr>
                <w:i/>
                <w:iCs/>
                <w:vanish/>
                <w:color w:val="0070C0"/>
                <w:lang w:val="en-GB"/>
              </w:rPr>
              <w:t xml:space="preserve"> (including </w:t>
            </w:r>
            <w:r w:rsidR="0035264F" w:rsidRPr="00D753A1">
              <w:rPr>
                <w:i/>
                <w:iCs/>
                <w:vanish/>
                <w:color w:val="0070C0"/>
                <w:lang w:val="en-GB"/>
              </w:rPr>
              <w:t xml:space="preserve">signature of SM Agreement, </w:t>
            </w:r>
            <w:r w:rsidR="00AB77B5" w:rsidRPr="00D753A1">
              <w:rPr>
                <w:i/>
                <w:iCs/>
                <w:vanish/>
                <w:color w:val="0070C0"/>
                <w:lang w:val="en-GB"/>
              </w:rPr>
              <w:t>calls for proposals,</w:t>
            </w:r>
            <w:r w:rsidR="00BB5ACF" w:rsidRPr="00731595">
              <w:rPr>
                <w:i/>
                <w:iCs/>
                <w:vanish/>
                <w:color w:val="0070C0"/>
                <w:lang w:val="en-GB"/>
              </w:rPr>
              <w:t xml:space="preserve"> </w:t>
            </w:r>
            <w:r w:rsidR="00AD27D4" w:rsidRPr="00731595">
              <w:rPr>
                <w:i/>
                <w:iCs/>
                <w:vanish/>
                <w:color w:val="0070C0"/>
                <w:lang w:val="en-GB"/>
              </w:rPr>
              <w:t>communication</w:t>
            </w:r>
            <w:r w:rsidR="00BB5ACF" w:rsidRPr="00731595">
              <w:rPr>
                <w:i/>
                <w:iCs/>
                <w:vanish/>
                <w:color w:val="0070C0"/>
                <w:lang w:val="en-GB"/>
              </w:rPr>
              <w:t>, monitoring and evaluation</w:t>
            </w:r>
            <w:r w:rsidR="00AD27D4" w:rsidRPr="00731595">
              <w:rPr>
                <w:i/>
                <w:iCs/>
                <w:vanish/>
                <w:color w:val="0070C0"/>
                <w:lang w:val="en-GB"/>
              </w:rPr>
              <w:t xml:space="preserve"> activities</w:t>
            </w:r>
            <w:r w:rsidR="00AB77B5" w:rsidRPr="00731595">
              <w:rPr>
                <w:i/>
                <w:iCs/>
                <w:vanish/>
                <w:color w:val="0070C0"/>
                <w:lang w:val="en-GB"/>
              </w:rPr>
              <w:t>, steering committee</w:t>
            </w:r>
            <w:r w:rsidR="00FC2F83" w:rsidRPr="00731595">
              <w:rPr>
                <w:i/>
                <w:iCs/>
                <w:vanish/>
                <w:color w:val="0070C0"/>
                <w:lang w:val="en-GB"/>
              </w:rPr>
              <w:t xml:space="preserve"> meetings</w:t>
            </w:r>
            <w:r w:rsidR="00AD27D4" w:rsidRPr="00731595">
              <w:rPr>
                <w:i/>
                <w:iCs/>
                <w:vanish/>
                <w:color w:val="0070C0"/>
                <w:lang w:val="en-GB"/>
              </w:rPr>
              <w:t>)</w:t>
            </w:r>
            <w:r w:rsidRPr="00731595">
              <w:rPr>
                <w:i/>
                <w:iCs/>
                <w:vanish/>
                <w:color w:val="0070C0"/>
                <w:lang w:val="en-GB"/>
              </w:rPr>
              <w:t xml:space="preserve"> by using a Gantt chart. </w:t>
            </w:r>
            <w:r w:rsidR="00270129" w:rsidRPr="00731595">
              <w:rPr>
                <w:i/>
                <w:iCs/>
                <w:vanish/>
                <w:color w:val="0070C0"/>
                <w:lang w:val="en-GB"/>
              </w:rPr>
              <w:t>The time shall be counted in relative terms (time since the start</w:t>
            </w:r>
            <w:r w:rsidR="00EA481D" w:rsidRPr="00731595">
              <w:rPr>
                <w:i/>
                <w:iCs/>
                <w:vanish/>
                <w:color w:val="0070C0"/>
                <w:lang w:val="en-GB"/>
              </w:rPr>
              <w:t xml:space="preserve"> of the </w:t>
            </w:r>
            <w:r w:rsidR="006C24DB" w:rsidRPr="00731595">
              <w:rPr>
                <w:i/>
                <w:iCs/>
                <w:vanish/>
                <w:color w:val="0070C0"/>
                <w:lang w:val="en-GB"/>
              </w:rPr>
              <w:t>Support Measure</w:t>
            </w:r>
            <w:r w:rsidR="00270129" w:rsidRPr="00731595">
              <w:rPr>
                <w:i/>
                <w:iCs/>
                <w:vanish/>
                <w:color w:val="0070C0"/>
                <w:lang w:val="en-GB"/>
              </w:rPr>
              <w:t>/signing of Support Measure Agreement) and not in absolute terms (year/month)</w:t>
            </w:r>
            <w:r w:rsidR="00EA481D" w:rsidRPr="00731595">
              <w:rPr>
                <w:i/>
                <w:iCs/>
                <w:vanish/>
                <w:color w:val="0070C0"/>
                <w:lang w:val="en-GB"/>
              </w:rPr>
              <w:t>.</w:t>
            </w:r>
            <w:r w:rsidR="00FE3BFB" w:rsidRPr="00731595">
              <w:rPr>
                <w:i/>
                <w:iCs/>
                <w:vanish/>
                <w:color w:val="0070C0"/>
                <w:lang w:val="en-GB"/>
              </w:rPr>
              <w:t xml:space="preserve"> </w:t>
            </w:r>
          </w:p>
          <w:p w14:paraId="4C421ABE" w14:textId="77777777" w:rsidR="00FE3BFB" w:rsidRPr="00D753A1" w:rsidRDefault="00FE3BFB" w:rsidP="00FA0F17">
            <w:pPr>
              <w:spacing w:before="120" w:after="120"/>
              <w:rPr>
                <w:i/>
                <w:iCs/>
                <w:vanish/>
                <w:color w:val="0070C0"/>
                <w:lang w:val="en-GB"/>
              </w:rPr>
            </w:pPr>
          </w:p>
          <w:p w14:paraId="1F08CC6F" w14:textId="77777777" w:rsidR="001340DA" w:rsidRPr="00731595" w:rsidRDefault="007B397E" w:rsidP="170F7B31">
            <w:pPr>
              <w:spacing w:after="60"/>
              <w:rPr>
                <w:i/>
                <w:iCs/>
                <w:vanish/>
                <w:color w:val="0070C0"/>
                <w:lang w:val="en-GB"/>
              </w:rPr>
            </w:pPr>
            <w:r w:rsidRPr="00D753A1">
              <w:rPr>
                <w:i/>
                <w:iCs/>
                <w:vanish/>
                <w:color w:val="0070C0"/>
                <w:lang w:val="en-GB"/>
              </w:rPr>
              <w:t>Include</w:t>
            </w:r>
            <w:r w:rsidR="00EA481D" w:rsidRPr="00D753A1">
              <w:rPr>
                <w:i/>
                <w:iCs/>
                <w:vanish/>
                <w:color w:val="0070C0"/>
                <w:lang w:val="en-GB"/>
              </w:rPr>
              <w:t xml:space="preserve"> </w:t>
            </w:r>
            <w:r w:rsidR="00A73A6A" w:rsidRPr="00D753A1">
              <w:rPr>
                <w:i/>
                <w:iCs/>
                <w:vanish/>
                <w:color w:val="0070C0"/>
                <w:lang w:val="en-GB"/>
              </w:rPr>
              <w:t>the duration</w:t>
            </w:r>
            <w:r w:rsidR="00EA481D" w:rsidRPr="00D753A1">
              <w:rPr>
                <w:i/>
                <w:iCs/>
                <w:vanish/>
                <w:color w:val="0070C0"/>
                <w:lang w:val="en-GB"/>
              </w:rPr>
              <w:t xml:space="preserve"> for administrative processes</w:t>
            </w:r>
            <w:r w:rsidR="00C477B8" w:rsidRPr="00D753A1">
              <w:rPr>
                <w:i/>
                <w:iCs/>
                <w:vanish/>
                <w:color w:val="0070C0"/>
                <w:lang w:val="en-GB"/>
              </w:rPr>
              <w:t>, e.g.</w:t>
            </w:r>
            <w:r w:rsidR="00270129" w:rsidRPr="00D753A1">
              <w:rPr>
                <w:i/>
                <w:iCs/>
                <w:vanish/>
                <w:color w:val="0070C0"/>
                <w:lang w:val="en-GB"/>
              </w:rPr>
              <w:t xml:space="preserve"> for internal organisation</w:t>
            </w:r>
            <w:r w:rsidR="00EA481D" w:rsidRPr="00D753A1">
              <w:rPr>
                <w:i/>
                <w:iCs/>
                <w:vanish/>
                <w:color w:val="0070C0"/>
                <w:lang w:val="en-GB"/>
              </w:rPr>
              <w:t xml:space="preserve"> after the start of the </w:t>
            </w:r>
            <w:r w:rsidR="006C24DB" w:rsidRPr="00D753A1">
              <w:rPr>
                <w:i/>
                <w:iCs/>
                <w:vanish/>
                <w:color w:val="0070C0"/>
                <w:lang w:val="en-GB"/>
              </w:rPr>
              <w:t>Support Measure</w:t>
            </w:r>
            <w:r w:rsidR="00EA481D" w:rsidRPr="00D753A1">
              <w:rPr>
                <w:i/>
                <w:iCs/>
                <w:vanish/>
                <w:color w:val="0070C0"/>
                <w:lang w:val="en-GB"/>
              </w:rPr>
              <w:t>, if necessary</w:t>
            </w:r>
            <w:r w:rsidR="00270129" w:rsidRPr="00894EDB">
              <w:rPr>
                <w:i/>
                <w:iCs/>
                <w:vanish/>
                <w:color w:val="0070C0"/>
                <w:lang w:val="en-GB"/>
              </w:rPr>
              <w:t>.</w:t>
            </w:r>
          </w:p>
          <w:p w14:paraId="2F9776E5" w14:textId="77777777" w:rsidR="00AF2B75" w:rsidRPr="00297FDF" w:rsidRDefault="00AF2B75" w:rsidP="39D88DE0">
            <w:pPr>
              <w:spacing w:after="60"/>
              <w:rPr>
                <w:i/>
                <w:iCs/>
                <w:vanish/>
                <w:color w:val="0070C0"/>
                <w:lang w:val="en-GB"/>
              </w:rPr>
            </w:pPr>
          </w:p>
          <w:p w14:paraId="60B90E59" w14:textId="77777777" w:rsidR="00AF2B75" w:rsidRPr="00297FDF" w:rsidRDefault="00AF2B75" w:rsidP="170F7B31">
            <w:pPr>
              <w:spacing w:after="60"/>
              <w:rPr>
                <w:i/>
                <w:iCs/>
                <w:vanish/>
                <w:color w:val="0070C0"/>
                <w:lang w:val="en-GB"/>
              </w:rPr>
            </w:pPr>
            <w:r w:rsidRPr="00297FDF">
              <w:rPr>
                <w:i/>
                <w:iCs/>
                <w:vanish/>
                <w:color w:val="0070C0"/>
                <w:lang w:val="en-GB"/>
              </w:rPr>
              <w:t>If applicable, structure according to Programme Components.</w:t>
            </w:r>
          </w:p>
          <w:p w14:paraId="36686066" w14:textId="77777777" w:rsidR="00932C3F" w:rsidRPr="00297FDF" w:rsidRDefault="00932C3F" w:rsidP="00AF2B75">
            <w:pPr>
              <w:pStyle w:val="Loendilik"/>
              <w:spacing w:after="60"/>
              <w:ind w:left="1440"/>
              <w:contextualSpacing w:val="0"/>
              <w:rPr>
                <w:i/>
                <w:iCs/>
                <w:vanish/>
                <w:color w:val="0070C0"/>
                <w:lang w:val="en-GB"/>
              </w:rPr>
            </w:pPr>
          </w:p>
        </w:tc>
      </w:tr>
    </w:tbl>
    <w:p w14:paraId="049AE728" w14:textId="77777777" w:rsidR="00FA0F17" w:rsidRPr="00731595" w:rsidRDefault="00FA0F17" w:rsidP="00FA0F17">
      <w:pPr>
        <w:spacing w:before="120" w:after="120"/>
        <w:rPr>
          <w:i/>
          <w:iCs/>
          <w:vanish/>
          <w:color w:val="0070C0"/>
          <w:lang w:val="en-GB"/>
        </w:rPr>
      </w:pPr>
    </w:p>
    <w:p w14:paraId="45A2A16E" w14:textId="630F57E3" w:rsidR="009B5FA5" w:rsidRDefault="0095579D" w:rsidP="0084699C">
      <w:pPr>
        <w:tabs>
          <w:tab w:val="left" w:pos="1352"/>
        </w:tabs>
      </w:pPr>
      <w:r w:rsidRPr="009F0D08">
        <w:t>Please see</w:t>
      </w:r>
      <w:r w:rsidR="39D88DE0" w:rsidRPr="009F0D08">
        <w:t xml:space="preserve"> annex</w:t>
      </w:r>
      <w:r w:rsidRPr="009F0D08">
        <w:t xml:space="preserve"> </w:t>
      </w:r>
      <w:r w:rsidR="00E27CA8" w:rsidRPr="009F0D08">
        <w:t>6.</w:t>
      </w:r>
    </w:p>
    <w:p w14:paraId="60072664" w14:textId="77777777" w:rsidR="006C38A8" w:rsidRPr="00731595" w:rsidRDefault="006C38A8" w:rsidP="0084699C">
      <w:pPr>
        <w:tabs>
          <w:tab w:val="left" w:pos="1352"/>
        </w:tabs>
      </w:pPr>
    </w:p>
    <w:p w14:paraId="0B17BFC6" w14:textId="77777777" w:rsidR="008146B4" w:rsidRPr="00265A58" w:rsidRDefault="39D88DE0" w:rsidP="39D88DE0">
      <w:pPr>
        <w:pStyle w:val="Pealkiri2"/>
        <w:rPr>
          <w:lang w:val="en-GB"/>
        </w:rPr>
      </w:pPr>
      <w:bookmarkStart w:id="290" w:name="_Ref504715947"/>
      <w:bookmarkStart w:id="291" w:name="_Toc23345922"/>
      <w:bookmarkStart w:id="292" w:name="_Toc50450286"/>
      <w:bookmarkStart w:id="293" w:name="_Toc50450394"/>
      <w:bookmarkStart w:id="294" w:name="_Toc65579032"/>
      <w:bookmarkStart w:id="295" w:name="_Toc69976033"/>
      <w:bookmarkStart w:id="296" w:name="_Toc74644753"/>
      <w:bookmarkStart w:id="297" w:name="_Toc150256915"/>
      <w:bookmarkStart w:id="298" w:name="_Toc69981831"/>
      <w:bookmarkStart w:id="299" w:name="_Toc69986514"/>
      <w:bookmarkStart w:id="300" w:name="_Toc69987061"/>
      <w:proofErr w:type="spellStart"/>
      <w:r w:rsidRPr="00265A58">
        <w:rPr>
          <w:lang w:val="en-GB"/>
        </w:rPr>
        <w:t>Logframe</w:t>
      </w:r>
      <w:bookmarkEnd w:id="290"/>
      <w:bookmarkEnd w:id="291"/>
      <w:bookmarkEnd w:id="292"/>
      <w:bookmarkEnd w:id="293"/>
      <w:bookmarkEnd w:id="294"/>
      <w:bookmarkEnd w:id="295"/>
      <w:bookmarkEnd w:id="296"/>
      <w:bookmarkEnd w:id="297"/>
      <w:proofErr w:type="spellEnd"/>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12895"/>
      </w:tblGrid>
      <w:tr w:rsidR="008146B4" w:rsidRPr="00731595" w14:paraId="7ED83B95" w14:textId="77777777" w:rsidTr="170F7B31">
        <w:trPr>
          <w:hidden/>
        </w:trPr>
        <w:tc>
          <w:tcPr>
            <w:tcW w:w="12895" w:type="dxa"/>
          </w:tcPr>
          <w:bookmarkEnd w:id="298"/>
          <w:bookmarkEnd w:id="299"/>
          <w:bookmarkEnd w:id="300"/>
          <w:p w14:paraId="2924B4FF" w14:textId="77777777" w:rsidR="008146B4" w:rsidRPr="00297FDF" w:rsidRDefault="008146B4" w:rsidP="170F7B31">
            <w:pPr>
              <w:spacing w:before="120" w:after="120"/>
              <w:rPr>
                <w:i/>
                <w:iCs/>
                <w:vanish/>
                <w:color w:val="0070C0"/>
                <w:lang w:val="en-GB"/>
              </w:rPr>
            </w:pPr>
            <w:r w:rsidRPr="00D753A1">
              <w:rPr>
                <w:i/>
                <w:iCs/>
                <w:vanish/>
                <w:color w:val="0070C0"/>
                <w:lang w:val="en-GB"/>
              </w:rPr>
              <w:t>The impact hypothes</w:t>
            </w:r>
            <w:r w:rsidR="0038348D" w:rsidRPr="00D753A1">
              <w:rPr>
                <w:i/>
                <w:iCs/>
                <w:vanish/>
                <w:color w:val="0070C0"/>
                <w:lang w:val="en-GB"/>
              </w:rPr>
              <w:t>i</w:t>
            </w:r>
            <w:r w:rsidRPr="00D753A1">
              <w:rPr>
                <w:i/>
                <w:iCs/>
                <w:vanish/>
                <w:color w:val="0070C0"/>
                <w:lang w:val="en-GB"/>
              </w:rPr>
              <w:t>s outlined in Section 2.3 shall be presented here in more detail in form of a logframe.</w:t>
            </w:r>
          </w:p>
          <w:p w14:paraId="0040589B" w14:textId="77777777" w:rsidR="008146B4" w:rsidRPr="00297FDF" w:rsidRDefault="008146B4" w:rsidP="170F7B31">
            <w:pPr>
              <w:spacing w:before="120" w:after="120"/>
              <w:rPr>
                <w:i/>
                <w:iCs/>
                <w:vanish/>
                <w:color w:val="0070C0"/>
                <w:lang w:val="en-GB"/>
              </w:rPr>
            </w:pPr>
            <w:r w:rsidRPr="00D753A1">
              <w:rPr>
                <w:i/>
                <w:iCs/>
                <w:vanish/>
                <w:color w:val="0070C0"/>
                <w:lang w:val="en-GB"/>
              </w:rPr>
              <w:t>The logframe presents the causal link between an intervention (activities, outputs) and its effects (outcomes, impact). The intervention consists of the services and goods produced through Support Measures activities and delivered to the beneficiaries (outputs). It is useful to break the effect down into direct results (called outcomes) and lasting changes in society (called impact). Lastly, the logframe also contains a description of the context, i.e. factors that could influence the Support Measure and the assumptions made in the Support Measure design.</w:t>
            </w:r>
          </w:p>
          <w:p w14:paraId="3F93EE1A" w14:textId="77777777" w:rsidR="008146B4" w:rsidRPr="00297FDF" w:rsidRDefault="008146B4" w:rsidP="170F7B31">
            <w:pPr>
              <w:spacing w:before="120" w:after="120"/>
              <w:rPr>
                <w:i/>
                <w:iCs/>
                <w:vanish/>
                <w:color w:val="0070C0"/>
                <w:lang w:val="en-GB"/>
              </w:rPr>
            </w:pPr>
            <w:r w:rsidRPr="00D753A1">
              <w:rPr>
                <w:i/>
                <w:iCs/>
                <w:vanish/>
                <w:color w:val="0070C0"/>
                <w:lang w:val="en-GB"/>
              </w:rPr>
              <w:t>Some basic info on logframes:</w:t>
            </w:r>
          </w:p>
          <w:p w14:paraId="29223357" w14:textId="77777777" w:rsidR="008146B4" w:rsidRPr="00297FDF" w:rsidRDefault="008146B4" w:rsidP="170F7B31">
            <w:pPr>
              <w:pStyle w:val="Loendilik"/>
              <w:numPr>
                <w:ilvl w:val="0"/>
                <w:numId w:val="85"/>
              </w:numPr>
              <w:spacing w:before="120" w:after="120"/>
              <w:rPr>
                <w:i/>
                <w:iCs/>
                <w:vanish/>
                <w:color w:val="0070C0"/>
                <w:lang w:val="en-GB"/>
              </w:rPr>
            </w:pPr>
            <w:r w:rsidRPr="00D753A1">
              <w:rPr>
                <w:i/>
                <w:iCs/>
                <w:vanish/>
                <w:color w:val="0070C0"/>
                <w:lang w:val="en-GB"/>
              </w:rPr>
              <w:t>Outcomes are the short and medium-term effects of an intervention’s outputs on the direct target group or end beneficiaries. Outcomes are not under the direct control of a Support Measure.</w:t>
            </w:r>
          </w:p>
          <w:p w14:paraId="201854F1" w14:textId="77777777" w:rsidR="008146B4" w:rsidRPr="00297FDF" w:rsidRDefault="008146B4" w:rsidP="170F7B31">
            <w:pPr>
              <w:pStyle w:val="Loendilik"/>
              <w:numPr>
                <w:ilvl w:val="0"/>
                <w:numId w:val="85"/>
              </w:numPr>
              <w:spacing w:before="120" w:after="120"/>
              <w:rPr>
                <w:i/>
                <w:iCs/>
                <w:vanish/>
                <w:color w:val="0070C0"/>
                <w:lang w:val="en-GB"/>
              </w:rPr>
            </w:pPr>
            <w:r w:rsidRPr="00D753A1">
              <w:rPr>
                <w:i/>
                <w:iCs/>
                <w:vanish/>
                <w:color w:val="0070C0"/>
                <w:lang w:val="en-GB"/>
              </w:rPr>
              <w:t>Outputs are the products, capital goods, and services delivered by an intervention. They must be achieved with the resources provided and within the period specified. It is important to define outputs that are likely to make a significant contribution to the achievement of the outcomes.</w:t>
            </w:r>
          </w:p>
          <w:p w14:paraId="607F6E33" w14:textId="77777777" w:rsidR="008146B4" w:rsidRPr="00297FDF" w:rsidRDefault="008146B4" w:rsidP="170F7B31">
            <w:pPr>
              <w:spacing w:before="120" w:after="120"/>
              <w:rPr>
                <w:i/>
                <w:iCs/>
                <w:vanish/>
                <w:color w:val="0070C0"/>
                <w:lang w:val="en-GB"/>
              </w:rPr>
            </w:pPr>
            <w:r w:rsidRPr="00D753A1">
              <w:rPr>
                <w:i/>
                <w:iCs/>
                <w:vanish/>
                <w:color w:val="0070C0"/>
                <w:lang w:val="en-GB"/>
              </w:rPr>
              <w:t>When designing the logframe, please consider the following intervention logic.</w:t>
            </w:r>
          </w:p>
          <w:tbl>
            <w:tblPr>
              <w:tblStyle w:val="Kontuurtabel"/>
              <w:tblW w:w="0" w:type="auto"/>
              <w:tblInd w:w="25" w:type="dxa"/>
              <w:tblLook w:val="04A0" w:firstRow="1" w:lastRow="0" w:firstColumn="1" w:lastColumn="0" w:noHBand="0" w:noVBand="1"/>
            </w:tblPr>
            <w:tblGrid>
              <w:gridCol w:w="1985"/>
              <w:gridCol w:w="1937"/>
              <w:gridCol w:w="1937"/>
              <w:gridCol w:w="1937"/>
            </w:tblGrid>
            <w:tr w:rsidR="008146B4" w:rsidRPr="00731595" w14:paraId="4DA8A120" w14:textId="77777777" w:rsidTr="00550694">
              <w:trPr>
                <w:hidden/>
              </w:trPr>
              <w:tc>
                <w:tcPr>
                  <w:tcW w:w="1985" w:type="dxa"/>
                </w:tcPr>
                <w:p w14:paraId="13B393C4" w14:textId="77777777" w:rsidR="008146B4" w:rsidRPr="00297FDF" w:rsidRDefault="008146B4" w:rsidP="170F7B31">
                  <w:pPr>
                    <w:spacing w:before="120" w:after="120"/>
                    <w:rPr>
                      <w:i/>
                      <w:iCs/>
                      <w:vanish/>
                      <w:color w:val="0070C0"/>
                      <w:lang w:val="en-GB"/>
                    </w:rPr>
                  </w:pPr>
                  <w:r w:rsidRPr="00D753A1">
                    <w:rPr>
                      <w:i/>
                      <w:iCs/>
                      <w:vanish/>
                      <w:color w:val="0070C0"/>
                      <w:lang w:val="en-GB"/>
                    </w:rPr>
                    <w:t>Strategy of intervention</w:t>
                  </w:r>
                </w:p>
              </w:tc>
              <w:tc>
                <w:tcPr>
                  <w:tcW w:w="1937" w:type="dxa"/>
                </w:tcPr>
                <w:p w14:paraId="6B3875A1" w14:textId="77777777" w:rsidR="008146B4" w:rsidRPr="00297FDF" w:rsidRDefault="008146B4" w:rsidP="170F7B31">
                  <w:pPr>
                    <w:spacing w:before="120" w:after="120"/>
                    <w:rPr>
                      <w:i/>
                      <w:iCs/>
                      <w:vanish/>
                      <w:color w:val="0070C0"/>
                      <w:lang w:val="en-GB"/>
                    </w:rPr>
                  </w:pPr>
                  <w:r w:rsidRPr="00D753A1">
                    <w:rPr>
                      <w:i/>
                      <w:iCs/>
                      <w:vanish/>
                      <w:color w:val="0070C0"/>
                      <w:lang w:val="en-GB"/>
                    </w:rPr>
                    <w:t>Key Performance indicator</w:t>
                  </w:r>
                </w:p>
              </w:tc>
              <w:tc>
                <w:tcPr>
                  <w:tcW w:w="1937" w:type="dxa"/>
                </w:tcPr>
                <w:p w14:paraId="7005A0DD" w14:textId="77777777" w:rsidR="008146B4" w:rsidRPr="00297FDF" w:rsidRDefault="008146B4" w:rsidP="170F7B31">
                  <w:pPr>
                    <w:spacing w:before="120" w:after="120"/>
                    <w:rPr>
                      <w:i/>
                      <w:iCs/>
                      <w:vanish/>
                      <w:color w:val="0070C0"/>
                      <w:lang w:val="en-GB"/>
                    </w:rPr>
                  </w:pPr>
                  <w:r w:rsidRPr="00D753A1">
                    <w:rPr>
                      <w:i/>
                      <w:iCs/>
                      <w:vanish/>
                      <w:color w:val="0070C0"/>
                      <w:lang w:val="en-GB"/>
                    </w:rPr>
                    <w:t>Means of verification</w:t>
                  </w:r>
                </w:p>
              </w:tc>
              <w:tc>
                <w:tcPr>
                  <w:tcW w:w="1937" w:type="dxa"/>
                  <w:tcBorders>
                    <w:bottom w:val="single" w:sz="4" w:space="0" w:color="000000" w:themeColor="text1"/>
                  </w:tcBorders>
                </w:tcPr>
                <w:p w14:paraId="22F93666" w14:textId="77777777" w:rsidR="008146B4" w:rsidRPr="00297FDF" w:rsidRDefault="008146B4" w:rsidP="170F7B31">
                  <w:pPr>
                    <w:spacing w:before="120" w:after="120"/>
                    <w:rPr>
                      <w:i/>
                      <w:iCs/>
                      <w:vanish/>
                      <w:color w:val="0070C0"/>
                      <w:lang w:val="en-GB"/>
                    </w:rPr>
                  </w:pPr>
                  <w:r w:rsidRPr="00D753A1">
                    <w:rPr>
                      <w:i/>
                      <w:iCs/>
                      <w:vanish/>
                      <w:color w:val="0070C0"/>
                      <w:lang w:val="en-GB"/>
                    </w:rPr>
                    <w:t>External factors</w:t>
                  </w:r>
                  <w:r w:rsidRPr="00D753A1">
                    <w:rPr>
                      <w:i/>
                      <w:iCs/>
                      <w:vanish/>
                      <w:color w:val="0070C0"/>
                      <w:lang w:val="en-GB"/>
                    </w:rPr>
                    <w:br/>
                    <w:t>Assumption/risks</w:t>
                  </w:r>
                </w:p>
              </w:tc>
            </w:tr>
            <w:tr w:rsidR="008146B4" w:rsidRPr="00731595" w14:paraId="0785E4C2" w14:textId="77777777" w:rsidTr="00550694">
              <w:trPr>
                <w:trHeight w:val="564"/>
                <w:hidden/>
              </w:trPr>
              <w:tc>
                <w:tcPr>
                  <w:tcW w:w="1985" w:type="dxa"/>
                </w:tcPr>
                <w:p w14:paraId="593A19B2" w14:textId="77777777" w:rsidR="008146B4" w:rsidRPr="00297FDF" w:rsidRDefault="008146B4" w:rsidP="170F7B31">
                  <w:pPr>
                    <w:spacing w:before="120" w:after="120"/>
                    <w:rPr>
                      <w:i/>
                      <w:iCs/>
                      <w:vanish/>
                      <w:color w:val="0070C0"/>
                      <w:lang w:val="en-GB"/>
                    </w:rPr>
                  </w:pPr>
                  <w:r w:rsidRPr="00731595">
                    <w:rPr>
                      <w:i/>
                      <w:iCs/>
                      <w:vanish/>
                      <w:color w:val="0070C0"/>
                      <w:lang w:val="en-GB"/>
                    </w:rPr>
                    <w:t>Impact (4)</w:t>
                  </w:r>
                </w:p>
              </w:tc>
              <w:tc>
                <w:tcPr>
                  <w:tcW w:w="1937" w:type="dxa"/>
                </w:tcPr>
                <w:p w14:paraId="24F8B009" w14:textId="77777777" w:rsidR="008146B4" w:rsidRPr="00D753A1" w:rsidRDefault="008146B4" w:rsidP="006519CA">
                  <w:pPr>
                    <w:spacing w:before="120" w:after="120"/>
                    <w:rPr>
                      <w:i/>
                      <w:iCs/>
                      <w:vanish/>
                      <w:color w:val="0070C0"/>
                      <w:lang w:val="en-GB"/>
                    </w:rPr>
                  </w:pPr>
                  <w:r w:rsidRPr="00D753A1">
                    <w:rPr>
                      <w:i/>
                      <w:iCs/>
                      <w:noProof/>
                      <w:vanish/>
                      <w:color w:val="0070C0"/>
                      <w:lang w:val="de-CH" w:eastAsia="de-CH"/>
                    </w:rPr>
                    <mc:AlternateContent>
                      <mc:Choice Requires="wps">
                        <w:drawing>
                          <wp:anchor distT="0" distB="0" distL="114300" distR="114300" simplePos="0" relativeHeight="251658243" behindDoc="0" locked="0" layoutInCell="1" allowOverlap="1" wp14:anchorId="101FA1E4" wp14:editId="2892680B">
                            <wp:simplePos x="0" y="0"/>
                            <wp:positionH relativeFrom="column">
                              <wp:posOffset>119015</wp:posOffset>
                            </wp:positionH>
                            <wp:positionV relativeFrom="paragraph">
                              <wp:posOffset>301801</wp:posOffset>
                            </wp:positionV>
                            <wp:extent cx="3249039" cy="218872"/>
                            <wp:effectExtent l="0" t="57150" r="27940" b="29210"/>
                            <wp:wrapNone/>
                            <wp:docPr id="15" name="Sirge noolkonnektor 15"/>
                            <wp:cNvGraphicFramePr/>
                            <a:graphic xmlns:a="http://schemas.openxmlformats.org/drawingml/2006/main">
                              <a:graphicData uri="http://schemas.microsoft.com/office/word/2010/wordprocessingShape">
                                <wps:wsp>
                                  <wps:cNvCnPr/>
                                  <wps:spPr>
                                    <a:xfrm flipH="1" flipV="1">
                                      <a:off x="0" y="0"/>
                                      <a:ext cx="3249039" cy="218872"/>
                                    </a:xfrm>
                                    <a:prstGeom prst="straightConnector1">
                                      <a:avLst/>
                                    </a:prstGeom>
                                    <a:ln w="19050">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w14:anchorId="14D04B63">
                          <v:shapetype id="_x0000_t32" coordsize="21600,21600" o:oned="t" filled="f" o:spt="32" path="m,l21600,21600e" w14:anchorId="1DE21A99">
                            <v:path fillok="f" arrowok="t" o:connecttype="none"/>
                            <o:lock v:ext="edit" shapetype="t"/>
                          </v:shapetype>
                          <v:shape id="Sirge noolkonnektor 15" style="position:absolute;margin-left:9.35pt;margin-top:23.75pt;width:255.85pt;height:17.25pt;flip:x y;z-index:251658243;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">
                            <v:stroke dashstyle="dash" endarrow="block"/>
                          </v:shape>
                        </w:pict>
                      </mc:Fallback>
                    </mc:AlternateContent>
                  </w:r>
                </w:p>
              </w:tc>
              <w:tc>
                <w:tcPr>
                  <w:tcW w:w="1937" w:type="dxa"/>
                </w:tcPr>
                <w:p w14:paraId="73861219" w14:textId="77777777" w:rsidR="008146B4" w:rsidRPr="00731595" w:rsidRDefault="008146B4" w:rsidP="006519CA">
                  <w:pPr>
                    <w:spacing w:before="120" w:after="120"/>
                    <w:rPr>
                      <w:i/>
                      <w:iCs/>
                      <w:vanish/>
                      <w:color w:val="0070C0"/>
                      <w:lang w:val="en-GB"/>
                    </w:rPr>
                  </w:pPr>
                </w:p>
              </w:tc>
              <w:tc>
                <w:tcPr>
                  <w:tcW w:w="1937" w:type="dxa"/>
                  <w:tcBorders>
                    <w:right w:val="nil"/>
                  </w:tcBorders>
                </w:tcPr>
                <w:p w14:paraId="79713833" w14:textId="77777777" w:rsidR="008146B4" w:rsidRPr="00731595" w:rsidRDefault="008146B4" w:rsidP="006519CA">
                  <w:pPr>
                    <w:spacing w:before="120" w:after="120"/>
                    <w:rPr>
                      <w:i/>
                      <w:iCs/>
                      <w:vanish/>
                      <w:color w:val="0070C0"/>
                      <w:lang w:val="en-GB"/>
                    </w:rPr>
                  </w:pPr>
                </w:p>
              </w:tc>
            </w:tr>
            <w:tr w:rsidR="008146B4" w:rsidRPr="00731595" w14:paraId="02E77770" w14:textId="77777777" w:rsidTr="170F7B31">
              <w:trPr>
                <w:trHeight w:val="564"/>
                <w:hidden/>
              </w:trPr>
              <w:tc>
                <w:tcPr>
                  <w:tcW w:w="1985" w:type="dxa"/>
                </w:tcPr>
                <w:p w14:paraId="36A58D11" w14:textId="77777777" w:rsidR="008146B4" w:rsidRPr="00297FDF" w:rsidRDefault="008146B4" w:rsidP="170F7B31">
                  <w:pPr>
                    <w:spacing w:before="120" w:after="120"/>
                    <w:rPr>
                      <w:i/>
                      <w:iCs/>
                      <w:vanish/>
                      <w:color w:val="0070C0"/>
                      <w:lang w:val="en-GB"/>
                    </w:rPr>
                  </w:pPr>
                  <w:r w:rsidRPr="00731595">
                    <w:rPr>
                      <w:i/>
                      <w:iCs/>
                      <w:vanish/>
                      <w:color w:val="0070C0"/>
                      <w:lang w:val="en-GB"/>
                    </w:rPr>
                    <w:t>Outcome (3)</w:t>
                  </w:r>
                </w:p>
              </w:tc>
              <w:tc>
                <w:tcPr>
                  <w:tcW w:w="1937" w:type="dxa"/>
                </w:tcPr>
                <w:p w14:paraId="08218D8F" w14:textId="77777777" w:rsidR="008146B4" w:rsidRPr="00D753A1" w:rsidRDefault="008146B4" w:rsidP="006519CA">
                  <w:pPr>
                    <w:spacing w:before="120" w:after="120"/>
                    <w:rPr>
                      <w:i/>
                      <w:iCs/>
                      <w:vanish/>
                      <w:color w:val="0070C0"/>
                      <w:lang w:val="en-GB"/>
                    </w:rPr>
                  </w:pPr>
                  <w:r w:rsidRPr="00D753A1">
                    <w:rPr>
                      <w:i/>
                      <w:iCs/>
                      <w:noProof/>
                      <w:vanish/>
                      <w:color w:val="0070C0"/>
                      <w:lang w:val="de-CH" w:eastAsia="de-CH"/>
                    </w:rPr>
                    <mc:AlternateContent>
                      <mc:Choice Requires="wps">
                        <w:drawing>
                          <wp:anchor distT="0" distB="0" distL="114300" distR="114300" simplePos="0" relativeHeight="251658242" behindDoc="0" locked="0" layoutInCell="1" allowOverlap="1" wp14:anchorId="13AE3B07" wp14:editId="1E1B2488">
                            <wp:simplePos x="0" y="0"/>
                            <wp:positionH relativeFrom="column">
                              <wp:posOffset>123879</wp:posOffset>
                            </wp:positionH>
                            <wp:positionV relativeFrom="paragraph">
                              <wp:posOffset>209685</wp:posOffset>
                            </wp:positionV>
                            <wp:extent cx="3280856" cy="29183"/>
                            <wp:effectExtent l="0" t="38100" r="34290" b="85725"/>
                            <wp:wrapNone/>
                            <wp:docPr id="16" name="Sirge noolkonnektor 16"/>
                            <wp:cNvGraphicFramePr/>
                            <a:graphic xmlns:a="http://schemas.openxmlformats.org/drawingml/2006/main">
                              <a:graphicData uri="http://schemas.microsoft.com/office/word/2010/wordprocessingShape">
                                <wps:wsp>
                                  <wps:cNvCnPr/>
                                  <wps:spPr>
                                    <a:xfrm>
                                      <a:off x="0" y="0"/>
                                      <a:ext cx="3280856" cy="29183"/>
                                    </a:xfrm>
                                    <a:prstGeom prst="straightConnector1">
                                      <a:avLst/>
                                    </a:prstGeom>
                                    <a:ln w="19050">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w14:anchorId="7E9A1B5C">
                          <v:shape id="Sirge noolkonnektor 16" style="position:absolute;margin-left:9.75pt;margin-top:16.5pt;width:258.35pt;height:2.3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" w14:anchorId="772427E2">
                            <v:stroke dashstyle="dash" endarrow="block"/>
                          </v:shape>
                        </w:pict>
                      </mc:Fallback>
                    </mc:AlternateContent>
                  </w:r>
                </w:p>
              </w:tc>
              <w:tc>
                <w:tcPr>
                  <w:tcW w:w="1937" w:type="dxa"/>
                </w:tcPr>
                <w:p w14:paraId="0A406C43" w14:textId="77777777" w:rsidR="008146B4" w:rsidRPr="00731595" w:rsidRDefault="008146B4" w:rsidP="006519CA">
                  <w:pPr>
                    <w:spacing w:before="120" w:after="120"/>
                    <w:rPr>
                      <w:i/>
                      <w:iCs/>
                      <w:vanish/>
                      <w:color w:val="0070C0"/>
                      <w:lang w:val="en-GB"/>
                    </w:rPr>
                  </w:pPr>
                </w:p>
              </w:tc>
              <w:tc>
                <w:tcPr>
                  <w:tcW w:w="1937" w:type="dxa"/>
                </w:tcPr>
                <w:p w14:paraId="6485FA7D" w14:textId="77777777" w:rsidR="008146B4" w:rsidRPr="00731595" w:rsidRDefault="008146B4" w:rsidP="006519CA">
                  <w:pPr>
                    <w:spacing w:before="120" w:after="120"/>
                    <w:rPr>
                      <w:i/>
                      <w:iCs/>
                      <w:vanish/>
                      <w:color w:val="0070C0"/>
                      <w:lang w:val="en-GB"/>
                    </w:rPr>
                  </w:pPr>
                </w:p>
              </w:tc>
            </w:tr>
            <w:tr w:rsidR="008146B4" w:rsidRPr="00731595" w14:paraId="31D91A4B" w14:textId="77777777" w:rsidTr="170F7B31">
              <w:trPr>
                <w:trHeight w:val="564"/>
                <w:hidden/>
              </w:trPr>
              <w:tc>
                <w:tcPr>
                  <w:tcW w:w="1985" w:type="dxa"/>
                </w:tcPr>
                <w:p w14:paraId="04DDB7FE" w14:textId="77777777" w:rsidR="008146B4" w:rsidRPr="00297FDF" w:rsidRDefault="008146B4" w:rsidP="170F7B31">
                  <w:pPr>
                    <w:spacing w:before="120" w:after="120"/>
                    <w:rPr>
                      <w:i/>
                      <w:iCs/>
                      <w:vanish/>
                      <w:color w:val="0070C0"/>
                      <w:lang w:val="en-GB"/>
                    </w:rPr>
                  </w:pPr>
                  <w:r w:rsidRPr="00731595">
                    <w:rPr>
                      <w:i/>
                      <w:iCs/>
                      <w:vanish/>
                      <w:color w:val="0070C0"/>
                      <w:lang w:val="en-GB"/>
                    </w:rPr>
                    <w:t>Output (2)</w:t>
                  </w:r>
                </w:p>
              </w:tc>
              <w:tc>
                <w:tcPr>
                  <w:tcW w:w="1937" w:type="dxa"/>
                </w:tcPr>
                <w:p w14:paraId="48E83682" w14:textId="77777777" w:rsidR="008146B4" w:rsidRPr="00D753A1" w:rsidRDefault="008146B4" w:rsidP="006519CA">
                  <w:pPr>
                    <w:spacing w:before="120" w:after="120"/>
                    <w:rPr>
                      <w:i/>
                      <w:iCs/>
                      <w:vanish/>
                      <w:color w:val="0070C0"/>
                      <w:lang w:val="en-GB"/>
                    </w:rPr>
                  </w:pPr>
                  <w:r w:rsidRPr="00D753A1">
                    <w:rPr>
                      <w:i/>
                      <w:iCs/>
                      <w:noProof/>
                      <w:vanish/>
                      <w:color w:val="0070C0"/>
                      <w:lang w:val="de-CH" w:eastAsia="de-CH"/>
                    </w:rPr>
                    <mc:AlternateContent>
                      <mc:Choice Requires="wps">
                        <w:drawing>
                          <wp:anchor distT="0" distB="0" distL="114300" distR="114300" simplePos="0" relativeHeight="251658244" behindDoc="0" locked="0" layoutInCell="1" allowOverlap="1" wp14:anchorId="12553699" wp14:editId="6A1C401B">
                            <wp:simplePos x="0" y="0"/>
                            <wp:positionH relativeFrom="column">
                              <wp:posOffset>104424</wp:posOffset>
                            </wp:positionH>
                            <wp:positionV relativeFrom="paragraph">
                              <wp:posOffset>312123</wp:posOffset>
                            </wp:positionV>
                            <wp:extent cx="3180944" cy="243191"/>
                            <wp:effectExtent l="0" t="57150" r="19685" b="24130"/>
                            <wp:wrapNone/>
                            <wp:docPr id="17" name="Sirge noolkonnektor 17"/>
                            <wp:cNvGraphicFramePr/>
                            <a:graphic xmlns:a="http://schemas.openxmlformats.org/drawingml/2006/main">
                              <a:graphicData uri="http://schemas.microsoft.com/office/word/2010/wordprocessingShape">
                                <wps:wsp>
                                  <wps:cNvCnPr/>
                                  <wps:spPr>
                                    <a:xfrm flipH="1" flipV="1">
                                      <a:off x="0" y="0"/>
                                      <a:ext cx="3180944" cy="243191"/>
                                    </a:xfrm>
                                    <a:prstGeom prst="straightConnector1">
                                      <a:avLst/>
                                    </a:prstGeom>
                                    <a:ln w="19050">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w14:anchorId="025DA26C">
                          <v:shape id="Sirge noolkonnektor 17" style="position:absolute;margin-left:8.2pt;margin-top:24.6pt;width:250.45pt;height:19.15pt;flip:x y;z-index:251658244;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" w14:anchorId="2E2E9E22">
                            <v:stroke dashstyle="dash" endarrow="block"/>
                          </v:shape>
                        </w:pict>
                      </mc:Fallback>
                    </mc:AlternateContent>
                  </w:r>
                  <w:r w:rsidRPr="00731595">
                    <w:rPr>
                      <w:i/>
                      <w:iCs/>
                      <w:noProof/>
                      <w:vanish/>
                      <w:color w:val="0070C0"/>
                      <w:lang w:val="de-CH" w:eastAsia="de-CH"/>
                    </w:rPr>
                    <mc:AlternateContent>
                      <mc:Choice Requires="wps">
                        <w:drawing>
                          <wp:anchor distT="0" distB="0" distL="114300" distR="114300" simplePos="0" relativeHeight="251658240" behindDoc="0" locked="0" layoutInCell="1" allowOverlap="1" wp14:anchorId="58D4324F" wp14:editId="5F9AED1E">
                            <wp:simplePos x="0" y="0"/>
                            <wp:positionH relativeFrom="column">
                              <wp:posOffset>99695</wp:posOffset>
                            </wp:positionH>
                            <wp:positionV relativeFrom="paragraph">
                              <wp:posOffset>240881</wp:posOffset>
                            </wp:positionV>
                            <wp:extent cx="3305175" cy="13335"/>
                            <wp:effectExtent l="0" t="57150" r="28575" b="100965"/>
                            <wp:wrapNone/>
                            <wp:docPr id="18" name="Sirge noolkonnektor 18"/>
                            <wp:cNvGraphicFramePr/>
                            <a:graphic xmlns:a="http://schemas.openxmlformats.org/drawingml/2006/main">
                              <a:graphicData uri="http://schemas.microsoft.com/office/word/2010/wordprocessingShape">
                                <wps:wsp>
                                  <wps:cNvCnPr/>
                                  <wps:spPr>
                                    <a:xfrm>
                                      <a:off x="0" y="0"/>
                                      <a:ext cx="3305175" cy="13335"/>
                                    </a:xfrm>
                                    <a:prstGeom prst="straightConnector1">
                                      <a:avLst/>
                                    </a:prstGeom>
                                    <a:ln w="19050">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w14:anchorId="1E37E0E8">
                          <v:shape id="Sirge noolkonnektor 18" style="position:absolute;margin-left:7.85pt;margin-top:18.95pt;width:260.25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" w14:anchorId="1D2785D9">
                            <v:stroke dashstyle="dash" endarrow="block"/>
                          </v:shape>
                        </w:pict>
                      </mc:Fallback>
                    </mc:AlternateContent>
                  </w:r>
                </w:p>
              </w:tc>
              <w:tc>
                <w:tcPr>
                  <w:tcW w:w="1937" w:type="dxa"/>
                </w:tcPr>
                <w:p w14:paraId="0F8002A5" w14:textId="77777777" w:rsidR="008146B4" w:rsidRPr="00D753A1" w:rsidRDefault="008146B4" w:rsidP="006519CA">
                  <w:pPr>
                    <w:spacing w:before="120" w:after="120"/>
                    <w:rPr>
                      <w:i/>
                      <w:iCs/>
                      <w:vanish/>
                      <w:color w:val="0070C0"/>
                      <w:lang w:val="en-GB"/>
                    </w:rPr>
                  </w:pPr>
                  <w:r w:rsidRPr="00D753A1">
                    <w:rPr>
                      <w:i/>
                      <w:iCs/>
                      <w:noProof/>
                      <w:vanish/>
                      <w:color w:val="0070C0"/>
                      <w:lang w:val="de-CH" w:eastAsia="de-CH"/>
                    </w:rPr>
                    <mc:AlternateContent>
                      <mc:Choice Requires="wps">
                        <w:drawing>
                          <wp:anchor distT="0" distB="0" distL="114300" distR="114300" simplePos="0" relativeHeight="251658241" behindDoc="0" locked="0" layoutInCell="1" allowOverlap="1" wp14:anchorId="558791BB" wp14:editId="4CEE9A1C">
                            <wp:simplePos x="0" y="0"/>
                            <wp:positionH relativeFrom="column">
                              <wp:posOffset>-1130436</wp:posOffset>
                            </wp:positionH>
                            <wp:positionV relativeFrom="paragraph">
                              <wp:posOffset>-52665</wp:posOffset>
                            </wp:positionV>
                            <wp:extent cx="3263630" cy="257783"/>
                            <wp:effectExtent l="0" t="57150" r="13335" b="28575"/>
                            <wp:wrapNone/>
                            <wp:docPr id="19" name="Sirge noolkonnektor 19"/>
                            <wp:cNvGraphicFramePr/>
                            <a:graphic xmlns:a="http://schemas.openxmlformats.org/drawingml/2006/main">
                              <a:graphicData uri="http://schemas.microsoft.com/office/word/2010/wordprocessingShape">
                                <wps:wsp>
                                  <wps:cNvCnPr/>
                                  <wps:spPr>
                                    <a:xfrm flipH="1" flipV="1">
                                      <a:off x="0" y="0"/>
                                      <a:ext cx="3263630" cy="257783"/>
                                    </a:xfrm>
                                    <a:prstGeom prst="straightConnector1">
                                      <a:avLst/>
                                    </a:prstGeom>
                                    <a:ln w="19050">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w14:anchorId="2D05D552">
                          <v:shape id="Sirge noolkonnektor 19" style="position:absolute;margin-left:-89pt;margin-top:-4.15pt;width:257pt;height:20.3pt;flip:x y;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" w14:anchorId="13983698">
                            <v:stroke dashstyle="dash" endarrow="block"/>
                          </v:shape>
                        </w:pict>
                      </mc:Fallback>
                    </mc:AlternateContent>
                  </w:r>
                </w:p>
              </w:tc>
              <w:tc>
                <w:tcPr>
                  <w:tcW w:w="1937" w:type="dxa"/>
                </w:tcPr>
                <w:p w14:paraId="3CF22DF0" w14:textId="77777777" w:rsidR="008146B4" w:rsidRPr="00731595" w:rsidRDefault="008146B4" w:rsidP="006519CA">
                  <w:pPr>
                    <w:spacing w:before="120" w:after="120"/>
                    <w:rPr>
                      <w:i/>
                      <w:iCs/>
                      <w:vanish/>
                      <w:color w:val="0070C0"/>
                      <w:lang w:val="en-GB"/>
                    </w:rPr>
                  </w:pPr>
                </w:p>
              </w:tc>
            </w:tr>
            <w:tr w:rsidR="008146B4" w:rsidRPr="00731595" w14:paraId="606A8906" w14:textId="77777777" w:rsidTr="170F7B31">
              <w:trPr>
                <w:trHeight w:val="564"/>
                <w:hidden/>
              </w:trPr>
              <w:tc>
                <w:tcPr>
                  <w:tcW w:w="1985" w:type="dxa"/>
                </w:tcPr>
                <w:p w14:paraId="70D27B5F" w14:textId="77777777" w:rsidR="008146B4" w:rsidRPr="00297FDF" w:rsidRDefault="008146B4" w:rsidP="170F7B31">
                  <w:pPr>
                    <w:spacing w:before="120" w:after="120"/>
                    <w:rPr>
                      <w:i/>
                      <w:iCs/>
                      <w:vanish/>
                      <w:color w:val="0070C0"/>
                      <w:lang w:val="en-GB"/>
                    </w:rPr>
                  </w:pPr>
                  <w:r w:rsidRPr="00731595">
                    <w:rPr>
                      <w:i/>
                      <w:iCs/>
                      <w:vanish/>
                      <w:color w:val="0070C0"/>
                      <w:lang w:val="en-GB"/>
                    </w:rPr>
                    <w:t>Activities (1)</w:t>
                  </w:r>
                </w:p>
              </w:tc>
              <w:tc>
                <w:tcPr>
                  <w:tcW w:w="1937" w:type="dxa"/>
                </w:tcPr>
                <w:p w14:paraId="55D3DA54" w14:textId="77777777" w:rsidR="008146B4" w:rsidRPr="00D753A1" w:rsidRDefault="008146B4" w:rsidP="006519CA">
                  <w:pPr>
                    <w:spacing w:before="120" w:after="120"/>
                    <w:rPr>
                      <w:i/>
                      <w:iCs/>
                      <w:vanish/>
                      <w:color w:val="0070C0"/>
                      <w:lang w:val="en-GB"/>
                    </w:rPr>
                  </w:pPr>
                  <w:r w:rsidRPr="00D753A1">
                    <w:rPr>
                      <w:i/>
                      <w:iCs/>
                      <w:noProof/>
                      <w:vanish/>
                      <w:color w:val="0070C0"/>
                      <w:lang w:val="de-CH" w:eastAsia="de-CH"/>
                    </w:rPr>
                    <mc:AlternateContent>
                      <mc:Choice Requires="wps">
                        <w:drawing>
                          <wp:anchor distT="0" distB="0" distL="114300" distR="114300" simplePos="0" relativeHeight="251658246" behindDoc="0" locked="0" layoutInCell="1" allowOverlap="1" wp14:anchorId="789B0294" wp14:editId="6DBEE2DF">
                            <wp:simplePos x="0" y="0"/>
                            <wp:positionH relativeFrom="column">
                              <wp:posOffset>104423</wp:posOffset>
                            </wp:positionH>
                            <wp:positionV relativeFrom="paragraph">
                              <wp:posOffset>302692</wp:posOffset>
                            </wp:positionV>
                            <wp:extent cx="3156625" cy="194554"/>
                            <wp:effectExtent l="0" t="57150" r="24765" b="34290"/>
                            <wp:wrapNone/>
                            <wp:docPr id="20" name="Sirge noolkonnektor 20"/>
                            <wp:cNvGraphicFramePr/>
                            <a:graphic xmlns:a="http://schemas.openxmlformats.org/drawingml/2006/main">
                              <a:graphicData uri="http://schemas.microsoft.com/office/word/2010/wordprocessingShape">
                                <wps:wsp>
                                  <wps:cNvCnPr/>
                                  <wps:spPr>
                                    <a:xfrm flipH="1" flipV="1">
                                      <a:off x="0" y="0"/>
                                      <a:ext cx="3156625" cy="194554"/>
                                    </a:xfrm>
                                    <a:prstGeom prst="straightConnector1">
                                      <a:avLst/>
                                    </a:prstGeom>
                                    <a:ln w="19050">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w14:anchorId="203F0F88">
                          <v:shape id="Sirge noolkonnektor 20" style="position:absolute;margin-left:8.2pt;margin-top:23.85pt;width:248.55pt;height:15.3pt;flip:x y;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" w14:anchorId="7CCF993A">
                            <v:stroke dashstyle="dash" endarrow="block"/>
                          </v:shape>
                        </w:pict>
                      </mc:Fallback>
                    </mc:AlternateContent>
                  </w:r>
                  <w:r w:rsidRPr="00731595">
                    <w:rPr>
                      <w:i/>
                      <w:iCs/>
                      <w:noProof/>
                      <w:vanish/>
                      <w:color w:val="0070C0"/>
                      <w:lang w:val="de-CH" w:eastAsia="de-CH"/>
                    </w:rPr>
                    <mc:AlternateContent>
                      <mc:Choice Requires="wps">
                        <w:drawing>
                          <wp:anchor distT="0" distB="0" distL="114300" distR="114300" simplePos="0" relativeHeight="251658245" behindDoc="0" locked="0" layoutInCell="1" allowOverlap="1" wp14:anchorId="4F126FA2" wp14:editId="115185FA">
                            <wp:simplePos x="0" y="0"/>
                            <wp:positionH relativeFrom="column">
                              <wp:posOffset>113665</wp:posOffset>
                            </wp:positionH>
                            <wp:positionV relativeFrom="paragraph">
                              <wp:posOffset>257391</wp:posOffset>
                            </wp:positionV>
                            <wp:extent cx="3273358" cy="0"/>
                            <wp:effectExtent l="0" t="76200" r="22860" b="95250"/>
                            <wp:wrapNone/>
                            <wp:docPr id="21" name="Sirge noolkonnektor 21"/>
                            <wp:cNvGraphicFramePr/>
                            <a:graphic xmlns:a="http://schemas.openxmlformats.org/drawingml/2006/main">
                              <a:graphicData uri="http://schemas.microsoft.com/office/word/2010/wordprocessingShape">
                                <wps:wsp>
                                  <wps:cNvCnPr/>
                                  <wps:spPr>
                                    <a:xfrm>
                                      <a:off x="0" y="0"/>
                                      <a:ext cx="3273358" cy="0"/>
                                    </a:xfrm>
                                    <a:prstGeom prst="straightConnector1">
                                      <a:avLst/>
                                    </a:prstGeom>
                                    <a:ln w="19050">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w14:anchorId="68473270">
                          <v:shape id="Sirge noolkonnektor 21" style="position:absolute;margin-left:8.95pt;margin-top:20.25pt;width:257.75pt;height:0;z-index:251658245;visibility:visible;mso-wrap-style:square;mso-wrap-distance-left:9pt;mso-wrap-distance-top:0;mso-wrap-distance-right:9pt;mso-wrap-distance-bottom:0;mso-position-horizontal:absolute;mso-position-horizontal-relative:text;mso-position-vertical:absolute;mso-position-vertical-relative:text" o:spid="_x0000_s1026" strokecolor="#4579b8 [3044]"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" w14:anchorId="350D66D7">
                            <v:stroke dashstyle="dash" endarrow="block"/>
                          </v:shape>
                        </w:pict>
                      </mc:Fallback>
                    </mc:AlternateContent>
                  </w:r>
                </w:p>
              </w:tc>
              <w:tc>
                <w:tcPr>
                  <w:tcW w:w="1937" w:type="dxa"/>
                </w:tcPr>
                <w:p w14:paraId="3B6BBB3B" w14:textId="77777777" w:rsidR="008146B4" w:rsidRPr="00731595" w:rsidRDefault="008146B4" w:rsidP="006519CA">
                  <w:pPr>
                    <w:spacing w:before="120" w:after="120"/>
                    <w:rPr>
                      <w:i/>
                      <w:iCs/>
                      <w:vanish/>
                      <w:color w:val="0070C0"/>
                      <w:lang w:val="en-GB"/>
                    </w:rPr>
                  </w:pPr>
                </w:p>
              </w:tc>
              <w:tc>
                <w:tcPr>
                  <w:tcW w:w="1937" w:type="dxa"/>
                </w:tcPr>
                <w:p w14:paraId="2EFAA3CC" w14:textId="77777777" w:rsidR="008146B4" w:rsidRPr="00731595" w:rsidRDefault="008146B4" w:rsidP="006519CA">
                  <w:pPr>
                    <w:spacing w:before="120" w:after="120"/>
                    <w:rPr>
                      <w:i/>
                      <w:iCs/>
                      <w:vanish/>
                      <w:color w:val="0070C0"/>
                      <w:lang w:val="en-GB"/>
                    </w:rPr>
                  </w:pPr>
                </w:p>
              </w:tc>
            </w:tr>
          </w:tbl>
          <w:p w14:paraId="721782B1" w14:textId="77777777" w:rsidR="008146B4" w:rsidRPr="00731595" w:rsidRDefault="008146B4" w:rsidP="006519CA">
            <w:pPr>
              <w:spacing w:before="120" w:after="120"/>
              <w:rPr>
                <w:rFonts w:eastAsia="Times New Roman"/>
                <w:i/>
                <w:iCs/>
                <w:vanish/>
                <w:color w:val="0070C0"/>
                <w:lang w:val="en-GB"/>
              </w:rPr>
            </w:pPr>
          </w:p>
          <w:p w14:paraId="0AFDC680" w14:textId="77777777" w:rsidR="008146B4" w:rsidRPr="00297FDF" w:rsidRDefault="008146B4" w:rsidP="170F7B31">
            <w:pPr>
              <w:spacing w:before="120" w:after="120"/>
              <w:rPr>
                <w:i/>
                <w:iCs/>
                <w:vanish/>
                <w:color w:val="0070C0"/>
                <w:lang w:val="en-GB"/>
              </w:rPr>
            </w:pPr>
            <w:r w:rsidRPr="00731595">
              <w:rPr>
                <w:i/>
                <w:iCs/>
                <w:vanish/>
                <w:color w:val="0070C0"/>
                <w:lang w:val="en-GB"/>
              </w:rPr>
              <w:t>(1) If input/means are provided AND the preconditions fulfilled, THEN activities can be undertaken</w:t>
            </w:r>
          </w:p>
          <w:p w14:paraId="44B4DC44" w14:textId="77777777" w:rsidR="008146B4" w:rsidRPr="00297FDF" w:rsidRDefault="008146B4" w:rsidP="170F7B31">
            <w:pPr>
              <w:spacing w:before="120" w:after="120"/>
              <w:rPr>
                <w:i/>
                <w:iCs/>
                <w:vanish/>
                <w:color w:val="0070C0"/>
                <w:lang w:val="en-GB"/>
              </w:rPr>
            </w:pPr>
            <w:r w:rsidRPr="00D753A1">
              <w:rPr>
                <w:i/>
                <w:iCs/>
                <w:vanish/>
                <w:color w:val="0070C0"/>
                <w:lang w:val="en-GB"/>
              </w:rPr>
              <w:t>(2) If activities are undertaken, AND the assumptions hold true, THEN outputs will be produced.</w:t>
            </w:r>
          </w:p>
          <w:p w14:paraId="6972E648" w14:textId="77777777" w:rsidR="008146B4" w:rsidRPr="00297FDF" w:rsidRDefault="008146B4" w:rsidP="170F7B31">
            <w:pPr>
              <w:spacing w:before="120" w:after="120"/>
              <w:rPr>
                <w:i/>
                <w:iCs/>
                <w:vanish/>
                <w:color w:val="0070C0"/>
                <w:lang w:val="en-GB"/>
              </w:rPr>
            </w:pPr>
            <w:r w:rsidRPr="00D753A1">
              <w:rPr>
                <w:i/>
                <w:iCs/>
                <w:vanish/>
                <w:color w:val="0070C0"/>
                <w:lang w:val="en-GB"/>
              </w:rPr>
              <w:t>(3) If outputs are produced, AND the assumptions hold true, THEN outcomes will be achieved.</w:t>
            </w:r>
          </w:p>
          <w:p w14:paraId="77F9403B" w14:textId="77777777" w:rsidR="008146B4" w:rsidRPr="00297FDF" w:rsidRDefault="008146B4" w:rsidP="170F7B31">
            <w:pPr>
              <w:spacing w:before="120" w:after="120"/>
              <w:rPr>
                <w:i/>
                <w:iCs/>
                <w:vanish/>
                <w:color w:val="0070C0"/>
                <w:lang w:val="en-GB"/>
              </w:rPr>
            </w:pPr>
            <w:r w:rsidRPr="00D753A1">
              <w:rPr>
                <w:i/>
                <w:iCs/>
                <w:vanish/>
                <w:color w:val="0070C0"/>
                <w:lang w:val="en-GB"/>
              </w:rPr>
              <w:t xml:space="preserve">(4) If outcomes are achieved, AND the assumptions hold true, THEN the </w:t>
            </w:r>
            <w:r w:rsidR="00DA3A09">
              <w:rPr>
                <w:i/>
                <w:iCs/>
                <w:vanish/>
                <w:color w:val="0070C0"/>
                <w:lang w:val="en-GB"/>
              </w:rPr>
              <w:t>Project</w:t>
            </w:r>
            <w:r w:rsidRPr="00D753A1">
              <w:rPr>
                <w:i/>
                <w:iCs/>
                <w:vanish/>
                <w:color w:val="0070C0"/>
                <w:lang w:val="en-GB"/>
              </w:rPr>
              <w:t>contributes to the development objective (impact).</w:t>
            </w:r>
          </w:p>
          <w:p w14:paraId="3021FCBD" w14:textId="77777777" w:rsidR="008146B4" w:rsidRPr="00297FDF" w:rsidRDefault="008146B4" w:rsidP="170F7B31">
            <w:pPr>
              <w:spacing w:before="120" w:after="120"/>
              <w:rPr>
                <w:i/>
                <w:iCs/>
                <w:vanish/>
                <w:color w:val="0070C0"/>
                <w:lang w:val="en-GB"/>
              </w:rPr>
            </w:pPr>
            <w:r w:rsidRPr="00D753A1">
              <w:rPr>
                <w:i/>
                <w:iCs/>
                <w:vanish/>
                <w:color w:val="0070C0"/>
                <w:lang w:val="en-GB"/>
              </w:rPr>
              <w:t>For the identification of the «key performance indicators», take into account the «Guidelines to Core Indicators of the Second Swiss Contribution». Provide for the indicators</w:t>
            </w:r>
          </w:p>
          <w:p w14:paraId="22E9A851" w14:textId="77777777" w:rsidR="008146B4" w:rsidRPr="00297FDF" w:rsidRDefault="008146B4" w:rsidP="170F7B31">
            <w:pPr>
              <w:pStyle w:val="Loendilik"/>
              <w:numPr>
                <w:ilvl w:val="0"/>
                <w:numId w:val="80"/>
              </w:numPr>
              <w:spacing w:before="120" w:after="120"/>
              <w:rPr>
                <w:i/>
                <w:iCs/>
                <w:vanish/>
                <w:color w:val="0070C0"/>
                <w:lang w:val="en-GB"/>
              </w:rPr>
            </w:pPr>
            <w:r w:rsidRPr="00D753A1">
              <w:rPr>
                <w:i/>
                <w:iCs/>
                <w:vanish/>
                <w:color w:val="0070C0"/>
                <w:lang w:val="en-GB"/>
              </w:rPr>
              <w:t>units,</w:t>
            </w:r>
          </w:p>
          <w:p w14:paraId="78EAF41A" w14:textId="77777777" w:rsidR="008146B4" w:rsidRPr="00297FDF" w:rsidRDefault="008146B4" w:rsidP="170F7B31">
            <w:pPr>
              <w:pStyle w:val="Loendilik"/>
              <w:numPr>
                <w:ilvl w:val="0"/>
                <w:numId w:val="80"/>
              </w:numPr>
              <w:spacing w:before="120" w:after="120"/>
              <w:rPr>
                <w:i/>
                <w:iCs/>
                <w:vanish/>
                <w:color w:val="0070C0"/>
                <w:lang w:val="en-GB"/>
              </w:rPr>
            </w:pPr>
            <w:r w:rsidRPr="00D753A1">
              <w:rPr>
                <w:i/>
                <w:iCs/>
                <w:vanish/>
                <w:color w:val="0070C0"/>
                <w:lang w:val="en-GB"/>
              </w:rPr>
              <w:t>baseline values,</w:t>
            </w:r>
          </w:p>
          <w:p w14:paraId="68A390FD" w14:textId="77777777" w:rsidR="008146B4" w:rsidRPr="00297FDF" w:rsidRDefault="008146B4" w:rsidP="170F7B31">
            <w:pPr>
              <w:pStyle w:val="Loendilik"/>
              <w:numPr>
                <w:ilvl w:val="0"/>
                <w:numId w:val="80"/>
              </w:numPr>
              <w:spacing w:before="120" w:after="120"/>
              <w:rPr>
                <w:i/>
                <w:iCs/>
                <w:vanish/>
                <w:color w:val="0070C0"/>
                <w:lang w:val="en-GB"/>
              </w:rPr>
            </w:pPr>
            <w:r w:rsidRPr="00D753A1">
              <w:rPr>
                <w:i/>
                <w:iCs/>
                <w:vanish/>
                <w:color w:val="0070C0"/>
                <w:lang w:val="en-GB"/>
              </w:rPr>
              <w:t>the years in which the baseline values were measured,</w:t>
            </w:r>
          </w:p>
          <w:p w14:paraId="65FE2A60" w14:textId="77777777" w:rsidR="008146B4" w:rsidRPr="00297FDF" w:rsidRDefault="008146B4" w:rsidP="170F7B31">
            <w:pPr>
              <w:pStyle w:val="Loendilik"/>
              <w:numPr>
                <w:ilvl w:val="0"/>
                <w:numId w:val="80"/>
              </w:numPr>
              <w:spacing w:before="120" w:after="120"/>
              <w:rPr>
                <w:i/>
                <w:iCs/>
                <w:vanish/>
                <w:color w:val="0070C0"/>
                <w:lang w:val="en-GB"/>
              </w:rPr>
            </w:pPr>
            <w:r w:rsidRPr="00D753A1">
              <w:rPr>
                <w:i/>
                <w:iCs/>
                <w:vanish/>
                <w:color w:val="0070C0"/>
                <w:lang w:val="en-GB"/>
              </w:rPr>
              <w:t>the means of verification.</w:t>
            </w:r>
          </w:p>
          <w:p w14:paraId="62AC975D" w14:textId="77777777" w:rsidR="008146B4" w:rsidRPr="00297FDF" w:rsidRDefault="008146B4" w:rsidP="170F7B31">
            <w:pPr>
              <w:spacing w:before="120" w:after="120"/>
              <w:rPr>
                <w:i/>
                <w:iCs/>
                <w:vanish/>
                <w:color w:val="0070C0"/>
                <w:lang w:val="en-GB"/>
              </w:rPr>
            </w:pPr>
            <w:r w:rsidRPr="00D753A1">
              <w:rPr>
                <w:i/>
                <w:iCs/>
                <w:vanish/>
                <w:color w:val="0070C0"/>
                <w:lang w:val="en-GB"/>
              </w:rPr>
              <w:t>For Programmes, the logframe presented in this proposal should be elaborated on the level of the Programme</w:t>
            </w:r>
            <w:r w:rsidR="00B0526B" w:rsidRPr="00D753A1">
              <w:rPr>
                <w:i/>
                <w:iCs/>
                <w:vanish/>
                <w:color w:val="0070C0"/>
                <w:lang w:val="en-GB"/>
              </w:rPr>
              <w:t xml:space="preserve">. For </w:t>
            </w:r>
            <w:r w:rsidR="000D505D">
              <w:rPr>
                <w:i/>
                <w:iCs/>
                <w:vanish/>
                <w:color w:val="0070C0"/>
                <w:lang w:val="en-GB"/>
              </w:rPr>
              <w:t>Programme</w:t>
            </w:r>
            <w:r w:rsidR="00B0526B" w:rsidRPr="00D753A1">
              <w:rPr>
                <w:i/>
                <w:iCs/>
                <w:vanish/>
                <w:color w:val="0070C0"/>
                <w:lang w:val="en-GB"/>
              </w:rPr>
              <w:t xml:space="preserve"> components that are not known yet in details, indicate outputs that need to be foreseen in order to achieve the set outcomes and impact. </w:t>
            </w:r>
          </w:p>
          <w:p w14:paraId="1237B99B" w14:textId="77777777" w:rsidR="00B92C20" w:rsidRPr="00297FDF" w:rsidRDefault="00514F0A" w:rsidP="170F7B31">
            <w:pPr>
              <w:rPr>
                <w:i/>
                <w:iCs/>
                <w:vanish/>
                <w:color w:val="0070C0"/>
                <w:lang w:val="en-GB"/>
              </w:rPr>
            </w:pPr>
            <w:bookmarkStart w:id="301" w:name="_Toc522805091"/>
            <w:bookmarkStart w:id="302" w:name="_Toc522805650"/>
            <w:bookmarkStart w:id="303" w:name="_Toc524686410"/>
            <w:bookmarkStart w:id="304" w:name="_Toc524690952"/>
            <w:bookmarkStart w:id="305" w:name="_Ref526519872"/>
            <w:bookmarkStart w:id="306" w:name="_Ref526519913"/>
            <w:bookmarkStart w:id="307" w:name="_Toc527127598"/>
            <w:bookmarkStart w:id="308" w:name="_Toc528230874"/>
            <w:bookmarkStart w:id="309" w:name="_Toc528236905"/>
            <w:bookmarkStart w:id="310" w:name="_Ref528594456"/>
            <w:bookmarkStart w:id="311" w:name="_Toc528771814"/>
            <w:bookmarkStart w:id="312" w:name="_Toc528853148"/>
            <w:bookmarkStart w:id="313" w:name="_Toc528856695"/>
            <w:bookmarkStart w:id="314" w:name="_Toc528858024"/>
            <w:bookmarkStart w:id="315" w:name="_Toc528916880"/>
            <w:bookmarkStart w:id="316" w:name="_Ref528920289"/>
            <w:bookmarkStart w:id="317" w:name="_Toc528920810"/>
            <w:bookmarkStart w:id="318" w:name="_Toc528936251"/>
            <w:bookmarkStart w:id="319" w:name="_Toc529539470"/>
            <w:bookmarkStart w:id="320" w:name="_Toc529802890"/>
            <w:bookmarkStart w:id="321" w:name="_Toc529969521"/>
            <w:bookmarkStart w:id="322" w:name="_Toc530146510"/>
            <w:bookmarkStart w:id="323" w:name="_Toc530402713"/>
            <w:bookmarkStart w:id="324" w:name="_Toc530491365"/>
            <w:bookmarkStart w:id="325" w:name="_Toc530498036"/>
            <w:bookmarkStart w:id="326" w:name="_Toc530567227"/>
            <w:bookmarkStart w:id="327" w:name="_Toc530574492"/>
            <w:bookmarkStart w:id="328" w:name="_Toc530644298"/>
            <w:bookmarkStart w:id="329" w:name="_Toc531167869"/>
            <w:bookmarkStart w:id="330" w:name="_Toc531178163"/>
            <w:bookmarkStart w:id="331" w:name="_Toc531180120"/>
            <w:bookmarkStart w:id="332" w:name="_Toc531781185"/>
            <w:bookmarkStart w:id="333" w:name="_Toc531944625"/>
            <w:bookmarkStart w:id="334" w:name="_Toc532201640"/>
            <w:bookmarkStart w:id="335" w:name="_Toc532202432"/>
            <w:bookmarkStart w:id="336" w:name="_Toc532215116"/>
            <w:bookmarkStart w:id="337" w:name="_Toc532303285"/>
            <w:bookmarkStart w:id="338" w:name="_Toc532375971"/>
            <w:bookmarkStart w:id="339" w:name="_Toc532384005"/>
            <w:bookmarkStart w:id="340" w:name="_Toc532396353"/>
            <w:bookmarkStart w:id="341" w:name="_Toc532397340"/>
            <w:bookmarkStart w:id="342" w:name="_Toc532568730"/>
            <w:bookmarkStart w:id="343" w:name="_Toc532978840"/>
            <w:bookmarkStart w:id="344" w:name="_Toc8141751"/>
            <w:bookmarkStart w:id="345" w:name="_Ref8204683"/>
            <w:bookmarkStart w:id="346" w:name="_Ref8204694"/>
            <w:bookmarkStart w:id="347" w:name="_Ref8209270"/>
            <w:bookmarkStart w:id="348" w:name="_Toc16579057"/>
            <w:bookmarkStart w:id="349" w:name="_Toc23839238"/>
            <w:r w:rsidRPr="00D753A1">
              <w:rPr>
                <w:i/>
                <w:iCs/>
                <w:vanish/>
                <w:color w:val="0070C0"/>
                <w:lang w:val="en-GB"/>
              </w:rPr>
              <w:t>The Annual Support Measure Report</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D753A1">
              <w:rPr>
                <w:i/>
                <w:iCs/>
                <w:vanish/>
                <w:color w:val="0070C0"/>
                <w:lang w:val="en-GB"/>
              </w:rPr>
              <w:t xml:space="preserve">ing (Regulations Article 4.13) will include reporting </w:t>
            </w:r>
            <w:r w:rsidR="00892048" w:rsidRPr="00D753A1">
              <w:rPr>
                <w:i/>
                <w:iCs/>
                <w:vanish/>
                <w:color w:val="0070C0"/>
                <w:lang w:val="en-GB"/>
              </w:rPr>
              <w:t>on</w:t>
            </w:r>
            <w:r w:rsidRPr="00D753A1">
              <w:rPr>
                <w:i/>
                <w:iCs/>
                <w:vanish/>
                <w:color w:val="0070C0"/>
                <w:lang w:val="en-GB"/>
              </w:rPr>
              <w:t xml:space="preserve"> the logframe elaborated in this proposal.</w:t>
            </w:r>
          </w:p>
        </w:tc>
      </w:tr>
    </w:tbl>
    <w:p w14:paraId="7AFD581F" w14:textId="77777777" w:rsidR="00A13DA1" w:rsidRDefault="00A13DA1" w:rsidP="002E57A4">
      <w:pPr>
        <w:spacing w:after="0" w:line="240" w:lineRule="auto"/>
        <w:rPr>
          <w:lang w:val="en-GB"/>
        </w:rPr>
      </w:pPr>
      <w:bookmarkStart w:id="350" w:name="Impact"/>
      <w:bookmarkStart w:id="351" w:name="Outputs"/>
      <w:bookmarkEnd w:id="350"/>
      <w:bookmarkEnd w:id="3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0"/>
        <w:gridCol w:w="4194"/>
        <w:gridCol w:w="2923"/>
        <w:gridCol w:w="3063"/>
      </w:tblGrid>
      <w:tr w:rsidR="00D11BC1" w:rsidRPr="005A3A90" w14:paraId="5F8609D1" w14:textId="77777777" w:rsidTr="20783F37">
        <w:tc>
          <w:tcPr>
            <w:tcW w:w="1364" w:type="pct"/>
            <w:tcBorders>
              <w:bottom w:val="single" w:sz="4" w:space="0" w:color="auto"/>
            </w:tcBorders>
            <w:shd w:val="clear" w:color="auto" w:fill="E6E6E6"/>
            <w:vAlign w:val="center"/>
          </w:tcPr>
          <w:p w14:paraId="3797EA37" w14:textId="77777777" w:rsidR="00D11BC1" w:rsidRPr="00550694" w:rsidRDefault="00D11BC1" w:rsidP="00872AFE">
            <w:pPr>
              <w:tabs>
                <w:tab w:val="right" w:pos="3119"/>
              </w:tabs>
              <w:spacing w:before="20" w:after="20" w:line="240" w:lineRule="auto"/>
              <w:jc w:val="center"/>
              <w:rPr>
                <w:rFonts w:cs="Arial"/>
                <w:b/>
                <w:bCs/>
                <w:sz w:val="20"/>
                <w:szCs w:val="20"/>
                <w:lang w:eastAsia="de-CH"/>
              </w:rPr>
            </w:pPr>
            <w:r w:rsidRPr="00550694">
              <w:rPr>
                <w:rFonts w:cs="Arial"/>
                <w:b/>
                <w:bCs/>
                <w:sz w:val="20"/>
                <w:szCs w:val="20"/>
                <w:lang w:eastAsia="de-CH"/>
              </w:rPr>
              <w:t xml:space="preserve">Hierarchy of objectives </w:t>
            </w:r>
          </w:p>
          <w:p w14:paraId="5A011D6A" w14:textId="77777777" w:rsidR="00D11BC1" w:rsidRPr="00487437" w:rsidRDefault="00D11BC1" w:rsidP="00872AFE">
            <w:pPr>
              <w:tabs>
                <w:tab w:val="right" w:pos="3119"/>
              </w:tabs>
              <w:spacing w:before="20" w:after="20" w:line="240" w:lineRule="auto"/>
              <w:jc w:val="center"/>
              <w:rPr>
                <w:rFonts w:cs="Arial"/>
                <w:b/>
                <w:bCs/>
                <w:sz w:val="20"/>
                <w:szCs w:val="20"/>
                <w:lang w:eastAsia="de-CH"/>
              </w:rPr>
            </w:pPr>
            <w:r w:rsidRPr="00550694">
              <w:rPr>
                <w:rFonts w:cs="Arial"/>
                <w:b/>
                <w:bCs/>
                <w:sz w:val="20"/>
                <w:szCs w:val="20"/>
                <w:lang w:eastAsia="de-CH"/>
              </w:rPr>
              <w:t xml:space="preserve">Strategy of Intervention </w:t>
            </w:r>
          </w:p>
        </w:tc>
        <w:tc>
          <w:tcPr>
            <w:tcW w:w="1498" w:type="pct"/>
            <w:tcBorders>
              <w:bottom w:val="single" w:sz="4" w:space="0" w:color="auto"/>
            </w:tcBorders>
            <w:shd w:val="clear" w:color="auto" w:fill="E6E6E6"/>
            <w:vAlign w:val="center"/>
          </w:tcPr>
          <w:p w14:paraId="77D258C0" w14:textId="77777777" w:rsidR="00D11BC1" w:rsidRPr="005A3A90" w:rsidRDefault="00D11BC1" w:rsidP="00872AFE">
            <w:pPr>
              <w:spacing w:before="20" w:after="20" w:line="240" w:lineRule="auto"/>
              <w:jc w:val="center"/>
              <w:rPr>
                <w:rFonts w:cs="Arial"/>
                <w:b/>
                <w:bCs/>
                <w:sz w:val="20"/>
                <w:szCs w:val="20"/>
                <w:lang w:val="en-GB" w:eastAsia="de-CH"/>
              </w:rPr>
            </w:pPr>
            <w:r w:rsidRPr="39D88DE0">
              <w:rPr>
                <w:rFonts w:cs="Arial"/>
                <w:b/>
                <w:bCs/>
                <w:sz w:val="20"/>
                <w:szCs w:val="20"/>
                <w:lang w:val="en-GB" w:eastAsia="de-CH"/>
              </w:rPr>
              <w:t xml:space="preserve">Key Indicators </w:t>
            </w:r>
          </w:p>
          <w:p w14:paraId="5BA3B782" w14:textId="77777777" w:rsidR="00D11BC1" w:rsidRPr="00487437" w:rsidRDefault="00D11BC1" w:rsidP="00872AFE">
            <w:pPr>
              <w:spacing w:before="20" w:after="20" w:line="240" w:lineRule="auto"/>
              <w:jc w:val="center"/>
              <w:rPr>
                <w:rFonts w:cs="Arial"/>
                <w:b/>
                <w:bCs/>
                <w:sz w:val="20"/>
                <w:szCs w:val="20"/>
                <w:lang w:val="en-GB" w:eastAsia="de-CH"/>
              </w:rPr>
            </w:pPr>
            <w:r w:rsidRPr="39D88DE0">
              <w:rPr>
                <w:rFonts w:cs="Arial"/>
                <w:b/>
                <w:bCs/>
                <w:sz w:val="20"/>
                <w:szCs w:val="20"/>
                <w:lang w:val="en-GB" w:eastAsia="de-CH"/>
              </w:rPr>
              <w:t>(incl. target values and baseline)</w:t>
            </w:r>
          </w:p>
        </w:tc>
        <w:tc>
          <w:tcPr>
            <w:tcW w:w="1044" w:type="pct"/>
            <w:tcBorders>
              <w:bottom w:val="single" w:sz="4" w:space="0" w:color="auto"/>
            </w:tcBorders>
            <w:shd w:val="clear" w:color="auto" w:fill="E6E6E6"/>
            <w:vAlign w:val="center"/>
          </w:tcPr>
          <w:p w14:paraId="32C3D683" w14:textId="77777777" w:rsidR="00D11BC1" w:rsidRPr="00487437" w:rsidRDefault="00D11BC1" w:rsidP="00872AFE">
            <w:pPr>
              <w:tabs>
                <w:tab w:val="right" w:pos="3302"/>
              </w:tabs>
              <w:spacing w:before="20" w:after="20" w:line="240" w:lineRule="auto"/>
              <w:jc w:val="center"/>
              <w:rPr>
                <w:rFonts w:cs="Arial"/>
                <w:b/>
                <w:bCs/>
                <w:sz w:val="20"/>
                <w:szCs w:val="20"/>
                <w:lang w:val="en-GB" w:eastAsia="de-CH"/>
              </w:rPr>
            </w:pPr>
            <w:r w:rsidRPr="39D88DE0">
              <w:rPr>
                <w:rFonts w:cs="Arial"/>
                <w:b/>
                <w:bCs/>
                <w:sz w:val="20"/>
                <w:szCs w:val="20"/>
                <w:lang w:val="en-GB" w:eastAsia="de-CH"/>
              </w:rPr>
              <w:t xml:space="preserve">Sources &amp; Means of Verification </w:t>
            </w:r>
          </w:p>
        </w:tc>
        <w:tc>
          <w:tcPr>
            <w:tcW w:w="1094" w:type="pct"/>
            <w:tcBorders>
              <w:bottom w:val="single" w:sz="4" w:space="0" w:color="auto"/>
            </w:tcBorders>
            <w:shd w:val="clear" w:color="auto" w:fill="E6E6E6"/>
            <w:vAlign w:val="center"/>
          </w:tcPr>
          <w:p w14:paraId="1E0922BA" w14:textId="77777777" w:rsidR="00D11BC1" w:rsidRPr="00487437" w:rsidRDefault="00D11BC1" w:rsidP="00872AFE">
            <w:pPr>
              <w:spacing w:before="20" w:after="20" w:line="240" w:lineRule="auto"/>
              <w:jc w:val="center"/>
              <w:rPr>
                <w:rFonts w:cs="Arial"/>
                <w:b/>
                <w:bCs/>
                <w:sz w:val="20"/>
                <w:szCs w:val="20"/>
                <w:lang w:val="en-GB" w:eastAsia="de-CH"/>
              </w:rPr>
            </w:pPr>
            <w:r w:rsidRPr="39D88DE0">
              <w:rPr>
                <w:rFonts w:cs="Arial"/>
                <w:b/>
                <w:bCs/>
                <w:sz w:val="20"/>
                <w:szCs w:val="20"/>
                <w:lang w:val="en-GB" w:eastAsia="de-CH"/>
              </w:rPr>
              <w:t>Assumptions &amp; Risks</w:t>
            </w:r>
            <w:r>
              <w:br/>
            </w:r>
            <w:r w:rsidRPr="39D88DE0">
              <w:rPr>
                <w:rFonts w:cs="Arial"/>
                <w:b/>
                <w:bCs/>
                <w:sz w:val="20"/>
                <w:szCs w:val="20"/>
                <w:lang w:val="en-GB" w:eastAsia="de-CH"/>
              </w:rPr>
              <w:t>(External Factors)</w:t>
            </w:r>
          </w:p>
        </w:tc>
      </w:tr>
      <w:tr w:rsidR="00D11BC1" w:rsidRPr="005A3A90" w14:paraId="69F9952F" w14:textId="77777777" w:rsidTr="20783F37">
        <w:tc>
          <w:tcPr>
            <w:tcW w:w="1364" w:type="pct"/>
            <w:tcBorders>
              <w:bottom w:val="single" w:sz="4" w:space="0" w:color="auto"/>
            </w:tcBorders>
            <w:shd w:val="clear" w:color="auto" w:fill="C6D9F1" w:themeFill="text2" w:themeFillTint="33"/>
            <w:vAlign w:val="center"/>
          </w:tcPr>
          <w:p w14:paraId="3433855F" w14:textId="77777777" w:rsidR="00D11BC1" w:rsidRPr="005A3A90" w:rsidRDefault="00D11BC1" w:rsidP="00872AFE">
            <w:pPr>
              <w:tabs>
                <w:tab w:val="right" w:pos="3544"/>
              </w:tabs>
              <w:spacing w:before="60" w:after="60" w:line="240" w:lineRule="auto"/>
              <w:rPr>
                <w:rFonts w:cs="Arial"/>
                <w:b/>
                <w:bCs/>
                <w:sz w:val="18"/>
                <w:szCs w:val="18"/>
                <w:lang w:val="en-GB" w:eastAsia="de-CH"/>
              </w:rPr>
            </w:pPr>
            <w:r w:rsidRPr="39D88DE0">
              <w:rPr>
                <w:rFonts w:cs="Arial"/>
                <w:b/>
                <w:bCs/>
                <w:sz w:val="18"/>
                <w:szCs w:val="18"/>
                <w:lang w:val="en-GB" w:eastAsia="de-CH"/>
              </w:rPr>
              <w:t>Impact</w:t>
            </w:r>
            <w:r w:rsidRPr="39D88DE0">
              <w:rPr>
                <w:rFonts w:cs="Arial"/>
                <w:sz w:val="18"/>
                <w:szCs w:val="18"/>
                <w:lang w:val="en-GB" w:eastAsia="de-CH"/>
              </w:rPr>
              <w:t xml:space="preserve">  </w:t>
            </w:r>
          </w:p>
        </w:tc>
        <w:tc>
          <w:tcPr>
            <w:tcW w:w="1498" w:type="pct"/>
            <w:tcBorders>
              <w:bottom w:val="single" w:sz="4" w:space="0" w:color="auto"/>
            </w:tcBorders>
            <w:shd w:val="clear" w:color="auto" w:fill="C6D9F1" w:themeFill="text2" w:themeFillTint="33"/>
            <w:vAlign w:val="center"/>
          </w:tcPr>
          <w:p w14:paraId="37905D50" w14:textId="77777777" w:rsidR="00D11BC1" w:rsidRPr="005A3A90" w:rsidRDefault="00D11BC1" w:rsidP="00872AFE">
            <w:pPr>
              <w:tabs>
                <w:tab w:val="right" w:pos="3294"/>
              </w:tabs>
              <w:spacing w:after="0" w:line="240" w:lineRule="auto"/>
              <w:rPr>
                <w:rFonts w:cs="Arial"/>
                <w:b/>
                <w:bCs/>
                <w:sz w:val="18"/>
                <w:szCs w:val="18"/>
                <w:lang w:val="en-GB" w:eastAsia="de-CH"/>
              </w:rPr>
            </w:pPr>
            <w:r w:rsidRPr="39D88DE0">
              <w:rPr>
                <w:rFonts w:cs="Arial"/>
                <w:b/>
                <w:bCs/>
                <w:sz w:val="18"/>
                <w:szCs w:val="18"/>
                <w:lang w:val="en-GB" w:eastAsia="de-CH"/>
              </w:rPr>
              <w:t xml:space="preserve">Impact Indicators  </w:t>
            </w:r>
          </w:p>
        </w:tc>
        <w:tc>
          <w:tcPr>
            <w:tcW w:w="1044" w:type="pct"/>
            <w:tcBorders>
              <w:bottom w:val="single" w:sz="4" w:space="0" w:color="auto"/>
              <w:right w:val="single" w:sz="4" w:space="0" w:color="auto"/>
            </w:tcBorders>
            <w:shd w:val="clear" w:color="auto" w:fill="C6D9F1" w:themeFill="text2" w:themeFillTint="33"/>
            <w:vAlign w:val="center"/>
          </w:tcPr>
          <w:p w14:paraId="38588AB3" w14:textId="77777777" w:rsidR="00D11BC1" w:rsidRPr="005A3A90" w:rsidRDefault="00D11BC1" w:rsidP="00872AFE">
            <w:pPr>
              <w:spacing w:before="60" w:after="60" w:line="240" w:lineRule="auto"/>
              <w:rPr>
                <w:rFonts w:cs="Arial"/>
                <w:sz w:val="18"/>
                <w:szCs w:val="18"/>
                <w:lang w:val="en-GB" w:eastAsia="de-CH"/>
              </w:rPr>
            </w:pPr>
            <w:r w:rsidRPr="39D88DE0">
              <w:rPr>
                <w:rFonts w:cs="Arial"/>
                <w:b/>
                <w:bCs/>
                <w:sz w:val="18"/>
                <w:szCs w:val="18"/>
                <w:lang w:val="en-GB" w:eastAsia="de-CH"/>
              </w:rPr>
              <w:t>Impact</w:t>
            </w:r>
            <w:r>
              <w:rPr>
                <w:rFonts w:cs="Arial"/>
                <w:b/>
                <w:bCs/>
                <w:sz w:val="18"/>
                <w:szCs w:val="18"/>
                <w:lang w:val="en-GB" w:eastAsia="de-CH"/>
              </w:rPr>
              <w:t xml:space="preserve">: </w:t>
            </w:r>
            <w:r w:rsidRPr="39D88DE0">
              <w:rPr>
                <w:rFonts w:cs="Arial"/>
                <w:b/>
                <w:bCs/>
                <w:sz w:val="18"/>
                <w:szCs w:val="18"/>
                <w:lang w:val="en-GB" w:eastAsia="de-CH"/>
              </w:rPr>
              <w:t xml:space="preserve">Sources and Means of Verification </w:t>
            </w:r>
          </w:p>
        </w:tc>
        <w:tc>
          <w:tcPr>
            <w:tcW w:w="1094"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7CDB731" w14:textId="77777777" w:rsidR="00D11BC1" w:rsidRPr="005A3A90" w:rsidRDefault="00D11BC1" w:rsidP="00872AFE">
            <w:pPr>
              <w:spacing w:after="0" w:line="240" w:lineRule="auto"/>
              <w:jc w:val="center"/>
              <w:rPr>
                <w:rFonts w:cs="Arial"/>
                <w:b/>
                <w:sz w:val="18"/>
                <w:szCs w:val="22"/>
                <w:lang w:val="en-GB" w:eastAsia="de-CH"/>
              </w:rPr>
            </w:pPr>
          </w:p>
        </w:tc>
      </w:tr>
      <w:tr w:rsidR="00D11BC1" w:rsidRPr="005A3A90" w14:paraId="4AB96B1E" w14:textId="77777777" w:rsidTr="20783F37">
        <w:tc>
          <w:tcPr>
            <w:tcW w:w="1364" w:type="pct"/>
            <w:shd w:val="clear" w:color="auto" w:fill="auto"/>
          </w:tcPr>
          <w:p w14:paraId="26DD29BB" w14:textId="77777777" w:rsidR="00D11BC1" w:rsidRPr="000D040A" w:rsidRDefault="00D11BC1" w:rsidP="00872AFE">
            <w:pPr>
              <w:tabs>
                <w:tab w:val="right" w:pos="3119"/>
              </w:tabs>
              <w:spacing w:before="60" w:after="0" w:line="240" w:lineRule="auto"/>
              <w:rPr>
                <w:rFonts w:eastAsia="Calibri"/>
                <w:b/>
                <w:bCs/>
                <w:i/>
                <w:iCs/>
                <w:vanish/>
                <w:color w:val="0070C0"/>
                <w:sz w:val="18"/>
                <w:szCs w:val="18"/>
                <w:u w:val="single"/>
                <w:lang w:val="en-GB"/>
              </w:rPr>
            </w:pPr>
            <w:r w:rsidRPr="000D040A">
              <w:rPr>
                <w:rStyle w:val="Rhutus"/>
                <w:i w:val="0"/>
                <w:iCs w:val="0"/>
                <w:color w:val="1A1A1A"/>
              </w:rPr>
              <w:t>Improved conservation status of threatened habitats and species</w:t>
            </w:r>
          </w:p>
        </w:tc>
        <w:tc>
          <w:tcPr>
            <w:tcW w:w="1498" w:type="pct"/>
            <w:shd w:val="clear" w:color="auto" w:fill="auto"/>
          </w:tcPr>
          <w:p w14:paraId="0D96B5DE" w14:textId="496E64CB" w:rsidR="00D11BC1" w:rsidRPr="000D040A" w:rsidRDefault="00D11BC1" w:rsidP="00872AFE">
            <w:pPr>
              <w:tabs>
                <w:tab w:val="right" w:pos="3119"/>
              </w:tabs>
              <w:spacing w:before="60" w:after="0" w:line="240" w:lineRule="auto"/>
              <w:rPr>
                <w:rStyle w:val="ui-provider"/>
              </w:rPr>
            </w:pPr>
            <w:r>
              <w:rPr>
                <w:rStyle w:val="ui-provider"/>
              </w:rPr>
              <w:t>Proportion of habitat types and species with an improved status, 30% by 2030</w:t>
            </w:r>
            <w:r w:rsidR="30E485EC" w:rsidRPr="3EAEA041">
              <w:rPr>
                <w:rStyle w:val="ui-provider"/>
              </w:rPr>
              <w:t xml:space="preserve">. </w:t>
            </w:r>
            <w:r w:rsidR="4BBE0FCD" w:rsidRPr="3EAEA041">
              <w:rPr>
                <w:rStyle w:val="ui-provider"/>
              </w:rPr>
              <w:t>The baseline</w:t>
            </w:r>
            <w:r w:rsidR="30E485EC" w:rsidRPr="3EAEA041">
              <w:rPr>
                <w:rStyle w:val="ui-provider"/>
              </w:rPr>
              <w:t xml:space="preserve"> is </w:t>
            </w:r>
            <w:r w:rsidR="773E7A59" w:rsidRPr="3EAEA041">
              <w:rPr>
                <w:rStyle w:val="ui-provider"/>
              </w:rPr>
              <w:t xml:space="preserve">the </w:t>
            </w:r>
            <w:r w:rsidR="6354CA82" w:rsidRPr="3EAEA041">
              <w:rPr>
                <w:rStyle w:val="ui-provider"/>
              </w:rPr>
              <w:t xml:space="preserve">2019 </w:t>
            </w:r>
            <w:r w:rsidR="76E32EAC" w:rsidRPr="3EAEA041">
              <w:rPr>
                <w:rStyle w:val="ui-provider"/>
              </w:rPr>
              <w:t xml:space="preserve">assessment of the </w:t>
            </w:r>
            <w:r w:rsidR="30E485EC" w:rsidRPr="3EAEA041">
              <w:rPr>
                <w:rStyle w:val="ui-provider"/>
              </w:rPr>
              <w:t xml:space="preserve">Habitats Directive Article 17 </w:t>
            </w:r>
            <w:r w:rsidR="027E25BB" w:rsidRPr="3EAEA041">
              <w:rPr>
                <w:rStyle w:val="ui-provider"/>
              </w:rPr>
              <w:t>report.</w:t>
            </w:r>
            <w:r w:rsidR="24EC44D6" w:rsidRPr="3EAEA041">
              <w:rPr>
                <w:rStyle w:val="ui-provider"/>
              </w:rPr>
              <w:t xml:space="preserve"> </w:t>
            </w:r>
            <w:r w:rsidR="321B33C1" w:rsidRPr="3EAEA041">
              <w:rPr>
                <w:rStyle w:val="ui-provider"/>
              </w:rPr>
              <w:t xml:space="preserve">A </w:t>
            </w:r>
            <w:r w:rsidR="06B29438" w:rsidRPr="3EAEA041">
              <w:rPr>
                <w:rStyle w:val="ui-provider"/>
              </w:rPr>
              <w:t>30% improvem</w:t>
            </w:r>
            <w:r w:rsidR="660506D0" w:rsidRPr="3EAEA041">
              <w:rPr>
                <w:rStyle w:val="ui-provider"/>
              </w:rPr>
              <w:t xml:space="preserve">ent should be achieved compared to the results of this report (therefore baseline is 0). </w:t>
            </w:r>
            <w:r w:rsidR="06B29438" w:rsidRPr="3EAEA041">
              <w:rPr>
                <w:rStyle w:val="ui-provider"/>
              </w:rPr>
              <w:t xml:space="preserve"> </w:t>
            </w:r>
          </w:p>
        </w:tc>
        <w:tc>
          <w:tcPr>
            <w:tcW w:w="1044" w:type="pct"/>
            <w:tcBorders>
              <w:right w:val="single" w:sz="4" w:space="0" w:color="auto"/>
            </w:tcBorders>
            <w:shd w:val="clear" w:color="auto" w:fill="auto"/>
          </w:tcPr>
          <w:p w14:paraId="69CBAB56" w14:textId="77777777" w:rsidR="00D11BC1" w:rsidRPr="000D040A" w:rsidRDefault="00D11BC1" w:rsidP="00872AFE">
            <w:pPr>
              <w:tabs>
                <w:tab w:val="right" w:pos="3119"/>
              </w:tabs>
              <w:spacing w:before="60" w:after="0" w:line="240" w:lineRule="auto"/>
              <w:rPr>
                <w:rStyle w:val="Rhutus"/>
                <w:i w:val="0"/>
                <w:iCs w:val="0"/>
                <w:color w:val="00B050"/>
              </w:rPr>
            </w:pPr>
            <w:r w:rsidRPr="00D07DBA">
              <w:rPr>
                <w:rStyle w:val="Rhutus"/>
                <w:i w:val="0"/>
                <w:iCs w:val="0"/>
              </w:rPr>
              <w:t>National reports and databases</w:t>
            </w:r>
          </w:p>
        </w:tc>
        <w:tc>
          <w:tcPr>
            <w:tcW w:w="1094" w:type="pct"/>
            <w:tcBorders>
              <w:top w:val="single" w:sz="4" w:space="0" w:color="auto"/>
              <w:left w:val="single" w:sz="4" w:space="0" w:color="auto"/>
              <w:bottom w:val="single" w:sz="4" w:space="0" w:color="auto"/>
              <w:right w:val="single" w:sz="4" w:space="0" w:color="auto"/>
            </w:tcBorders>
            <w:shd w:val="clear" w:color="auto" w:fill="auto"/>
          </w:tcPr>
          <w:p w14:paraId="4578EA18" w14:textId="77777777" w:rsidR="00D11BC1" w:rsidRPr="000D040A" w:rsidRDefault="00D11BC1" w:rsidP="00872AFE">
            <w:pPr>
              <w:autoSpaceDE w:val="0"/>
              <w:autoSpaceDN w:val="0"/>
              <w:adjustRightInd w:val="0"/>
              <w:spacing w:after="0" w:line="240" w:lineRule="auto"/>
              <w:rPr>
                <w:rFonts w:cs="Arial"/>
                <w:b/>
                <w:i/>
                <w:iCs/>
                <w:sz w:val="18"/>
                <w:szCs w:val="18"/>
                <w:lang w:val="en-GB" w:eastAsia="de-CH"/>
              </w:rPr>
            </w:pPr>
            <w:r w:rsidRPr="000D040A">
              <w:rPr>
                <w:rStyle w:val="Rhutus"/>
                <w:i w:val="0"/>
                <w:iCs w:val="0"/>
              </w:rPr>
              <w:t>Depends on other measures implemented in Estonia</w:t>
            </w:r>
            <w:r>
              <w:rPr>
                <w:rStyle w:val="Rhutus"/>
                <w:i w:val="0"/>
                <w:iCs w:val="0"/>
              </w:rPr>
              <w:t xml:space="preserve">. </w:t>
            </w:r>
          </w:p>
        </w:tc>
      </w:tr>
      <w:tr w:rsidR="00D11BC1" w:rsidRPr="005A3A90" w14:paraId="2282F32F" w14:textId="77777777" w:rsidTr="20783F37">
        <w:tc>
          <w:tcPr>
            <w:tcW w:w="1364" w:type="pct"/>
            <w:shd w:val="clear" w:color="auto" w:fill="C6D9F1" w:themeFill="text2" w:themeFillTint="33"/>
            <w:vAlign w:val="center"/>
          </w:tcPr>
          <w:p w14:paraId="464F33EB" w14:textId="77777777" w:rsidR="00D11BC1" w:rsidRPr="005A3A90" w:rsidRDefault="00D11BC1" w:rsidP="00872AFE">
            <w:pPr>
              <w:tabs>
                <w:tab w:val="right" w:pos="3544"/>
              </w:tabs>
              <w:spacing w:after="0" w:line="240" w:lineRule="auto"/>
              <w:rPr>
                <w:rFonts w:cs="Arial"/>
                <w:b/>
                <w:bCs/>
                <w:sz w:val="18"/>
                <w:szCs w:val="18"/>
                <w:lang w:val="en-GB" w:eastAsia="de-CH"/>
              </w:rPr>
            </w:pPr>
            <w:r w:rsidRPr="39D88DE0">
              <w:rPr>
                <w:rFonts w:cs="Arial"/>
                <w:b/>
                <w:bCs/>
                <w:sz w:val="18"/>
                <w:szCs w:val="18"/>
                <w:lang w:val="en-GB" w:eastAsia="de-CH"/>
              </w:rPr>
              <w:t xml:space="preserve">Outcomes </w:t>
            </w:r>
            <w:r w:rsidRPr="39D88DE0">
              <w:rPr>
                <w:rFonts w:cs="Arial"/>
                <w:sz w:val="18"/>
                <w:szCs w:val="18"/>
                <w:lang w:val="en-GB" w:eastAsia="de-CH"/>
              </w:rPr>
              <w:t xml:space="preserve">(Support Measure objectives /purpose) </w:t>
            </w:r>
            <w:r>
              <w:br/>
            </w:r>
          </w:p>
        </w:tc>
        <w:tc>
          <w:tcPr>
            <w:tcW w:w="1498" w:type="pct"/>
            <w:shd w:val="clear" w:color="auto" w:fill="C6D9F1" w:themeFill="text2" w:themeFillTint="33"/>
            <w:vAlign w:val="center"/>
          </w:tcPr>
          <w:p w14:paraId="678785ED" w14:textId="77777777" w:rsidR="00D11BC1" w:rsidRPr="005A3A90" w:rsidRDefault="00D11BC1" w:rsidP="00872AFE">
            <w:pPr>
              <w:spacing w:after="0" w:line="240" w:lineRule="auto"/>
              <w:rPr>
                <w:rFonts w:cs="Arial"/>
                <w:b/>
                <w:bCs/>
                <w:sz w:val="18"/>
                <w:szCs w:val="18"/>
                <w:lang w:val="en-GB" w:eastAsia="de-CH"/>
              </w:rPr>
            </w:pPr>
            <w:r w:rsidRPr="39D88DE0">
              <w:rPr>
                <w:rFonts w:cs="Arial"/>
                <w:b/>
                <w:bCs/>
                <w:sz w:val="18"/>
                <w:szCs w:val="18"/>
                <w:lang w:val="en-GB" w:eastAsia="de-CH"/>
              </w:rPr>
              <w:t xml:space="preserve">Outcome Indicators  </w:t>
            </w:r>
            <w:r>
              <w:br/>
            </w:r>
          </w:p>
        </w:tc>
        <w:tc>
          <w:tcPr>
            <w:tcW w:w="1044" w:type="pct"/>
            <w:shd w:val="clear" w:color="auto" w:fill="C6D9F1" w:themeFill="text2" w:themeFillTint="33"/>
            <w:vAlign w:val="center"/>
          </w:tcPr>
          <w:p w14:paraId="5529C0D8" w14:textId="77777777" w:rsidR="00D11BC1" w:rsidRPr="005A3A90" w:rsidRDefault="00D11BC1" w:rsidP="00872AFE">
            <w:pPr>
              <w:spacing w:before="60" w:after="60" w:line="240" w:lineRule="auto"/>
              <w:rPr>
                <w:rFonts w:cs="Arial"/>
                <w:b/>
                <w:bCs/>
                <w:sz w:val="18"/>
                <w:szCs w:val="18"/>
                <w:lang w:val="en-GB" w:eastAsia="de-CH"/>
              </w:rPr>
            </w:pPr>
            <w:r w:rsidRPr="39D88DE0">
              <w:rPr>
                <w:rFonts w:cs="Arial"/>
                <w:b/>
                <w:bCs/>
                <w:sz w:val="18"/>
                <w:szCs w:val="18"/>
                <w:lang w:val="en-GB" w:eastAsia="de-CH"/>
              </w:rPr>
              <w:t xml:space="preserve">Outcome: Sources and Means of Verification </w:t>
            </w:r>
          </w:p>
        </w:tc>
        <w:tc>
          <w:tcPr>
            <w:tcW w:w="1094" w:type="pct"/>
            <w:tcBorders>
              <w:top w:val="single" w:sz="4" w:space="0" w:color="auto"/>
            </w:tcBorders>
            <w:shd w:val="clear" w:color="auto" w:fill="C6D9F1" w:themeFill="text2" w:themeFillTint="33"/>
            <w:vAlign w:val="center"/>
          </w:tcPr>
          <w:p w14:paraId="3DD7FFF3" w14:textId="77777777" w:rsidR="00D11BC1" w:rsidRPr="00550694" w:rsidRDefault="00D11BC1" w:rsidP="00872AFE">
            <w:pPr>
              <w:spacing w:before="60" w:after="0" w:line="240" w:lineRule="auto"/>
              <w:rPr>
                <w:rFonts w:cs="Arial"/>
                <w:b/>
                <w:bCs/>
                <w:i/>
                <w:iCs/>
                <w:sz w:val="18"/>
                <w:szCs w:val="18"/>
                <w:lang w:val="en-GB" w:eastAsia="de-CH"/>
              </w:rPr>
            </w:pPr>
            <w:r w:rsidRPr="39D88DE0">
              <w:rPr>
                <w:rFonts w:cs="Arial"/>
                <w:b/>
                <w:bCs/>
                <w:sz w:val="18"/>
                <w:szCs w:val="18"/>
                <w:lang w:val="en-GB" w:eastAsia="de-CH"/>
              </w:rPr>
              <w:t xml:space="preserve">Outcome </w:t>
            </w:r>
            <w:r>
              <w:br/>
            </w:r>
            <w:r w:rsidRPr="39D88DE0">
              <w:rPr>
                <w:rFonts w:cs="Arial"/>
                <w:b/>
                <w:bCs/>
                <w:sz w:val="18"/>
                <w:szCs w:val="18"/>
                <w:lang w:val="en-GB" w:eastAsia="de-CH"/>
              </w:rPr>
              <w:t>Assumptions &amp; Risks</w:t>
            </w:r>
          </w:p>
        </w:tc>
      </w:tr>
      <w:tr w:rsidR="00D11BC1" w:rsidRPr="005A3A90" w14:paraId="1F5BFCD7" w14:textId="77777777" w:rsidTr="20783F37">
        <w:trPr>
          <w:trHeight w:val="1842"/>
        </w:trPr>
        <w:tc>
          <w:tcPr>
            <w:tcW w:w="1364" w:type="pct"/>
            <w:shd w:val="clear" w:color="auto" w:fill="auto"/>
          </w:tcPr>
          <w:p w14:paraId="14B806C0" w14:textId="77777777" w:rsidR="00D11BC1" w:rsidRPr="00476190" w:rsidRDefault="00D11BC1" w:rsidP="00872AFE">
            <w:pPr>
              <w:tabs>
                <w:tab w:val="right" w:pos="3119"/>
              </w:tabs>
              <w:spacing w:before="60" w:after="0" w:line="240" w:lineRule="auto"/>
              <w:rPr>
                <w:rFonts w:eastAsia="Calibri" w:cs="Arial"/>
                <w:i/>
                <w:iCs/>
                <w:color w:val="00B050"/>
                <w:szCs w:val="22"/>
                <w:u w:val="single"/>
                <w:lang w:val="en-GB"/>
              </w:rPr>
            </w:pPr>
            <w:r>
              <w:t xml:space="preserve">1. The efficiency and reliability of biodiversity monitoring has improved </w:t>
            </w:r>
          </w:p>
          <w:p w14:paraId="72E7C1D3" w14:textId="77777777" w:rsidR="00D11BC1" w:rsidRDefault="00D11BC1" w:rsidP="00872AFE">
            <w:pPr>
              <w:tabs>
                <w:tab w:val="right" w:pos="3119"/>
              </w:tabs>
              <w:spacing w:before="60" w:after="0" w:line="240" w:lineRule="auto"/>
            </w:pPr>
          </w:p>
          <w:p w14:paraId="40039FD5" w14:textId="77777777" w:rsidR="00D11BC1" w:rsidRPr="00476190" w:rsidRDefault="00D11BC1" w:rsidP="00872AFE">
            <w:pPr>
              <w:tabs>
                <w:tab w:val="right" w:pos="3119"/>
              </w:tabs>
              <w:spacing w:before="60" w:after="0" w:line="240" w:lineRule="auto"/>
              <w:rPr>
                <w:rFonts w:eastAsia="Calibri" w:cs="Arial"/>
                <w:i/>
                <w:iCs/>
                <w:color w:val="00B050"/>
                <w:szCs w:val="22"/>
                <w:u w:val="single"/>
                <w:lang w:val="en-GB"/>
              </w:rPr>
            </w:pPr>
            <w:r>
              <w:t>2. The effectiveness of management planning of protected areas as well as protected species and habitats has improved</w:t>
            </w:r>
          </w:p>
          <w:p w14:paraId="661782AC" w14:textId="77777777" w:rsidR="00D11BC1" w:rsidRPr="00775914" w:rsidRDefault="00D11BC1" w:rsidP="00872AFE">
            <w:pPr>
              <w:tabs>
                <w:tab w:val="right" w:pos="3119"/>
              </w:tabs>
              <w:spacing w:before="60" w:after="0" w:line="240" w:lineRule="auto"/>
              <w:rPr>
                <w:rFonts w:eastAsia="Calibri" w:cs="Arial"/>
                <w:i/>
                <w:iCs/>
                <w:color w:val="00B050"/>
                <w:szCs w:val="22"/>
                <w:u w:val="single"/>
                <w:lang w:val="en-GB"/>
              </w:rPr>
            </w:pPr>
          </w:p>
        </w:tc>
        <w:tc>
          <w:tcPr>
            <w:tcW w:w="1498" w:type="pct"/>
            <w:shd w:val="clear" w:color="auto" w:fill="auto"/>
          </w:tcPr>
          <w:p w14:paraId="3714D8F8" w14:textId="014EC7E0" w:rsidR="00D11BC1" w:rsidRDefault="00D11BC1" w:rsidP="00872AFE">
            <w:pPr>
              <w:tabs>
                <w:tab w:val="right" w:pos="3119"/>
              </w:tabs>
              <w:spacing w:before="60" w:after="0" w:line="240" w:lineRule="auto"/>
              <w:rPr>
                <w:rFonts w:cs="Arial"/>
                <w:iCs/>
              </w:rPr>
            </w:pPr>
            <w:r>
              <w:rPr>
                <w:rFonts w:cs="Arial"/>
                <w:iCs/>
              </w:rPr>
              <w:t xml:space="preserve">1. </w:t>
            </w:r>
            <w:r w:rsidRPr="009E2D0A">
              <w:rPr>
                <w:rFonts w:cs="Arial"/>
                <w:iCs/>
              </w:rPr>
              <w:t xml:space="preserve">Data collected as part of the biodiversity monitoring </w:t>
            </w:r>
            <w:proofErr w:type="spellStart"/>
            <w:r w:rsidRPr="009E2D0A">
              <w:rPr>
                <w:rFonts w:cs="Arial"/>
                <w:iCs/>
              </w:rPr>
              <w:t>programme</w:t>
            </w:r>
            <w:proofErr w:type="spellEnd"/>
            <w:r w:rsidRPr="009E2D0A">
              <w:rPr>
                <w:rFonts w:cs="Arial"/>
                <w:iCs/>
              </w:rPr>
              <w:t xml:space="preserve"> reaches the databases within one year through automated process </w:t>
            </w:r>
          </w:p>
          <w:p w14:paraId="5A79577C" w14:textId="2FB3D3C5" w:rsidR="15783367" w:rsidRDefault="15783367" w:rsidP="3EAEA041">
            <w:pPr>
              <w:tabs>
                <w:tab w:val="right" w:pos="3119"/>
              </w:tabs>
              <w:spacing w:before="60" w:after="0" w:line="240" w:lineRule="auto"/>
              <w:rPr>
                <w:rFonts w:cs="Arial"/>
              </w:rPr>
            </w:pPr>
            <w:r w:rsidRPr="3EAEA041">
              <w:rPr>
                <w:rFonts w:cs="Arial"/>
              </w:rPr>
              <w:t>Baseline: no automated process, most of the date reaches databases within more than one year</w:t>
            </w:r>
          </w:p>
          <w:p w14:paraId="374D3CEF" w14:textId="77777777" w:rsidR="00D11BC1" w:rsidRDefault="00D11BC1" w:rsidP="00872AFE">
            <w:pPr>
              <w:tabs>
                <w:tab w:val="right" w:pos="3119"/>
              </w:tabs>
              <w:spacing w:before="60" w:after="0" w:line="240" w:lineRule="auto"/>
              <w:rPr>
                <w:rFonts w:cs="Arial"/>
                <w:iCs/>
              </w:rPr>
            </w:pPr>
          </w:p>
          <w:p w14:paraId="292775B1" w14:textId="01F34EB5" w:rsidR="00D11BC1" w:rsidRPr="002B2700" w:rsidRDefault="00D11BC1" w:rsidP="00872AFE">
            <w:pPr>
              <w:tabs>
                <w:tab w:val="right" w:pos="3119"/>
              </w:tabs>
              <w:spacing w:before="60" w:after="0" w:line="240" w:lineRule="auto"/>
              <w:rPr>
                <w:rFonts w:cs="Arial"/>
                <w:iCs/>
              </w:rPr>
            </w:pPr>
            <w:r>
              <w:rPr>
                <w:rFonts w:cs="Arial"/>
                <w:iCs/>
              </w:rPr>
              <w:t>2.</w:t>
            </w:r>
            <w:r w:rsidRPr="009E2D0A">
              <w:rPr>
                <w:rFonts w:cs="Arial"/>
                <w:iCs/>
              </w:rPr>
              <w:t xml:space="preserve"> </w:t>
            </w:r>
            <w:r w:rsidR="30BF0DB0" w:rsidRPr="2EB88640">
              <w:rPr>
                <w:rFonts w:cs="Arial"/>
              </w:rPr>
              <w:t>New g</w:t>
            </w:r>
            <w:r w:rsidRPr="009E2D0A">
              <w:rPr>
                <w:rFonts w:cs="Arial"/>
                <w:iCs/>
              </w:rPr>
              <w:t xml:space="preserve">uidelines for drawing up management plans of protected areas </w:t>
            </w:r>
            <w:r w:rsidRPr="7459481B">
              <w:rPr>
                <w:rFonts w:cs="Arial"/>
              </w:rPr>
              <w:t>ha</w:t>
            </w:r>
            <w:r w:rsidR="3F5AFDD5" w:rsidRPr="7459481B">
              <w:rPr>
                <w:rFonts w:cs="Arial"/>
              </w:rPr>
              <w:t>ve</w:t>
            </w:r>
            <w:r w:rsidRPr="009E2D0A">
              <w:rPr>
                <w:rFonts w:cs="Arial"/>
                <w:iCs/>
              </w:rPr>
              <w:t xml:space="preserve"> been implemented</w:t>
            </w:r>
          </w:p>
          <w:p w14:paraId="0CCF9CD0" w14:textId="2E5630D6" w:rsidR="6FB4036A" w:rsidRDefault="610F26BD" w:rsidP="6FB4036A">
            <w:pPr>
              <w:tabs>
                <w:tab w:val="right" w:pos="3119"/>
              </w:tabs>
              <w:spacing w:before="60" w:after="0" w:line="240" w:lineRule="auto"/>
              <w:rPr>
                <w:rFonts w:cs="Arial"/>
              </w:rPr>
            </w:pPr>
            <w:r w:rsidRPr="735E3015">
              <w:rPr>
                <w:rFonts w:cs="Arial"/>
              </w:rPr>
              <w:lastRenderedPageBreak/>
              <w:t>Baseline: The previous guidelines are outdated (</w:t>
            </w:r>
            <w:r w:rsidR="0B041779" w:rsidRPr="76CB852D">
              <w:rPr>
                <w:rFonts w:cs="Arial"/>
              </w:rPr>
              <w:t>2012, updated 2018</w:t>
            </w:r>
            <w:r w:rsidR="5BF1A196" w:rsidRPr="39689435">
              <w:rPr>
                <w:rFonts w:cs="Arial"/>
              </w:rPr>
              <w:t>)</w:t>
            </w:r>
          </w:p>
          <w:p w14:paraId="69DACB1C" w14:textId="77777777" w:rsidR="00D11BC1" w:rsidRPr="009E2D0A" w:rsidRDefault="00D11BC1" w:rsidP="00872AFE">
            <w:pPr>
              <w:tabs>
                <w:tab w:val="right" w:pos="3119"/>
              </w:tabs>
              <w:spacing w:before="60" w:after="0" w:line="240" w:lineRule="auto"/>
              <w:rPr>
                <w:rFonts w:cs="Arial"/>
                <w:iCs/>
                <w:color w:val="00B050"/>
              </w:rPr>
            </w:pPr>
          </w:p>
        </w:tc>
        <w:tc>
          <w:tcPr>
            <w:tcW w:w="1044" w:type="pct"/>
            <w:shd w:val="clear" w:color="auto" w:fill="auto"/>
          </w:tcPr>
          <w:p w14:paraId="09AED9C7" w14:textId="77777777" w:rsidR="00D11BC1" w:rsidRPr="009E2D0A" w:rsidRDefault="00D11BC1" w:rsidP="00872AFE">
            <w:pPr>
              <w:tabs>
                <w:tab w:val="right" w:pos="3119"/>
              </w:tabs>
              <w:spacing w:before="60" w:after="0" w:line="240" w:lineRule="auto"/>
              <w:rPr>
                <w:rFonts w:cs="Arial"/>
                <w:iCs/>
                <w:color w:val="00B050"/>
              </w:rPr>
            </w:pPr>
            <w:r w:rsidRPr="009E2D0A">
              <w:rPr>
                <w:rFonts w:cs="Arial"/>
                <w:iCs/>
              </w:rPr>
              <w:lastRenderedPageBreak/>
              <w:t xml:space="preserve">1. Estonian Nature Information system; National Biodiversity Monitoring </w:t>
            </w:r>
            <w:proofErr w:type="spellStart"/>
            <w:r w:rsidRPr="009E2D0A">
              <w:rPr>
                <w:rFonts w:cs="Arial"/>
                <w:iCs/>
              </w:rPr>
              <w:t>Programme</w:t>
            </w:r>
            <w:proofErr w:type="spellEnd"/>
            <w:r w:rsidRPr="009E2D0A">
              <w:rPr>
                <w:rFonts w:cs="Arial"/>
                <w:iCs/>
                <w:color w:val="00B050"/>
              </w:rPr>
              <w:t xml:space="preserve"> </w:t>
            </w:r>
          </w:p>
          <w:p w14:paraId="13E54A4A" w14:textId="77777777" w:rsidR="00D11BC1" w:rsidRPr="009E2D0A" w:rsidRDefault="00D11BC1" w:rsidP="00872AFE">
            <w:pPr>
              <w:tabs>
                <w:tab w:val="right" w:pos="3119"/>
              </w:tabs>
              <w:spacing w:before="60" w:after="0" w:line="240" w:lineRule="auto"/>
              <w:rPr>
                <w:rFonts w:cs="Arial"/>
                <w:iCs/>
                <w:szCs w:val="22"/>
              </w:rPr>
            </w:pPr>
          </w:p>
          <w:p w14:paraId="5E5FA5B0" w14:textId="5184812C" w:rsidR="00D11BC1" w:rsidRPr="009E2D0A" w:rsidRDefault="00D11BC1" w:rsidP="00872AFE">
            <w:pPr>
              <w:tabs>
                <w:tab w:val="right" w:pos="3119"/>
              </w:tabs>
              <w:spacing w:before="60" w:after="0" w:line="240" w:lineRule="auto"/>
              <w:rPr>
                <w:rFonts w:cs="Arial"/>
                <w:iCs/>
              </w:rPr>
            </w:pPr>
            <w:r w:rsidRPr="009E2D0A">
              <w:rPr>
                <w:rFonts w:cs="Arial"/>
                <w:iCs/>
              </w:rPr>
              <w:t xml:space="preserve">2. </w:t>
            </w:r>
            <w:r w:rsidR="00E66456">
              <w:rPr>
                <w:rFonts w:cs="Arial"/>
                <w:iCs/>
              </w:rPr>
              <w:t>Support Measure Comple</w:t>
            </w:r>
            <w:r w:rsidR="00385A6F">
              <w:rPr>
                <w:rFonts w:cs="Arial"/>
                <w:iCs/>
              </w:rPr>
              <w:t>tion</w:t>
            </w:r>
            <w:r w:rsidRPr="009E2D0A">
              <w:rPr>
                <w:rFonts w:cs="Arial"/>
                <w:iCs/>
              </w:rPr>
              <w:t xml:space="preserve"> </w:t>
            </w:r>
            <w:r w:rsidR="00A26527">
              <w:rPr>
                <w:rFonts w:cs="Arial"/>
                <w:iCs/>
              </w:rPr>
              <w:t>R</w:t>
            </w:r>
            <w:r w:rsidRPr="009E2D0A">
              <w:rPr>
                <w:rFonts w:cs="Arial"/>
                <w:iCs/>
              </w:rPr>
              <w:t xml:space="preserve">eport with examples of guidelines, </w:t>
            </w:r>
            <w:proofErr w:type="gramStart"/>
            <w:r w:rsidRPr="009E2D0A">
              <w:rPr>
                <w:rFonts w:cs="Arial"/>
                <w:iCs/>
              </w:rPr>
              <w:t>management</w:t>
            </w:r>
            <w:proofErr w:type="gramEnd"/>
            <w:r w:rsidRPr="009E2D0A">
              <w:rPr>
                <w:rFonts w:cs="Arial"/>
                <w:iCs/>
              </w:rPr>
              <w:t xml:space="preserve"> and action plans</w:t>
            </w:r>
          </w:p>
        </w:tc>
        <w:tc>
          <w:tcPr>
            <w:tcW w:w="1094" w:type="pct"/>
            <w:shd w:val="clear" w:color="auto" w:fill="auto"/>
          </w:tcPr>
          <w:p w14:paraId="08EDF4CE" w14:textId="3BAEA96E" w:rsidR="00D11BC1" w:rsidRPr="00BA1AB0" w:rsidRDefault="00DD2873" w:rsidP="00BA1AB0">
            <w:pPr>
              <w:pStyle w:val="Loendilik"/>
              <w:numPr>
                <w:ilvl w:val="0"/>
                <w:numId w:val="168"/>
              </w:numPr>
              <w:tabs>
                <w:tab w:val="right" w:pos="3119"/>
              </w:tabs>
              <w:autoSpaceDE w:val="0"/>
              <w:autoSpaceDN w:val="0"/>
              <w:adjustRightInd w:val="0"/>
              <w:spacing w:before="60" w:after="0" w:line="240" w:lineRule="auto"/>
              <w:rPr>
                <w:rFonts w:cs="Arial"/>
                <w:i/>
                <w:iCs/>
                <w:color w:val="00B050"/>
                <w:szCs w:val="22"/>
              </w:rPr>
            </w:pPr>
            <w:r w:rsidRPr="00BA1AB0">
              <w:rPr>
                <w:rFonts w:cs="Arial"/>
                <w:i/>
                <w:iCs/>
                <w:color w:val="00B050"/>
                <w:szCs w:val="22"/>
              </w:rPr>
              <w:t xml:space="preserve">Insufficient financing of national </w:t>
            </w:r>
            <w:r w:rsidR="00C568F8" w:rsidRPr="00BA1AB0">
              <w:rPr>
                <w:rFonts w:cs="Arial"/>
                <w:i/>
                <w:iCs/>
                <w:color w:val="00B050"/>
                <w:szCs w:val="22"/>
              </w:rPr>
              <w:t xml:space="preserve">biodiversity </w:t>
            </w:r>
            <w:r w:rsidRPr="00BA1AB0">
              <w:rPr>
                <w:rFonts w:cs="Arial"/>
                <w:i/>
                <w:iCs/>
                <w:color w:val="00B050"/>
                <w:szCs w:val="22"/>
              </w:rPr>
              <w:t xml:space="preserve">monitoring </w:t>
            </w:r>
            <w:proofErr w:type="spellStart"/>
            <w:r w:rsidRPr="00BA1AB0">
              <w:rPr>
                <w:rFonts w:cs="Arial"/>
                <w:i/>
                <w:iCs/>
                <w:color w:val="00B050"/>
                <w:szCs w:val="22"/>
              </w:rPr>
              <w:t>programme</w:t>
            </w:r>
            <w:proofErr w:type="spellEnd"/>
            <w:r w:rsidR="001D4447" w:rsidRPr="00BA1AB0">
              <w:rPr>
                <w:rFonts w:cs="Arial"/>
                <w:i/>
                <w:iCs/>
                <w:color w:val="00B050"/>
                <w:szCs w:val="22"/>
              </w:rPr>
              <w:t xml:space="preserve"> and </w:t>
            </w:r>
            <w:r w:rsidR="00276FE7" w:rsidRPr="00BA1AB0">
              <w:rPr>
                <w:rFonts w:cs="Arial"/>
                <w:i/>
                <w:iCs/>
                <w:color w:val="00B050"/>
                <w:szCs w:val="22"/>
              </w:rPr>
              <w:t>biod</w:t>
            </w:r>
            <w:r w:rsidR="008F1B37" w:rsidRPr="00BA1AB0">
              <w:rPr>
                <w:rFonts w:cs="Arial"/>
                <w:i/>
                <w:iCs/>
                <w:color w:val="00B050"/>
                <w:szCs w:val="22"/>
              </w:rPr>
              <w:t>iversity protection</w:t>
            </w:r>
            <w:r w:rsidR="002E4565">
              <w:rPr>
                <w:rFonts w:cs="Arial"/>
                <w:i/>
                <w:iCs/>
                <w:color w:val="00B050"/>
                <w:szCs w:val="22"/>
              </w:rPr>
              <w:t xml:space="preserve"> in the future </w:t>
            </w:r>
            <w:r w:rsidR="009D0649">
              <w:rPr>
                <w:rFonts w:cs="Arial"/>
                <w:i/>
                <w:iCs/>
                <w:color w:val="00B050"/>
                <w:szCs w:val="22"/>
              </w:rPr>
              <w:t xml:space="preserve">due </w:t>
            </w:r>
            <w:r w:rsidR="00445137">
              <w:rPr>
                <w:rFonts w:cs="Arial"/>
                <w:i/>
                <w:iCs/>
                <w:color w:val="00B050"/>
                <w:szCs w:val="22"/>
              </w:rPr>
              <w:t>the national security and changes in priorities</w:t>
            </w:r>
            <w:r w:rsidR="00867F22">
              <w:rPr>
                <w:rFonts w:cs="Arial"/>
                <w:i/>
                <w:iCs/>
                <w:color w:val="00B050"/>
                <w:szCs w:val="22"/>
              </w:rPr>
              <w:t xml:space="preserve"> and </w:t>
            </w:r>
            <w:r w:rsidR="002E4565">
              <w:rPr>
                <w:rFonts w:cs="Arial"/>
                <w:i/>
                <w:iCs/>
                <w:color w:val="00B050"/>
                <w:szCs w:val="22"/>
              </w:rPr>
              <w:t xml:space="preserve">that can </w:t>
            </w:r>
            <w:r w:rsidR="0031030F">
              <w:rPr>
                <w:rFonts w:cs="Arial"/>
                <w:i/>
                <w:iCs/>
                <w:color w:val="00B050"/>
                <w:szCs w:val="22"/>
              </w:rPr>
              <w:t>affect</w:t>
            </w:r>
            <w:r w:rsidR="002E4565">
              <w:rPr>
                <w:rFonts w:cs="Arial"/>
                <w:i/>
                <w:iCs/>
                <w:color w:val="00B050"/>
                <w:szCs w:val="22"/>
              </w:rPr>
              <w:t xml:space="preserve"> the </w:t>
            </w:r>
            <w:r w:rsidR="00D5258F">
              <w:rPr>
                <w:rFonts w:cs="Arial"/>
                <w:i/>
                <w:iCs/>
                <w:color w:val="00B050"/>
                <w:szCs w:val="22"/>
              </w:rPr>
              <w:t>sustainability</w:t>
            </w:r>
            <w:r w:rsidR="00EF2AF1">
              <w:rPr>
                <w:rFonts w:cs="Arial"/>
                <w:i/>
                <w:iCs/>
                <w:color w:val="00B050"/>
                <w:szCs w:val="22"/>
              </w:rPr>
              <w:t xml:space="preserve"> of the support </w:t>
            </w:r>
            <w:proofErr w:type="gramStart"/>
            <w:r w:rsidR="00EF2AF1">
              <w:rPr>
                <w:rFonts w:cs="Arial"/>
                <w:i/>
                <w:iCs/>
                <w:color w:val="00B050"/>
                <w:szCs w:val="22"/>
              </w:rPr>
              <w:t>measure</w:t>
            </w:r>
            <w:proofErr w:type="gramEnd"/>
          </w:p>
          <w:p w14:paraId="0176CA19" w14:textId="1B7D19BC" w:rsidR="00350646" w:rsidRDefault="00FD1AF7" w:rsidP="00C568F8">
            <w:pPr>
              <w:pStyle w:val="Loendilik"/>
              <w:numPr>
                <w:ilvl w:val="0"/>
                <w:numId w:val="167"/>
              </w:numPr>
              <w:tabs>
                <w:tab w:val="right" w:pos="3119"/>
              </w:tabs>
              <w:autoSpaceDE w:val="0"/>
              <w:autoSpaceDN w:val="0"/>
              <w:adjustRightInd w:val="0"/>
              <w:spacing w:before="60" w:after="0" w:line="240" w:lineRule="auto"/>
              <w:rPr>
                <w:rFonts w:cs="Arial"/>
                <w:i/>
                <w:iCs/>
                <w:color w:val="00B050"/>
                <w:szCs w:val="22"/>
              </w:rPr>
            </w:pPr>
            <w:r>
              <w:rPr>
                <w:rFonts w:cs="Arial"/>
                <w:i/>
                <w:iCs/>
                <w:color w:val="00B050"/>
                <w:szCs w:val="22"/>
              </w:rPr>
              <w:t>Institutional re</w:t>
            </w:r>
            <w:r w:rsidR="005D236F">
              <w:rPr>
                <w:rFonts w:cs="Arial"/>
                <w:i/>
                <w:iCs/>
                <w:color w:val="00B050"/>
                <w:szCs w:val="22"/>
              </w:rPr>
              <w:t>f</w:t>
            </w:r>
            <w:r>
              <w:rPr>
                <w:rFonts w:cs="Arial"/>
                <w:i/>
                <w:iCs/>
                <w:color w:val="00B050"/>
                <w:szCs w:val="22"/>
              </w:rPr>
              <w:t>orms</w:t>
            </w:r>
          </w:p>
          <w:p w14:paraId="1664429B" w14:textId="379EC2CA" w:rsidR="00FD1AF7" w:rsidRPr="00BA1AB0" w:rsidRDefault="00754CC3" w:rsidP="00BA1AB0">
            <w:pPr>
              <w:pStyle w:val="Loendilik"/>
              <w:numPr>
                <w:ilvl w:val="0"/>
                <w:numId w:val="167"/>
              </w:numPr>
              <w:tabs>
                <w:tab w:val="right" w:pos="3119"/>
              </w:tabs>
              <w:autoSpaceDE w:val="0"/>
              <w:autoSpaceDN w:val="0"/>
              <w:adjustRightInd w:val="0"/>
              <w:spacing w:before="60" w:after="0" w:line="240" w:lineRule="auto"/>
              <w:rPr>
                <w:rFonts w:cs="Arial"/>
                <w:i/>
                <w:iCs/>
                <w:color w:val="00B050"/>
                <w:szCs w:val="22"/>
              </w:rPr>
            </w:pPr>
            <w:r w:rsidRPr="20783F37">
              <w:rPr>
                <w:rFonts w:cs="Arial"/>
                <w:i/>
                <w:iCs/>
                <w:color w:val="00B050"/>
              </w:rPr>
              <w:lastRenderedPageBreak/>
              <w:t>Changes in legislation</w:t>
            </w:r>
          </w:p>
        </w:tc>
      </w:tr>
      <w:tr w:rsidR="00D11BC1" w:rsidRPr="005A3A90" w14:paraId="1953E648" w14:textId="77777777" w:rsidTr="20783F37">
        <w:tc>
          <w:tcPr>
            <w:tcW w:w="1364" w:type="pct"/>
            <w:shd w:val="clear" w:color="auto" w:fill="C6D9F1" w:themeFill="text2" w:themeFillTint="33"/>
            <w:vAlign w:val="center"/>
          </w:tcPr>
          <w:p w14:paraId="26FF975A" w14:textId="77777777" w:rsidR="00D11BC1" w:rsidRPr="005A3A90" w:rsidRDefault="00D11BC1" w:rsidP="00872AFE">
            <w:pPr>
              <w:tabs>
                <w:tab w:val="right" w:pos="3510"/>
              </w:tabs>
              <w:spacing w:before="60" w:after="60" w:line="240" w:lineRule="auto"/>
              <w:rPr>
                <w:rFonts w:cs="Arial"/>
                <w:b/>
                <w:bCs/>
                <w:sz w:val="18"/>
                <w:szCs w:val="18"/>
                <w:lang w:val="en-GB" w:eastAsia="de-CH"/>
              </w:rPr>
            </w:pPr>
            <w:r w:rsidRPr="39D88DE0">
              <w:rPr>
                <w:rFonts w:cs="Arial"/>
                <w:b/>
                <w:bCs/>
                <w:sz w:val="18"/>
                <w:szCs w:val="18"/>
                <w:lang w:val="en-GB" w:eastAsia="de-CH"/>
              </w:rPr>
              <w:lastRenderedPageBreak/>
              <w:t>Outputs</w:t>
            </w:r>
            <w:r w:rsidRPr="39D88DE0">
              <w:rPr>
                <w:rFonts w:cs="Arial"/>
                <w:sz w:val="18"/>
                <w:szCs w:val="18"/>
                <w:lang w:val="en-GB" w:eastAsia="de-CH"/>
              </w:rPr>
              <w:t>: Support Measure deliverables/results per outcome</w:t>
            </w:r>
          </w:p>
        </w:tc>
        <w:tc>
          <w:tcPr>
            <w:tcW w:w="1498" w:type="pct"/>
            <w:shd w:val="clear" w:color="auto" w:fill="C6D9F1" w:themeFill="text2" w:themeFillTint="33"/>
            <w:vAlign w:val="center"/>
          </w:tcPr>
          <w:p w14:paraId="365E29F8" w14:textId="77777777" w:rsidR="00D11BC1" w:rsidRPr="005A3A90" w:rsidRDefault="00D11BC1" w:rsidP="00872AFE">
            <w:pPr>
              <w:spacing w:before="60" w:after="60" w:line="240" w:lineRule="auto"/>
              <w:rPr>
                <w:rFonts w:cs="Arial"/>
                <w:b/>
                <w:bCs/>
                <w:sz w:val="18"/>
                <w:szCs w:val="18"/>
                <w:lang w:val="en-GB" w:eastAsia="de-CH"/>
              </w:rPr>
            </w:pPr>
            <w:r w:rsidRPr="39D88DE0">
              <w:rPr>
                <w:rFonts w:cs="Arial"/>
                <w:b/>
                <w:bCs/>
                <w:sz w:val="18"/>
                <w:szCs w:val="18"/>
                <w:lang w:val="en-GB" w:eastAsia="de-CH"/>
              </w:rPr>
              <w:t xml:space="preserve">Output Indicators </w:t>
            </w:r>
          </w:p>
          <w:p w14:paraId="557CD381" w14:textId="77777777" w:rsidR="00D11BC1" w:rsidRPr="005A3A90" w:rsidRDefault="00D11BC1" w:rsidP="00872AFE">
            <w:pPr>
              <w:spacing w:before="60" w:after="60" w:line="240" w:lineRule="auto"/>
              <w:rPr>
                <w:rFonts w:cs="Arial"/>
                <w:b/>
                <w:sz w:val="18"/>
                <w:szCs w:val="20"/>
                <w:lang w:val="en-GB" w:eastAsia="de-CH"/>
              </w:rPr>
            </w:pPr>
          </w:p>
        </w:tc>
        <w:tc>
          <w:tcPr>
            <w:tcW w:w="1044" w:type="pct"/>
            <w:shd w:val="clear" w:color="auto" w:fill="C6D9F1" w:themeFill="text2" w:themeFillTint="33"/>
            <w:vAlign w:val="center"/>
          </w:tcPr>
          <w:p w14:paraId="30CACF7C" w14:textId="77777777" w:rsidR="00D11BC1" w:rsidRPr="005A3A90" w:rsidRDefault="00D11BC1" w:rsidP="00872AFE">
            <w:pPr>
              <w:spacing w:before="60" w:after="60" w:line="240" w:lineRule="auto"/>
              <w:rPr>
                <w:rFonts w:cs="Arial"/>
                <w:sz w:val="18"/>
                <w:szCs w:val="18"/>
                <w:lang w:val="en-GB" w:eastAsia="de-CH"/>
              </w:rPr>
            </w:pPr>
            <w:r w:rsidRPr="39D88DE0">
              <w:rPr>
                <w:rFonts w:cs="Arial"/>
                <w:b/>
                <w:bCs/>
                <w:sz w:val="18"/>
                <w:szCs w:val="18"/>
                <w:lang w:val="en-GB" w:eastAsia="de-CH"/>
              </w:rPr>
              <w:t xml:space="preserve">Output: </w:t>
            </w:r>
            <w:r>
              <w:br/>
            </w:r>
            <w:r w:rsidRPr="39D88DE0">
              <w:rPr>
                <w:rFonts w:cs="Arial"/>
                <w:b/>
                <w:bCs/>
                <w:sz w:val="18"/>
                <w:szCs w:val="18"/>
                <w:lang w:val="en-GB" w:eastAsia="de-CH"/>
              </w:rPr>
              <w:t>Sources and Means of Verification</w:t>
            </w:r>
          </w:p>
        </w:tc>
        <w:tc>
          <w:tcPr>
            <w:tcW w:w="1094" w:type="pct"/>
            <w:shd w:val="clear" w:color="auto" w:fill="C6D9F1" w:themeFill="text2" w:themeFillTint="33"/>
            <w:vAlign w:val="center"/>
          </w:tcPr>
          <w:p w14:paraId="6F8696CB" w14:textId="77777777" w:rsidR="00D11BC1" w:rsidRPr="00550694" w:rsidRDefault="00D11BC1" w:rsidP="00872AFE">
            <w:pPr>
              <w:spacing w:before="60" w:after="0" w:line="240" w:lineRule="auto"/>
              <w:rPr>
                <w:rFonts w:cs="Arial"/>
                <w:b/>
                <w:bCs/>
                <w:i/>
                <w:iCs/>
                <w:sz w:val="18"/>
                <w:szCs w:val="18"/>
                <w:lang w:val="en-GB" w:eastAsia="de-CH"/>
              </w:rPr>
            </w:pPr>
            <w:r w:rsidRPr="39D88DE0">
              <w:rPr>
                <w:rFonts w:cs="Arial"/>
                <w:b/>
                <w:bCs/>
                <w:sz w:val="18"/>
                <w:szCs w:val="18"/>
                <w:lang w:val="en-GB" w:eastAsia="de-CH"/>
              </w:rPr>
              <w:t xml:space="preserve">Output </w:t>
            </w:r>
            <w:r>
              <w:br/>
            </w:r>
            <w:r w:rsidRPr="39D88DE0">
              <w:rPr>
                <w:rFonts w:cs="Arial"/>
                <w:b/>
                <w:bCs/>
                <w:sz w:val="18"/>
                <w:szCs w:val="18"/>
                <w:lang w:val="en-GB" w:eastAsia="de-CH"/>
              </w:rPr>
              <w:t>Assumptions &amp; Risks</w:t>
            </w:r>
          </w:p>
        </w:tc>
      </w:tr>
      <w:tr w:rsidR="00D11BC1" w:rsidRPr="005A3A90" w14:paraId="4B4B7827" w14:textId="77777777" w:rsidTr="20783F37">
        <w:trPr>
          <w:trHeight w:val="1815"/>
        </w:trPr>
        <w:tc>
          <w:tcPr>
            <w:tcW w:w="1364" w:type="pct"/>
            <w:shd w:val="clear" w:color="auto" w:fill="auto"/>
          </w:tcPr>
          <w:p w14:paraId="42B60770" w14:textId="6E1F3584" w:rsidR="00D11BC1" w:rsidRPr="00F644AD" w:rsidRDefault="00D11BC1" w:rsidP="00872AFE">
            <w:pPr>
              <w:jc w:val="both"/>
              <w:rPr>
                <w:i/>
                <w:iCs/>
                <w:color w:val="00B050"/>
              </w:rPr>
            </w:pPr>
            <w:r>
              <w:rPr>
                <w:color w:val="1A1A1A"/>
              </w:rPr>
              <w:t xml:space="preserve">1.1. Existing </w:t>
            </w:r>
            <w:r w:rsidR="004728BC">
              <w:rPr>
                <w:color w:val="1A1A1A"/>
              </w:rPr>
              <w:t>IT systems</w:t>
            </w:r>
            <w:r w:rsidR="009668C2">
              <w:rPr>
                <w:color w:val="1A1A1A"/>
              </w:rPr>
              <w:t xml:space="preserve"> (databases and portals)</w:t>
            </w:r>
            <w:r w:rsidR="004728BC">
              <w:rPr>
                <w:color w:val="1A1A1A"/>
              </w:rPr>
              <w:t xml:space="preserve"> </w:t>
            </w:r>
            <w:r>
              <w:rPr>
                <w:color w:val="1A1A1A"/>
              </w:rPr>
              <w:t>and their connectivity is improved</w:t>
            </w:r>
          </w:p>
        </w:tc>
        <w:tc>
          <w:tcPr>
            <w:tcW w:w="1498" w:type="pct"/>
            <w:shd w:val="clear" w:color="auto" w:fill="auto"/>
          </w:tcPr>
          <w:p w14:paraId="3C346746" w14:textId="3E54F8E6" w:rsidR="00D11BC1" w:rsidRDefault="00D11BC1" w:rsidP="00872AFE">
            <w:pPr>
              <w:spacing w:before="60" w:after="0" w:line="240" w:lineRule="auto"/>
              <w:rPr>
                <w:rFonts w:eastAsia="Arial" w:cs="Arial"/>
                <w:i/>
                <w:iCs/>
                <w:color w:val="00B050"/>
                <w:szCs w:val="22"/>
              </w:rPr>
            </w:pPr>
            <w:r w:rsidRPr="009C409B">
              <w:rPr>
                <w:lang w:val="en-GB"/>
              </w:rPr>
              <w:t xml:space="preserve">At least </w:t>
            </w:r>
            <w:r w:rsidR="00A67A2C">
              <w:rPr>
                <w:lang w:val="en-GB"/>
              </w:rPr>
              <w:t>4</w:t>
            </w:r>
            <w:r w:rsidRPr="009C409B">
              <w:rPr>
                <w:lang w:val="en-GB"/>
              </w:rPr>
              <w:t xml:space="preserve"> </w:t>
            </w:r>
            <w:r w:rsidR="001006FD">
              <w:rPr>
                <w:lang w:val="en-GB"/>
              </w:rPr>
              <w:t xml:space="preserve">additional </w:t>
            </w:r>
            <w:r w:rsidRPr="009C409B">
              <w:rPr>
                <w:lang w:val="en-GB"/>
              </w:rPr>
              <w:t xml:space="preserve">connections or tools for the exchange of data between the IT systems have been </w:t>
            </w:r>
            <w:proofErr w:type="gramStart"/>
            <w:r w:rsidRPr="009C409B">
              <w:rPr>
                <w:lang w:val="en-GB"/>
              </w:rPr>
              <w:t>established</w:t>
            </w:r>
            <w:proofErr w:type="gramEnd"/>
            <w:r w:rsidRPr="009C409B">
              <w:rPr>
                <w:rFonts w:eastAsia="Arial" w:cs="Arial"/>
                <w:i/>
                <w:iCs/>
                <w:color w:val="00B050"/>
                <w:szCs w:val="22"/>
              </w:rPr>
              <w:t xml:space="preserve"> </w:t>
            </w:r>
          </w:p>
          <w:p w14:paraId="5C481EC4" w14:textId="34F8DB2D" w:rsidR="00FD7A8E" w:rsidRPr="009C409B" w:rsidRDefault="3082CBA3" w:rsidP="2F341C32">
            <w:pPr>
              <w:spacing w:before="60" w:after="0" w:line="240" w:lineRule="auto"/>
              <w:rPr>
                <w:rFonts w:eastAsia="Arial" w:cs="Arial"/>
                <w:i/>
                <w:iCs/>
                <w:color w:val="00B050"/>
              </w:rPr>
            </w:pPr>
            <w:r w:rsidRPr="2F341C32">
              <w:rPr>
                <w:rFonts w:eastAsia="Arial" w:cs="Arial"/>
                <w:i/>
                <w:iCs/>
                <w:color w:val="00B050"/>
              </w:rPr>
              <w:t xml:space="preserve">Baseline: </w:t>
            </w:r>
            <w:r w:rsidR="5641A78A" w:rsidRPr="2F341C32">
              <w:rPr>
                <w:rFonts w:eastAsia="Arial" w:cs="Arial"/>
                <w:i/>
                <w:iCs/>
                <w:color w:val="00B050"/>
              </w:rPr>
              <w:t xml:space="preserve">0 for additional connections and tools (overall, </w:t>
            </w:r>
            <w:r w:rsidR="3F1844C0" w:rsidRPr="2F341C32">
              <w:rPr>
                <w:rFonts w:eastAsia="Arial" w:cs="Arial"/>
                <w:i/>
                <w:iCs/>
                <w:color w:val="00B050"/>
              </w:rPr>
              <w:t xml:space="preserve">IT </w:t>
            </w:r>
            <w:r w:rsidR="5641A78A" w:rsidRPr="2F341C32">
              <w:rPr>
                <w:rFonts w:eastAsia="Arial" w:cs="Arial"/>
                <w:i/>
                <w:iCs/>
                <w:color w:val="00B050"/>
              </w:rPr>
              <w:t>system</w:t>
            </w:r>
            <w:r w:rsidR="78C60F5B" w:rsidRPr="2F341C32">
              <w:rPr>
                <w:rFonts w:eastAsia="Arial" w:cs="Arial"/>
                <w:i/>
                <w:iCs/>
                <w:color w:val="00B050"/>
              </w:rPr>
              <w:t>s</w:t>
            </w:r>
            <w:r w:rsidR="5641A78A" w:rsidRPr="2F341C32">
              <w:rPr>
                <w:rFonts w:eastAsia="Arial" w:cs="Arial"/>
                <w:i/>
                <w:iCs/>
                <w:color w:val="00B050"/>
              </w:rPr>
              <w:t xml:space="preserve"> has already many other </w:t>
            </w:r>
            <w:r w:rsidR="2E0DC267" w:rsidRPr="2F341C32">
              <w:rPr>
                <w:rFonts w:eastAsia="Arial" w:cs="Arial"/>
                <w:i/>
                <w:iCs/>
                <w:color w:val="00B050"/>
              </w:rPr>
              <w:t>existing connections and tools)</w:t>
            </w:r>
            <w:r w:rsidR="5641A78A" w:rsidRPr="2F341C32">
              <w:rPr>
                <w:rFonts w:eastAsia="Arial" w:cs="Arial"/>
                <w:i/>
                <w:iCs/>
                <w:color w:val="00B050"/>
              </w:rPr>
              <w:t xml:space="preserve"> </w:t>
            </w:r>
            <w:r w:rsidR="164881C7" w:rsidRPr="2F341C32">
              <w:rPr>
                <w:rFonts w:eastAsia="Arial" w:cs="Arial"/>
                <w:i/>
                <w:iCs/>
                <w:color w:val="00B050"/>
              </w:rPr>
              <w:t xml:space="preserve"> </w:t>
            </w:r>
          </w:p>
        </w:tc>
        <w:tc>
          <w:tcPr>
            <w:tcW w:w="1044" w:type="pct"/>
            <w:shd w:val="clear" w:color="auto" w:fill="auto"/>
          </w:tcPr>
          <w:p w14:paraId="55D11F31" w14:textId="48A396E0" w:rsidR="00D11BC1" w:rsidRPr="004C3D1B" w:rsidRDefault="00DA0166" w:rsidP="00872AFE">
            <w:pPr>
              <w:spacing w:before="60" w:after="0" w:line="240" w:lineRule="auto"/>
              <w:rPr>
                <w:rFonts w:eastAsia="Arial" w:cs="Arial"/>
                <w:color w:val="00B050"/>
              </w:rPr>
            </w:pPr>
            <w:r>
              <w:rPr>
                <w:rFonts w:cs="Arial"/>
                <w:iCs/>
              </w:rPr>
              <w:t>Support Measure Completion</w:t>
            </w:r>
            <w:r w:rsidRPr="009E2D0A">
              <w:rPr>
                <w:rFonts w:cs="Arial"/>
                <w:iCs/>
              </w:rPr>
              <w:t xml:space="preserve"> </w:t>
            </w:r>
            <w:r w:rsidR="00D11BC1" w:rsidRPr="004C3D1B">
              <w:rPr>
                <w:rFonts w:cs="Arial"/>
              </w:rPr>
              <w:t>describing the connectivity of IT systems</w:t>
            </w:r>
          </w:p>
        </w:tc>
        <w:tc>
          <w:tcPr>
            <w:tcW w:w="1094" w:type="pct"/>
            <w:vMerge w:val="restart"/>
            <w:shd w:val="clear" w:color="auto" w:fill="auto"/>
          </w:tcPr>
          <w:p w14:paraId="52A67A69" w14:textId="77777777" w:rsidR="00D11BC1" w:rsidRDefault="00D11BC1" w:rsidP="00872AFE">
            <w:pPr>
              <w:jc w:val="both"/>
              <w:rPr>
                <w:szCs w:val="22"/>
                <w:lang w:val="en-GB"/>
              </w:rPr>
            </w:pPr>
            <w:r w:rsidRPr="0044401C">
              <w:rPr>
                <w:b/>
                <w:bCs/>
                <w:szCs w:val="22"/>
                <w:lang w:val="en-GB"/>
              </w:rPr>
              <w:t>Risks</w:t>
            </w:r>
            <w:r>
              <w:rPr>
                <w:szCs w:val="22"/>
                <w:lang w:val="en-GB"/>
              </w:rPr>
              <w:t>:</w:t>
            </w:r>
          </w:p>
          <w:p w14:paraId="57B2DF4A" w14:textId="77777777" w:rsidR="00D11BC1" w:rsidRPr="0030545B" w:rsidRDefault="00D11BC1" w:rsidP="00D11BC1">
            <w:pPr>
              <w:pStyle w:val="Loendilik"/>
              <w:numPr>
                <w:ilvl w:val="0"/>
                <w:numId w:val="166"/>
              </w:numPr>
              <w:jc w:val="both"/>
              <w:rPr>
                <w:rFonts w:eastAsia="Calibri"/>
                <w:b/>
                <w:bCs/>
                <w:iCs/>
                <w:vanish/>
                <w:sz w:val="18"/>
                <w:szCs w:val="18"/>
                <w:u w:val="single"/>
                <w:lang w:val="en-GB"/>
              </w:rPr>
            </w:pPr>
            <w:r w:rsidRPr="0030545B">
              <w:rPr>
                <w:szCs w:val="22"/>
                <w:lang w:val="en-GB"/>
              </w:rPr>
              <w:t xml:space="preserve">Price of the services and equipment will increase </w:t>
            </w:r>
          </w:p>
          <w:p w14:paraId="042D0F39" w14:textId="77777777" w:rsidR="00D11BC1" w:rsidRPr="0030545B" w:rsidRDefault="00D11BC1" w:rsidP="00D11BC1">
            <w:pPr>
              <w:pStyle w:val="Loendilik"/>
              <w:numPr>
                <w:ilvl w:val="0"/>
                <w:numId w:val="166"/>
              </w:numPr>
              <w:jc w:val="both"/>
              <w:rPr>
                <w:rFonts w:eastAsia="Calibri"/>
                <w:b/>
                <w:bCs/>
                <w:iCs/>
                <w:vanish/>
                <w:sz w:val="18"/>
                <w:szCs w:val="18"/>
                <w:u w:val="single"/>
                <w:lang w:val="en-GB"/>
              </w:rPr>
            </w:pPr>
            <w:r w:rsidRPr="0030545B">
              <w:rPr>
                <w:szCs w:val="22"/>
                <w:lang w:val="en-GB"/>
              </w:rPr>
              <w:t xml:space="preserve">IT developments take longer than </w:t>
            </w:r>
            <w:proofErr w:type="spellStart"/>
            <w:r w:rsidRPr="0030545B">
              <w:rPr>
                <w:szCs w:val="22"/>
                <w:lang w:val="en-GB"/>
              </w:rPr>
              <w:t>planned</w:t>
            </w:r>
          </w:p>
          <w:p w14:paraId="4FADC26A" w14:textId="77777777" w:rsidR="00D11BC1" w:rsidRPr="0030545B" w:rsidRDefault="00D11BC1" w:rsidP="00D11BC1">
            <w:pPr>
              <w:pStyle w:val="Loendilik"/>
              <w:numPr>
                <w:ilvl w:val="0"/>
                <w:numId w:val="166"/>
              </w:numPr>
              <w:jc w:val="both"/>
              <w:rPr>
                <w:rFonts w:eastAsia="Calibri"/>
                <w:b/>
                <w:bCs/>
                <w:iCs/>
                <w:vanish/>
                <w:sz w:val="18"/>
                <w:szCs w:val="18"/>
                <w:u w:val="single"/>
                <w:lang w:val="en-GB"/>
              </w:rPr>
            </w:pPr>
            <w:r w:rsidRPr="0030545B">
              <w:rPr>
                <w:szCs w:val="22"/>
                <w:lang w:val="en-GB"/>
              </w:rPr>
              <w:t>The</w:t>
            </w:r>
            <w:proofErr w:type="spellEnd"/>
            <w:r w:rsidRPr="0030545B">
              <w:rPr>
                <w:szCs w:val="22"/>
                <w:lang w:val="en-GB"/>
              </w:rPr>
              <w:t xml:space="preserve"> number of potential service providers (including experts) is limited that impacts public procurements and public procurements may </w:t>
            </w:r>
            <w:proofErr w:type="spellStart"/>
            <w:r w:rsidRPr="0030545B">
              <w:rPr>
                <w:szCs w:val="22"/>
                <w:lang w:val="en-GB"/>
              </w:rPr>
              <w:t>fail</w:t>
            </w:r>
          </w:p>
          <w:p w14:paraId="58084C00" w14:textId="77777777" w:rsidR="00D11BC1" w:rsidRPr="00AE7872" w:rsidRDefault="00D11BC1" w:rsidP="00D11BC1">
            <w:pPr>
              <w:pStyle w:val="Loendilik"/>
              <w:numPr>
                <w:ilvl w:val="0"/>
                <w:numId w:val="166"/>
              </w:numPr>
              <w:jc w:val="both"/>
              <w:rPr>
                <w:rFonts w:eastAsia="Calibri"/>
                <w:b/>
                <w:bCs/>
                <w:iCs/>
                <w:vanish/>
                <w:sz w:val="18"/>
                <w:szCs w:val="18"/>
                <w:u w:val="single"/>
                <w:lang w:val="en-GB"/>
              </w:rPr>
            </w:pPr>
            <w:r w:rsidRPr="0030545B">
              <w:rPr>
                <w:szCs w:val="22"/>
                <w:lang w:val="en-GB"/>
              </w:rPr>
              <w:t>The</w:t>
            </w:r>
            <w:proofErr w:type="spellEnd"/>
            <w:r w:rsidRPr="0030545B">
              <w:rPr>
                <w:szCs w:val="22"/>
                <w:lang w:val="en-GB"/>
              </w:rPr>
              <w:t xml:space="preserve"> quality of services is </w:t>
            </w:r>
            <w:proofErr w:type="spellStart"/>
            <w:r w:rsidRPr="0030545B">
              <w:rPr>
                <w:szCs w:val="22"/>
                <w:lang w:val="en-GB"/>
              </w:rPr>
              <w:t>low</w:t>
            </w:r>
          </w:p>
          <w:p w14:paraId="515880A1" w14:textId="77777777" w:rsidR="00D11BC1" w:rsidRPr="00AE7872" w:rsidRDefault="00D11BC1" w:rsidP="00D11BC1">
            <w:pPr>
              <w:pStyle w:val="Loendilik"/>
              <w:numPr>
                <w:ilvl w:val="0"/>
                <w:numId w:val="166"/>
              </w:numPr>
              <w:jc w:val="both"/>
              <w:rPr>
                <w:rFonts w:eastAsia="Calibri"/>
                <w:b/>
                <w:bCs/>
                <w:iCs/>
                <w:vanish/>
                <w:sz w:val="18"/>
                <w:szCs w:val="18"/>
                <w:u w:val="single"/>
                <w:lang w:val="en-GB"/>
              </w:rPr>
            </w:pPr>
            <w:r w:rsidRPr="00AE7872">
              <w:rPr>
                <w:szCs w:val="22"/>
                <w:lang w:val="en-GB"/>
              </w:rPr>
              <w:t>Being</w:t>
            </w:r>
            <w:proofErr w:type="spellEnd"/>
            <w:r w:rsidRPr="00AE7872">
              <w:rPr>
                <w:szCs w:val="22"/>
                <w:lang w:val="en-GB"/>
              </w:rPr>
              <w:t xml:space="preserve"> unable to hire the personnel for the programme</w:t>
            </w:r>
          </w:p>
        </w:tc>
      </w:tr>
      <w:tr w:rsidR="00D11BC1" w:rsidRPr="005A3A90" w14:paraId="4594507C" w14:textId="77777777" w:rsidTr="20783F37">
        <w:trPr>
          <w:trHeight w:val="1815"/>
        </w:trPr>
        <w:tc>
          <w:tcPr>
            <w:tcW w:w="1364" w:type="pct"/>
            <w:shd w:val="clear" w:color="auto" w:fill="auto"/>
          </w:tcPr>
          <w:p w14:paraId="294D5DF1" w14:textId="77777777" w:rsidR="00D11BC1" w:rsidRPr="000F2517" w:rsidRDefault="00D11BC1" w:rsidP="00872AFE">
            <w:pPr>
              <w:jc w:val="both"/>
              <w:rPr>
                <w:i/>
                <w:iCs/>
                <w:color w:val="00B050"/>
              </w:rPr>
            </w:pPr>
            <w:r>
              <w:rPr>
                <w:color w:val="1A1A1A"/>
              </w:rPr>
              <w:t xml:space="preserve">1.2. </w:t>
            </w:r>
            <w:r w:rsidRPr="000F2517">
              <w:rPr>
                <w:color w:val="1A1A1A"/>
              </w:rPr>
              <w:t xml:space="preserve">New technologies and novel solutions for biodiversity monitoring are mapped, developed, </w:t>
            </w:r>
            <w:proofErr w:type="gramStart"/>
            <w:r w:rsidRPr="000F2517">
              <w:rPr>
                <w:color w:val="1A1A1A"/>
              </w:rPr>
              <w:t>tested</w:t>
            </w:r>
            <w:proofErr w:type="gramEnd"/>
            <w:r w:rsidRPr="000F2517">
              <w:rPr>
                <w:color w:val="1A1A1A"/>
              </w:rPr>
              <w:t xml:space="preserve"> and implemented</w:t>
            </w:r>
          </w:p>
        </w:tc>
        <w:tc>
          <w:tcPr>
            <w:tcW w:w="1498" w:type="pct"/>
            <w:shd w:val="clear" w:color="auto" w:fill="auto"/>
          </w:tcPr>
          <w:p w14:paraId="04A1A058" w14:textId="0CE9CFBD" w:rsidR="00D11BC1" w:rsidRPr="0084508E" w:rsidRDefault="00D11BC1" w:rsidP="3C0C3BEF">
            <w:pPr>
              <w:spacing w:before="60" w:after="0" w:line="240" w:lineRule="auto"/>
              <w:rPr>
                <w:rFonts w:eastAsia="Arial" w:cs="Arial"/>
                <w:color w:val="00B050"/>
              </w:rPr>
            </w:pPr>
            <w:r w:rsidRPr="2F341C32">
              <w:rPr>
                <w:rFonts w:eastAsia="Arial" w:cs="Arial"/>
              </w:rPr>
              <w:t>At least 5 new developed and piloted solutions (</w:t>
            </w:r>
            <w:r w:rsidR="70357CB3" w:rsidRPr="2F341C32">
              <w:rPr>
                <w:rFonts w:eastAsia="Arial" w:cs="Arial"/>
              </w:rPr>
              <w:t xml:space="preserve">Random Encounter Method, </w:t>
            </w:r>
            <w:r w:rsidRPr="2F341C32">
              <w:rPr>
                <w:color w:val="1A1A1A"/>
              </w:rPr>
              <w:t>Artificial Intelligence, 3D bird radar, eDNA</w:t>
            </w:r>
            <w:r w:rsidR="4B845044" w:rsidRPr="2F341C32">
              <w:rPr>
                <w:color w:val="1A1A1A"/>
              </w:rPr>
              <w:t xml:space="preserve"> and</w:t>
            </w:r>
            <w:r w:rsidRPr="2F341C32">
              <w:rPr>
                <w:color w:val="1A1A1A"/>
              </w:rPr>
              <w:t xml:space="preserve">, </w:t>
            </w:r>
            <w:r w:rsidR="3165BC75" w:rsidRPr="2F341C32">
              <w:rPr>
                <w:color w:val="1A1A1A"/>
              </w:rPr>
              <w:t>other new technical solutions that will be worked</w:t>
            </w:r>
            <w:r w:rsidR="71031B20" w:rsidRPr="2F341C32">
              <w:rPr>
                <w:color w:val="1A1A1A"/>
              </w:rPr>
              <w:t xml:space="preserve"> out</w:t>
            </w:r>
            <w:r w:rsidR="3165BC75" w:rsidRPr="2F341C32">
              <w:rPr>
                <w:color w:val="1A1A1A"/>
              </w:rPr>
              <w:t xml:space="preserve"> </w:t>
            </w:r>
            <w:r w:rsidR="631CFF8D" w:rsidRPr="2F341C32">
              <w:rPr>
                <w:color w:val="1A1A1A"/>
              </w:rPr>
              <w:t>in first stage of the pro</w:t>
            </w:r>
            <w:r w:rsidR="75946829" w:rsidRPr="2F341C32">
              <w:rPr>
                <w:color w:val="1A1A1A"/>
              </w:rPr>
              <w:t>j</w:t>
            </w:r>
            <w:r w:rsidR="631CFF8D" w:rsidRPr="2F341C32">
              <w:rPr>
                <w:color w:val="1A1A1A"/>
              </w:rPr>
              <w:t>ect</w:t>
            </w:r>
          </w:p>
          <w:p w14:paraId="18199E00" w14:textId="432B7867" w:rsidR="00D11BC1" w:rsidRPr="0084508E" w:rsidRDefault="2EB8EE7A" w:rsidP="00872AFE">
            <w:pPr>
              <w:spacing w:before="60" w:after="0" w:line="240" w:lineRule="auto"/>
              <w:rPr>
                <w:rFonts w:eastAsia="Arial" w:cs="Arial"/>
                <w:color w:val="00B050"/>
              </w:rPr>
            </w:pPr>
            <w:r w:rsidRPr="3C0C3BEF">
              <w:rPr>
                <w:rFonts w:eastAsia="Arial" w:cs="Arial"/>
                <w:color w:val="00B050"/>
              </w:rPr>
              <w:t>Baseline: 0</w:t>
            </w:r>
          </w:p>
        </w:tc>
        <w:tc>
          <w:tcPr>
            <w:tcW w:w="1044" w:type="pct"/>
            <w:shd w:val="clear" w:color="auto" w:fill="auto"/>
          </w:tcPr>
          <w:p w14:paraId="29CF295D" w14:textId="77777777" w:rsidR="00D11BC1" w:rsidRPr="00654A78" w:rsidRDefault="00D11BC1" w:rsidP="00872AFE">
            <w:pPr>
              <w:spacing w:before="60" w:after="0" w:line="240" w:lineRule="auto"/>
              <w:rPr>
                <w:rFonts w:eastAsia="Arial" w:cs="Arial"/>
                <w:color w:val="00B050"/>
              </w:rPr>
            </w:pPr>
            <w:r w:rsidRPr="00654A78">
              <w:rPr>
                <w:rFonts w:cs="Arial"/>
              </w:rPr>
              <w:t xml:space="preserve">National Biodiversity Monitoring </w:t>
            </w:r>
            <w:proofErr w:type="spellStart"/>
            <w:r w:rsidRPr="00654A78">
              <w:rPr>
                <w:rFonts w:cs="Arial"/>
              </w:rPr>
              <w:t>Programme</w:t>
            </w:r>
            <w:proofErr w:type="spellEnd"/>
          </w:p>
        </w:tc>
        <w:tc>
          <w:tcPr>
            <w:tcW w:w="1094" w:type="pct"/>
            <w:vMerge/>
          </w:tcPr>
          <w:p w14:paraId="0B729394" w14:textId="77777777" w:rsidR="00D11BC1" w:rsidRPr="170F7B31" w:rsidRDefault="00D11BC1" w:rsidP="00872AFE">
            <w:pPr>
              <w:spacing w:before="60" w:after="0" w:line="240" w:lineRule="auto"/>
              <w:rPr>
                <w:rFonts w:eastAsia="Calibri"/>
                <w:b/>
                <w:bCs/>
                <w:i/>
                <w:iCs/>
                <w:vanish/>
                <w:color w:val="0070C0"/>
                <w:sz w:val="18"/>
                <w:szCs w:val="18"/>
                <w:u w:val="single"/>
                <w:lang w:val="en-GB"/>
              </w:rPr>
            </w:pPr>
          </w:p>
        </w:tc>
      </w:tr>
      <w:tr w:rsidR="00D11BC1" w:rsidRPr="005A3A90" w14:paraId="4087042B" w14:textId="77777777" w:rsidTr="20783F37">
        <w:trPr>
          <w:trHeight w:val="1815"/>
        </w:trPr>
        <w:tc>
          <w:tcPr>
            <w:tcW w:w="1364" w:type="pct"/>
            <w:shd w:val="clear" w:color="auto" w:fill="auto"/>
          </w:tcPr>
          <w:p w14:paraId="65E075F8" w14:textId="77777777" w:rsidR="00D11BC1" w:rsidRDefault="00D11BC1" w:rsidP="00872AFE">
            <w:pPr>
              <w:jc w:val="both"/>
              <w:rPr>
                <w:color w:val="1A1A1A"/>
              </w:rPr>
            </w:pPr>
            <w:r>
              <w:rPr>
                <w:color w:val="1A1A1A"/>
              </w:rPr>
              <w:t xml:space="preserve">2.1. </w:t>
            </w:r>
            <w:r w:rsidRPr="0020320C">
              <w:rPr>
                <w:color w:val="1A1A1A"/>
              </w:rPr>
              <w:t>Site-based and national conservation objectives and measures for protected species and habitats are revised</w:t>
            </w:r>
          </w:p>
        </w:tc>
        <w:tc>
          <w:tcPr>
            <w:tcW w:w="1498" w:type="pct"/>
            <w:vMerge w:val="restart"/>
            <w:shd w:val="clear" w:color="auto" w:fill="auto"/>
          </w:tcPr>
          <w:p w14:paraId="6F1A8B86" w14:textId="77777777" w:rsidR="00D11BC1" w:rsidRPr="00596E45" w:rsidRDefault="00D11BC1" w:rsidP="00D11BC1">
            <w:pPr>
              <w:pStyle w:val="Loendilik"/>
              <w:numPr>
                <w:ilvl w:val="0"/>
                <w:numId w:val="165"/>
              </w:numPr>
              <w:tabs>
                <w:tab w:val="right" w:pos="3119"/>
              </w:tabs>
              <w:spacing w:before="60" w:after="0" w:line="240" w:lineRule="auto"/>
              <w:rPr>
                <w:rFonts w:eastAsia="Arial" w:cs="Arial"/>
                <w:iCs/>
                <w:lang w:val="en-GB" w:eastAsia="de-CH"/>
              </w:rPr>
            </w:pPr>
            <w:r w:rsidRPr="00596E45">
              <w:rPr>
                <w:rFonts w:eastAsia="Arial" w:cs="Arial"/>
                <w:iCs/>
              </w:rPr>
              <w:t xml:space="preserve">The effectiveness of the management of at least 300 protected objects (different types of protected areas) is </w:t>
            </w:r>
            <w:proofErr w:type="gramStart"/>
            <w:r w:rsidRPr="00596E45">
              <w:rPr>
                <w:rFonts w:eastAsia="Arial" w:cs="Arial"/>
                <w:iCs/>
              </w:rPr>
              <w:t>assessed</w:t>
            </w:r>
            <w:proofErr w:type="gramEnd"/>
          </w:p>
          <w:p w14:paraId="6FDB8538" w14:textId="2A1EA4B5" w:rsidR="5BB4880B" w:rsidRDefault="5BB4880B" w:rsidP="00BA1AB0">
            <w:pPr>
              <w:tabs>
                <w:tab w:val="right" w:pos="3119"/>
              </w:tabs>
              <w:spacing w:before="60" w:after="0" w:line="240" w:lineRule="auto"/>
              <w:rPr>
                <w:rFonts w:eastAsia="Arial" w:cs="Arial"/>
                <w:szCs w:val="22"/>
                <w:lang w:val="en-GB" w:eastAsia="de-CH"/>
              </w:rPr>
            </w:pPr>
            <w:r w:rsidRPr="20783F37">
              <w:rPr>
                <w:rFonts w:eastAsia="Arial" w:cs="Arial"/>
                <w:lang w:val="en-GB" w:eastAsia="de-CH"/>
              </w:rPr>
              <w:t>Baseline: 0</w:t>
            </w:r>
            <w:r w:rsidR="3DAEF727" w:rsidRPr="20783F37">
              <w:rPr>
                <w:rFonts w:eastAsia="Arial" w:cs="Arial"/>
                <w:lang w:val="en-GB" w:eastAsia="de-CH"/>
              </w:rPr>
              <w:t xml:space="preserve"> (using new metho</w:t>
            </w:r>
            <w:r w:rsidR="1017DDCA" w:rsidRPr="20783F37">
              <w:rPr>
                <w:rFonts w:eastAsia="Arial" w:cs="Arial"/>
                <w:lang w:val="en-GB" w:eastAsia="de-CH"/>
              </w:rPr>
              <w:t>do</w:t>
            </w:r>
            <w:r w:rsidR="3DAEF727" w:rsidRPr="20783F37">
              <w:rPr>
                <w:rFonts w:eastAsia="Arial" w:cs="Arial"/>
                <w:lang w:val="en-GB" w:eastAsia="de-CH"/>
              </w:rPr>
              <w:t>logy)</w:t>
            </w:r>
          </w:p>
          <w:p w14:paraId="68678B1D" w14:textId="1044943C" w:rsidR="00D11BC1" w:rsidRPr="00596E45" w:rsidRDefault="66901821" w:rsidP="2F341C32">
            <w:pPr>
              <w:pStyle w:val="Loendilik"/>
              <w:numPr>
                <w:ilvl w:val="0"/>
                <w:numId w:val="165"/>
              </w:numPr>
              <w:spacing w:before="60" w:after="0" w:line="240" w:lineRule="auto"/>
              <w:rPr>
                <w:rFonts w:eastAsia="Arial" w:cs="Arial"/>
              </w:rPr>
            </w:pPr>
            <w:r w:rsidRPr="2F341C32">
              <w:rPr>
                <w:rFonts w:eastAsia="Arial" w:cs="Arial"/>
              </w:rPr>
              <w:lastRenderedPageBreak/>
              <w:t xml:space="preserve">5 action plans for habitats; </w:t>
            </w:r>
            <w:r w:rsidR="00D11BC1" w:rsidRPr="2F341C32">
              <w:rPr>
                <w:rFonts w:eastAsia="Arial" w:cs="Arial"/>
              </w:rPr>
              <w:t>64 conservation management plans</w:t>
            </w:r>
            <w:r w:rsidR="172CB2C2" w:rsidRPr="2F341C32">
              <w:rPr>
                <w:rFonts w:eastAsia="Arial" w:cs="Arial"/>
              </w:rPr>
              <w:t xml:space="preserve"> for protected areas</w:t>
            </w:r>
            <w:r w:rsidR="1296600D" w:rsidRPr="2F341C32">
              <w:rPr>
                <w:rFonts w:eastAsia="Arial" w:cs="Arial"/>
              </w:rPr>
              <w:t xml:space="preserve"> using a new format</w:t>
            </w:r>
            <w:r w:rsidR="00D11BC1" w:rsidRPr="2F341C32">
              <w:rPr>
                <w:rFonts w:eastAsia="Arial" w:cs="Arial"/>
              </w:rPr>
              <w:t xml:space="preserve">, </w:t>
            </w:r>
            <w:r w:rsidR="45DE0760" w:rsidRPr="2F341C32">
              <w:rPr>
                <w:rFonts w:eastAsia="Arial" w:cs="Arial"/>
              </w:rPr>
              <w:t>5</w:t>
            </w:r>
            <w:r w:rsidR="00D11BC1" w:rsidRPr="2F341C32">
              <w:rPr>
                <w:rFonts w:eastAsia="Arial" w:cs="Arial"/>
              </w:rPr>
              <w:t xml:space="preserve"> action plans for habitats and </w:t>
            </w:r>
            <w:r w:rsidR="5464B939" w:rsidRPr="2F341C32">
              <w:rPr>
                <w:rFonts w:eastAsia="Arial" w:cs="Arial"/>
              </w:rPr>
              <w:t>24</w:t>
            </w:r>
            <w:r w:rsidR="16B5897E" w:rsidRPr="2F341C32">
              <w:rPr>
                <w:rFonts w:eastAsia="Arial" w:cs="Arial"/>
              </w:rPr>
              <w:t>% of</w:t>
            </w:r>
            <w:r w:rsidR="02A17A54" w:rsidRPr="2F341C32">
              <w:rPr>
                <w:rFonts w:eastAsia="Arial" w:cs="Arial"/>
              </w:rPr>
              <w:t xml:space="preserve"> all the</w:t>
            </w:r>
            <w:r w:rsidR="16B5897E" w:rsidRPr="2F341C32">
              <w:rPr>
                <w:rFonts w:eastAsia="Arial" w:cs="Arial"/>
              </w:rPr>
              <w:t xml:space="preserve"> protected species </w:t>
            </w:r>
            <w:r w:rsidR="4226BCF7" w:rsidRPr="2F341C32">
              <w:rPr>
                <w:rFonts w:eastAsia="Arial" w:cs="Arial"/>
              </w:rPr>
              <w:t xml:space="preserve">in Estonia </w:t>
            </w:r>
            <w:r w:rsidR="16B5897E" w:rsidRPr="2F341C32">
              <w:rPr>
                <w:rFonts w:eastAsia="Arial" w:cs="Arial"/>
              </w:rPr>
              <w:t>have</w:t>
            </w:r>
            <w:r w:rsidR="00D11BC1" w:rsidRPr="2F341C32">
              <w:rPr>
                <w:rFonts w:eastAsia="Arial" w:cs="Arial"/>
              </w:rPr>
              <w:t xml:space="preserve"> action </w:t>
            </w:r>
            <w:proofErr w:type="gramStart"/>
            <w:r w:rsidR="00D11BC1" w:rsidRPr="2F341C32">
              <w:rPr>
                <w:rFonts w:eastAsia="Arial" w:cs="Arial"/>
              </w:rPr>
              <w:t>plans</w:t>
            </w:r>
            <w:proofErr w:type="gramEnd"/>
          </w:p>
          <w:p w14:paraId="342CCF5C" w14:textId="2AEB9501" w:rsidR="45755FA7" w:rsidRDefault="45755FA7" w:rsidP="2F341C32">
            <w:pPr>
              <w:spacing w:before="60" w:after="0" w:line="240" w:lineRule="auto"/>
              <w:rPr>
                <w:rFonts w:eastAsia="Arial" w:cs="Arial"/>
              </w:rPr>
            </w:pPr>
            <w:r w:rsidRPr="2F341C32">
              <w:rPr>
                <w:rFonts w:eastAsia="Arial" w:cs="Arial"/>
              </w:rPr>
              <w:t xml:space="preserve">Baselines: </w:t>
            </w:r>
            <w:r w:rsidR="37CAA18B" w:rsidRPr="2F341C32">
              <w:rPr>
                <w:rFonts w:eastAsia="Arial" w:cs="Arial"/>
              </w:rPr>
              <w:t>2</w:t>
            </w:r>
            <w:r w:rsidR="6DE525F7" w:rsidRPr="2F341C32">
              <w:rPr>
                <w:rFonts w:eastAsia="Arial" w:cs="Arial"/>
              </w:rPr>
              <w:t xml:space="preserve"> action plans for habitats</w:t>
            </w:r>
            <w:r w:rsidR="5D048376" w:rsidRPr="2F341C32">
              <w:rPr>
                <w:rFonts w:eastAsia="Arial" w:cs="Arial"/>
              </w:rPr>
              <w:t>;</w:t>
            </w:r>
            <w:r w:rsidR="14782D86" w:rsidRPr="2F341C32">
              <w:rPr>
                <w:rFonts w:eastAsia="Arial" w:cs="Arial"/>
              </w:rPr>
              <w:t xml:space="preserve"> 0 conservation </w:t>
            </w:r>
            <w:proofErr w:type="spellStart"/>
            <w:r w:rsidR="14782D86" w:rsidRPr="2F341C32">
              <w:rPr>
                <w:rFonts w:eastAsia="Arial" w:cs="Arial"/>
              </w:rPr>
              <w:t>managament</w:t>
            </w:r>
            <w:proofErr w:type="spellEnd"/>
            <w:r w:rsidR="14782D86" w:rsidRPr="2F341C32">
              <w:rPr>
                <w:rFonts w:eastAsia="Arial" w:cs="Arial"/>
              </w:rPr>
              <w:t xml:space="preserve"> plans for protected areas (using the new format)</w:t>
            </w:r>
          </w:p>
          <w:p w14:paraId="20CADDDB" w14:textId="36CC8D03" w:rsidR="00D11BC1" w:rsidRPr="00596E45" w:rsidRDefault="14782D86" w:rsidP="00D11BC1">
            <w:pPr>
              <w:pStyle w:val="Loendilik"/>
              <w:numPr>
                <w:ilvl w:val="0"/>
                <w:numId w:val="165"/>
              </w:numPr>
              <w:spacing w:before="60" w:after="0" w:line="240" w:lineRule="auto"/>
              <w:rPr>
                <w:rFonts w:eastAsia="Arial" w:cs="Arial"/>
                <w:iCs/>
                <w:lang w:val="en-GB" w:eastAsia="de-CH"/>
              </w:rPr>
            </w:pPr>
            <w:r w:rsidRPr="2F341C32">
              <w:rPr>
                <w:rFonts w:eastAsia="Arial" w:cs="Arial"/>
              </w:rPr>
              <w:t>Baseline: 2 action plans for habitats; 0 conservation management plans using a</w:t>
            </w:r>
            <w:r w:rsidR="50B45872" w:rsidRPr="2F341C32">
              <w:rPr>
                <w:rFonts w:eastAsia="Arial" w:cs="Arial"/>
              </w:rPr>
              <w:t xml:space="preserve"> </w:t>
            </w:r>
            <w:r w:rsidRPr="2F341C32">
              <w:rPr>
                <w:rFonts w:eastAsia="Arial" w:cs="Arial"/>
              </w:rPr>
              <w:t xml:space="preserve">new format; </w:t>
            </w:r>
            <w:r w:rsidR="00DE3F83" w:rsidRPr="2F341C32">
              <w:rPr>
                <w:rFonts w:eastAsia="Arial" w:cs="Arial"/>
              </w:rPr>
              <w:t>16</w:t>
            </w:r>
            <w:r w:rsidR="7FFC803A" w:rsidRPr="2F341C32">
              <w:rPr>
                <w:rFonts w:eastAsia="Arial" w:cs="Arial"/>
              </w:rPr>
              <w:t>% of</w:t>
            </w:r>
            <w:r w:rsidR="7387D461" w:rsidRPr="2F341C32">
              <w:rPr>
                <w:rFonts w:eastAsia="Arial" w:cs="Arial"/>
              </w:rPr>
              <w:t xml:space="preserve"> all the</w:t>
            </w:r>
            <w:r w:rsidR="7FFC803A" w:rsidRPr="2F341C32">
              <w:rPr>
                <w:rFonts w:eastAsia="Arial" w:cs="Arial"/>
              </w:rPr>
              <w:t xml:space="preserve"> protected species</w:t>
            </w:r>
            <w:r w:rsidR="1448DB15" w:rsidRPr="2F341C32">
              <w:rPr>
                <w:rFonts w:eastAsia="Arial" w:cs="Arial"/>
              </w:rPr>
              <w:t xml:space="preserve"> in Estonia</w:t>
            </w:r>
            <w:r w:rsidR="57616EBC" w:rsidRPr="2F341C32">
              <w:rPr>
                <w:rFonts w:eastAsia="Arial" w:cs="Arial"/>
              </w:rPr>
              <w:t xml:space="preserve"> have action</w:t>
            </w:r>
            <w:r w:rsidR="5F417A34" w:rsidRPr="2F341C32">
              <w:rPr>
                <w:rFonts w:eastAsia="Arial" w:cs="Arial"/>
              </w:rPr>
              <w:t xml:space="preserve"> </w:t>
            </w:r>
            <w:proofErr w:type="spellStart"/>
            <w:proofErr w:type="gramStart"/>
            <w:r w:rsidR="57616EBC" w:rsidRPr="2F341C32">
              <w:rPr>
                <w:rFonts w:eastAsia="Arial" w:cs="Arial"/>
              </w:rPr>
              <w:t>plans</w:t>
            </w:r>
            <w:r w:rsidR="29BFF166" w:rsidRPr="2F341C32">
              <w:rPr>
                <w:rFonts w:eastAsia="Arial" w:cs="Arial"/>
              </w:rPr>
              <w:t>.</w:t>
            </w:r>
            <w:r w:rsidR="00D11BC1" w:rsidRPr="00596E45">
              <w:rPr>
                <w:rFonts w:eastAsia="Arial" w:cs="Arial"/>
                <w:iCs/>
              </w:rPr>
              <w:t>The</w:t>
            </w:r>
            <w:proofErr w:type="spellEnd"/>
            <w:proofErr w:type="gramEnd"/>
            <w:r w:rsidR="00D11BC1" w:rsidRPr="00596E45">
              <w:rPr>
                <w:rFonts w:eastAsia="Arial" w:cs="Arial"/>
                <w:iCs/>
              </w:rPr>
              <w:t xml:space="preserve"> protection categories of all the protected species’ groups (not separate species) are evaluated</w:t>
            </w:r>
          </w:p>
          <w:p w14:paraId="07A08646" w14:textId="3E4908E4" w:rsidR="58B5C19F" w:rsidRDefault="58B5C19F" w:rsidP="00BA1AB0">
            <w:pPr>
              <w:spacing w:before="60" w:after="0" w:line="240" w:lineRule="auto"/>
              <w:rPr>
                <w:rFonts w:eastAsia="Arial" w:cs="Arial"/>
                <w:szCs w:val="22"/>
                <w:lang w:val="en-GB" w:eastAsia="de-CH"/>
              </w:rPr>
            </w:pPr>
            <w:r w:rsidRPr="20783F37">
              <w:rPr>
                <w:rFonts w:eastAsia="Arial" w:cs="Arial"/>
                <w:lang w:val="en-GB" w:eastAsia="de-CH"/>
              </w:rPr>
              <w:t>Baseline: 0</w:t>
            </w:r>
          </w:p>
          <w:p w14:paraId="21ADDB13" w14:textId="604A6DBA" w:rsidR="00D11BC1" w:rsidRPr="002B2700" w:rsidRDefault="197CE40C" w:rsidP="00D11BC1">
            <w:pPr>
              <w:pStyle w:val="Loendilik"/>
              <w:numPr>
                <w:ilvl w:val="0"/>
                <w:numId w:val="165"/>
              </w:numPr>
              <w:spacing w:before="60" w:after="0" w:line="240" w:lineRule="auto"/>
              <w:rPr>
                <w:rFonts w:eastAsia="Arial" w:cs="Arial"/>
                <w:iCs/>
                <w:lang w:val="en-GB" w:eastAsia="de-CH"/>
              </w:rPr>
            </w:pPr>
            <w:r w:rsidRPr="30E7088C">
              <w:rPr>
                <w:rFonts w:eastAsia="Arial" w:cs="Arial"/>
              </w:rPr>
              <w:t xml:space="preserve">Draft </w:t>
            </w:r>
            <w:proofErr w:type="gramStart"/>
            <w:r w:rsidRPr="30E7088C">
              <w:rPr>
                <w:rFonts w:eastAsia="Arial" w:cs="Arial"/>
              </w:rPr>
              <w:t xml:space="preserve">document </w:t>
            </w:r>
            <w:r w:rsidR="00D11BC1" w:rsidRPr="0020320C">
              <w:rPr>
                <w:rFonts w:eastAsia="Arial" w:cs="Arial"/>
                <w:iCs/>
              </w:rPr>
              <w:t xml:space="preserve"> to</w:t>
            </w:r>
            <w:proofErr w:type="gramEnd"/>
            <w:r w:rsidR="00D11BC1" w:rsidRPr="0020320C">
              <w:rPr>
                <w:rFonts w:eastAsia="Arial" w:cs="Arial"/>
                <w:iCs/>
              </w:rPr>
              <w:t xml:space="preserve"> change the regulations of protection categories is prepared</w:t>
            </w:r>
          </w:p>
          <w:p w14:paraId="1C9806E0" w14:textId="4B30DEBB" w:rsidR="7E3E5E71" w:rsidRDefault="7E3E5E71" w:rsidP="00BA1AB0">
            <w:pPr>
              <w:spacing w:before="60" w:after="0" w:line="240" w:lineRule="auto"/>
              <w:rPr>
                <w:rFonts w:eastAsia="Arial" w:cs="Arial"/>
                <w:szCs w:val="22"/>
                <w:lang w:val="en-GB" w:eastAsia="de-CH"/>
              </w:rPr>
            </w:pPr>
            <w:r w:rsidRPr="20783F37">
              <w:rPr>
                <w:rFonts w:eastAsia="Arial" w:cs="Arial"/>
                <w:lang w:val="en-GB" w:eastAsia="de-CH"/>
              </w:rPr>
              <w:t>Baseline: 0</w:t>
            </w:r>
          </w:p>
          <w:p w14:paraId="7B475653" w14:textId="709985EA" w:rsidR="00D11BC1" w:rsidRPr="002B2700" w:rsidRDefault="00D11BC1" w:rsidP="30E7088C">
            <w:pPr>
              <w:pStyle w:val="Loendilik"/>
              <w:numPr>
                <w:ilvl w:val="0"/>
                <w:numId w:val="165"/>
              </w:numPr>
              <w:spacing w:before="60" w:after="0" w:line="240" w:lineRule="auto"/>
              <w:rPr>
                <w:rFonts w:eastAsia="Arial" w:cs="Arial"/>
                <w:lang w:val="en-GB" w:eastAsia="de-CH"/>
              </w:rPr>
            </w:pPr>
            <w:r w:rsidRPr="002B2700">
              <w:rPr>
                <w:rFonts w:eastAsia="Arial" w:cs="Arial"/>
                <w:iCs/>
              </w:rPr>
              <w:t>The toolset for conservation management effectiveness assessment is set up and in use in the Environmental Board</w:t>
            </w:r>
          </w:p>
          <w:p w14:paraId="25BA2A71" w14:textId="6F09B370" w:rsidR="00D11BC1" w:rsidRPr="002B2700" w:rsidRDefault="6309006D" w:rsidP="00BA1AB0">
            <w:pPr>
              <w:spacing w:before="60" w:after="0" w:line="240" w:lineRule="auto"/>
              <w:rPr>
                <w:rFonts w:eastAsia="Arial" w:cs="Arial"/>
                <w:szCs w:val="22"/>
                <w:lang w:val="en-GB" w:eastAsia="de-CH"/>
              </w:rPr>
            </w:pPr>
            <w:r w:rsidRPr="20783F37">
              <w:rPr>
                <w:rFonts w:eastAsia="Arial" w:cs="Arial"/>
                <w:lang w:val="en-GB" w:eastAsia="de-CH"/>
              </w:rPr>
              <w:t>Baseline: 0</w:t>
            </w:r>
          </w:p>
        </w:tc>
        <w:tc>
          <w:tcPr>
            <w:tcW w:w="1044" w:type="pct"/>
            <w:vMerge w:val="restart"/>
            <w:shd w:val="clear" w:color="auto" w:fill="auto"/>
          </w:tcPr>
          <w:p w14:paraId="71FAEFEA" w14:textId="45B12534" w:rsidR="00D11BC1" w:rsidRPr="00DB76FB" w:rsidRDefault="00561B4D" w:rsidP="00D11BC1">
            <w:pPr>
              <w:pStyle w:val="Loendilik"/>
              <w:numPr>
                <w:ilvl w:val="0"/>
                <w:numId w:val="165"/>
              </w:numPr>
              <w:tabs>
                <w:tab w:val="right" w:pos="3119"/>
              </w:tabs>
              <w:spacing w:before="60" w:after="0" w:line="240" w:lineRule="auto"/>
              <w:rPr>
                <w:iCs/>
              </w:rPr>
            </w:pPr>
            <w:r w:rsidRPr="20783F37">
              <w:rPr>
                <w:rFonts w:cs="Arial"/>
              </w:rPr>
              <w:lastRenderedPageBreak/>
              <w:t xml:space="preserve">Support Measure Completion </w:t>
            </w:r>
            <w:r w:rsidR="00D11BC1" w:rsidRPr="20783F37">
              <w:rPr>
                <w:rFonts w:cs="Arial"/>
              </w:rPr>
              <w:t xml:space="preserve">with examples of guidelines, </w:t>
            </w:r>
            <w:proofErr w:type="gramStart"/>
            <w:r w:rsidR="00D11BC1" w:rsidRPr="20783F37">
              <w:rPr>
                <w:rFonts w:cs="Arial"/>
              </w:rPr>
              <w:t>management</w:t>
            </w:r>
            <w:proofErr w:type="gramEnd"/>
            <w:r w:rsidR="00D11BC1" w:rsidRPr="20783F37">
              <w:rPr>
                <w:rFonts w:cs="Arial"/>
              </w:rPr>
              <w:t xml:space="preserve"> and action plans</w:t>
            </w:r>
          </w:p>
          <w:p w14:paraId="42D2CD0F" w14:textId="77777777" w:rsidR="00D11BC1" w:rsidRPr="00DB76FB" w:rsidRDefault="00D11BC1" w:rsidP="00D11BC1">
            <w:pPr>
              <w:pStyle w:val="Loendilik"/>
              <w:numPr>
                <w:ilvl w:val="0"/>
                <w:numId w:val="165"/>
              </w:numPr>
              <w:tabs>
                <w:tab w:val="right" w:pos="3119"/>
              </w:tabs>
              <w:spacing w:before="60" w:after="0" w:line="240" w:lineRule="auto"/>
              <w:rPr>
                <w:iCs/>
              </w:rPr>
            </w:pPr>
            <w:r w:rsidRPr="20783F37">
              <w:rPr>
                <w:rFonts w:cs="Arial"/>
              </w:rPr>
              <w:lastRenderedPageBreak/>
              <w:t xml:space="preserve">Final report of management effectiveness assessment </w:t>
            </w:r>
          </w:p>
          <w:p w14:paraId="2C118567" w14:textId="77777777" w:rsidR="00D11BC1" w:rsidRDefault="00D11BC1" w:rsidP="00D11BC1">
            <w:pPr>
              <w:pStyle w:val="Loendilik"/>
              <w:numPr>
                <w:ilvl w:val="0"/>
                <w:numId w:val="165"/>
              </w:numPr>
              <w:tabs>
                <w:tab w:val="right" w:pos="3119"/>
              </w:tabs>
              <w:spacing w:before="60" w:after="0" w:line="240" w:lineRule="auto"/>
              <w:rPr>
                <w:iCs/>
              </w:rPr>
            </w:pPr>
            <w:r>
              <w:t xml:space="preserve">Management plans and habitats action plans are compiled and are publicly available through the </w:t>
            </w:r>
            <w:proofErr w:type="gramStart"/>
            <w:r>
              <w:t>database</w:t>
            </w:r>
            <w:proofErr w:type="gramEnd"/>
          </w:p>
          <w:p w14:paraId="373788CD" w14:textId="48D47FD3" w:rsidR="00D11BC1" w:rsidRPr="00740198" w:rsidRDefault="00D11BC1" w:rsidP="00D11BC1">
            <w:pPr>
              <w:pStyle w:val="Loendilik"/>
              <w:numPr>
                <w:ilvl w:val="0"/>
                <w:numId w:val="165"/>
              </w:numPr>
              <w:tabs>
                <w:tab w:val="right" w:pos="3119"/>
              </w:tabs>
              <w:spacing w:before="60" w:after="0" w:line="240" w:lineRule="auto"/>
              <w:rPr>
                <w:szCs w:val="22"/>
              </w:rPr>
            </w:pPr>
            <w:r>
              <w:t>The draft regulation for the change of protection categories of species is prepared.</w:t>
            </w:r>
          </w:p>
        </w:tc>
        <w:tc>
          <w:tcPr>
            <w:tcW w:w="1094" w:type="pct"/>
            <w:vMerge/>
          </w:tcPr>
          <w:p w14:paraId="6887E5C7" w14:textId="77777777" w:rsidR="00D11BC1" w:rsidRPr="170F7B31" w:rsidRDefault="00D11BC1" w:rsidP="00872AFE">
            <w:pPr>
              <w:spacing w:before="60" w:after="0" w:line="240" w:lineRule="auto"/>
              <w:rPr>
                <w:rFonts w:eastAsia="Calibri"/>
                <w:b/>
                <w:bCs/>
                <w:i/>
                <w:iCs/>
                <w:vanish/>
                <w:color w:val="0070C0"/>
                <w:sz w:val="18"/>
                <w:szCs w:val="18"/>
                <w:u w:val="single"/>
                <w:lang w:val="en-GB"/>
              </w:rPr>
            </w:pPr>
          </w:p>
        </w:tc>
      </w:tr>
      <w:tr w:rsidR="00D11BC1" w:rsidRPr="005A3A90" w14:paraId="6BD5CFBC" w14:textId="77777777" w:rsidTr="20783F37">
        <w:trPr>
          <w:trHeight w:val="1815"/>
        </w:trPr>
        <w:tc>
          <w:tcPr>
            <w:tcW w:w="1364" w:type="pct"/>
            <w:shd w:val="clear" w:color="auto" w:fill="auto"/>
          </w:tcPr>
          <w:p w14:paraId="16B7CFA6" w14:textId="77777777" w:rsidR="00D11BC1" w:rsidRDefault="00D11BC1" w:rsidP="00872AFE">
            <w:pPr>
              <w:jc w:val="both"/>
              <w:rPr>
                <w:color w:val="1A1A1A"/>
              </w:rPr>
            </w:pPr>
            <w:r>
              <w:rPr>
                <w:color w:val="1A1A1A"/>
              </w:rPr>
              <w:lastRenderedPageBreak/>
              <w:t xml:space="preserve">2.2. </w:t>
            </w:r>
            <w:r w:rsidRPr="0020320C">
              <w:rPr>
                <w:color w:val="1A1A1A"/>
              </w:rPr>
              <w:t>The conservation management plans of protected areas, action plans for species and habitats are revised and updated</w:t>
            </w:r>
          </w:p>
        </w:tc>
        <w:tc>
          <w:tcPr>
            <w:tcW w:w="1498" w:type="pct"/>
            <w:vMerge/>
          </w:tcPr>
          <w:p w14:paraId="24A5C79B" w14:textId="77777777" w:rsidR="00D11BC1" w:rsidRPr="0084508E" w:rsidRDefault="00D11BC1" w:rsidP="00872AFE">
            <w:pPr>
              <w:spacing w:before="60" w:after="0" w:line="240" w:lineRule="auto"/>
              <w:rPr>
                <w:rFonts w:eastAsia="Arial" w:cs="Arial"/>
                <w:szCs w:val="22"/>
              </w:rPr>
            </w:pPr>
          </w:p>
        </w:tc>
        <w:tc>
          <w:tcPr>
            <w:tcW w:w="1044" w:type="pct"/>
            <w:vMerge/>
          </w:tcPr>
          <w:p w14:paraId="06E756E9" w14:textId="77777777" w:rsidR="00D11BC1" w:rsidRPr="00654A78" w:rsidRDefault="00D11BC1" w:rsidP="00872AFE">
            <w:pPr>
              <w:spacing w:before="60" w:after="0" w:line="240" w:lineRule="auto"/>
              <w:rPr>
                <w:rFonts w:cs="Arial"/>
              </w:rPr>
            </w:pPr>
          </w:p>
        </w:tc>
        <w:tc>
          <w:tcPr>
            <w:tcW w:w="1094" w:type="pct"/>
            <w:vMerge/>
          </w:tcPr>
          <w:p w14:paraId="73FDD4B3" w14:textId="77777777" w:rsidR="00D11BC1" w:rsidRPr="170F7B31" w:rsidRDefault="00D11BC1" w:rsidP="00872AFE">
            <w:pPr>
              <w:spacing w:before="60" w:after="0" w:line="240" w:lineRule="auto"/>
              <w:rPr>
                <w:rFonts w:eastAsia="Calibri"/>
                <w:b/>
                <w:bCs/>
                <w:i/>
                <w:iCs/>
                <w:vanish/>
                <w:color w:val="0070C0"/>
                <w:sz w:val="18"/>
                <w:szCs w:val="18"/>
                <w:u w:val="single"/>
                <w:lang w:val="en-GB"/>
              </w:rPr>
            </w:pPr>
          </w:p>
        </w:tc>
      </w:tr>
      <w:tr w:rsidR="00D11BC1" w:rsidRPr="005A3A90" w14:paraId="7DAD3EAA" w14:textId="77777777" w:rsidTr="20783F37">
        <w:trPr>
          <w:trHeight w:val="1559"/>
        </w:trPr>
        <w:tc>
          <w:tcPr>
            <w:tcW w:w="1364" w:type="pct"/>
            <w:shd w:val="clear" w:color="auto" w:fill="auto"/>
          </w:tcPr>
          <w:p w14:paraId="048F511E" w14:textId="77777777" w:rsidR="00D11BC1" w:rsidRPr="00D3423F" w:rsidRDefault="00D11BC1" w:rsidP="00872AFE">
            <w:pPr>
              <w:jc w:val="both"/>
              <w:rPr>
                <w:color w:val="00B050"/>
                <w:lang w:val="en-GB"/>
              </w:rPr>
            </w:pPr>
            <w:r w:rsidRPr="00D3423F">
              <w:rPr>
                <w:lang w:val="en-GB"/>
              </w:rPr>
              <w:t>3.Competence of the specialists as well as public awareness and engagement is improved</w:t>
            </w:r>
          </w:p>
        </w:tc>
        <w:tc>
          <w:tcPr>
            <w:tcW w:w="1498" w:type="pct"/>
            <w:shd w:val="clear" w:color="auto" w:fill="auto"/>
          </w:tcPr>
          <w:p w14:paraId="09279C15" w14:textId="77777777" w:rsidR="00D11BC1" w:rsidRPr="00596E45" w:rsidRDefault="00D11BC1" w:rsidP="00D11BC1">
            <w:pPr>
              <w:pStyle w:val="Loendilik"/>
              <w:numPr>
                <w:ilvl w:val="0"/>
                <w:numId w:val="164"/>
              </w:numPr>
              <w:spacing w:before="60" w:after="0" w:line="240" w:lineRule="auto"/>
              <w:rPr>
                <w:rFonts w:eastAsia="Arial" w:cs="Arial"/>
                <w:szCs w:val="22"/>
              </w:rPr>
            </w:pPr>
            <w:r w:rsidRPr="00596E45">
              <w:rPr>
                <w:rFonts w:eastAsia="Arial" w:cs="Arial"/>
                <w:szCs w:val="22"/>
              </w:rPr>
              <w:t xml:space="preserve">At least 21 trainings/seminars </w:t>
            </w:r>
          </w:p>
          <w:p w14:paraId="4F9B7D3D" w14:textId="02AFC9F3" w:rsidR="00D11BC1" w:rsidRPr="00596E45" w:rsidRDefault="00D11BC1" w:rsidP="00D11BC1">
            <w:pPr>
              <w:pStyle w:val="Loendilik"/>
              <w:numPr>
                <w:ilvl w:val="0"/>
                <w:numId w:val="164"/>
              </w:numPr>
              <w:spacing w:before="60" w:after="0" w:line="240" w:lineRule="auto"/>
              <w:rPr>
                <w:rFonts w:eastAsia="Arial" w:cs="Arial"/>
              </w:rPr>
            </w:pPr>
            <w:r w:rsidRPr="2F341C32">
              <w:rPr>
                <w:rFonts w:eastAsia="Arial" w:cs="Arial"/>
              </w:rPr>
              <w:t>At least 8 study trips</w:t>
            </w:r>
          </w:p>
          <w:p w14:paraId="1B205C10" w14:textId="77777777" w:rsidR="00D11BC1" w:rsidRPr="00596E45" w:rsidRDefault="00D11BC1" w:rsidP="00D11BC1">
            <w:pPr>
              <w:pStyle w:val="Loendilik"/>
              <w:numPr>
                <w:ilvl w:val="0"/>
                <w:numId w:val="164"/>
              </w:numPr>
              <w:spacing w:before="60" w:after="0" w:line="240" w:lineRule="auto"/>
              <w:rPr>
                <w:rFonts w:eastAsia="Arial" w:cs="Arial"/>
                <w:szCs w:val="22"/>
              </w:rPr>
            </w:pPr>
            <w:r w:rsidRPr="00596E45">
              <w:rPr>
                <w:lang w:val="en-GB"/>
              </w:rPr>
              <w:t xml:space="preserve">A network of volunteers is </w:t>
            </w:r>
            <w:proofErr w:type="gramStart"/>
            <w:r w:rsidRPr="00596E45">
              <w:rPr>
                <w:lang w:val="en-GB"/>
              </w:rPr>
              <w:t>created</w:t>
            </w:r>
            <w:proofErr w:type="gramEnd"/>
          </w:p>
          <w:p w14:paraId="43788F8E" w14:textId="645A15C8" w:rsidR="00D11BC1" w:rsidRPr="00596E45" w:rsidRDefault="00D11BC1" w:rsidP="2F341C32">
            <w:pPr>
              <w:pStyle w:val="Loendilik"/>
              <w:numPr>
                <w:ilvl w:val="0"/>
                <w:numId w:val="164"/>
              </w:numPr>
              <w:spacing w:before="60" w:after="0" w:line="240" w:lineRule="auto"/>
              <w:rPr>
                <w:lang w:val="en-GB"/>
              </w:rPr>
            </w:pPr>
            <w:r w:rsidRPr="2F341C32">
              <w:rPr>
                <w:lang w:val="en-GB"/>
              </w:rPr>
              <w:t>At least 20 campaigns</w:t>
            </w:r>
            <w:r w:rsidR="371EE43D" w:rsidRPr="2F341C32">
              <w:rPr>
                <w:lang w:val="en-GB"/>
              </w:rPr>
              <w:t xml:space="preserve"> to involve volunteers in wildlife </w:t>
            </w:r>
            <w:proofErr w:type="gramStart"/>
            <w:r w:rsidR="371EE43D" w:rsidRPr="2F341C32">
              <w:rPr>
                <w:lang w:val="en-GB"/>
              </w:rPr>
              <w:t>monitoring</w:t>
            </w:r>
            <w:proofErr w:type="gramEnd"/>
          </w:p>
          <w:p w14:paraId="2B80242E" w14:textId="226056E8" w:rsidR="00D11BC1" w:rsidRPr="00596E45" w:rsidRDefault="371EE43D" w:rsidP="2F341C32">
            <w:pPr>
              <w:pStyle w:val="Loendilik"/>
              <w:numPr>
                <w:ilvl w:val="0"/>
                <w:numId w:val="164"/>
              </w:numPr>
              <w:spacing w:before="60" w:after="0" w:line="240" w:lineRule="auto"/>
              <w:rPr>
                <w:rFonts w:eastAsia="Arial" w:cs="Arial"/>
              </w:rPr>
            </w:pPr>
            <w:r w:rsidRPr="2F341C32">
              <w:rPr>
                <w:lang w:val="en-GB"/>
              </w:rPr>
              <w:t>2</w:t>
            </w:r>
            <w:r w:rsidR="00D11BC1" w:rsidRPr="2F341C32">
              <w:rPr>
                <w:lang w:val="en-GB"/>
              </w:rPr>
              <w:t xml:space="preserve"> bigger events for volunteers </w:t>
            </w:r>
          </w:p>
          <w:p w14:paraId="754333F0" w14:textId="28D33E0A" w:rsidR="00D11BC1" w:rsidRPr="00596E45" w:rsidRDefault="3FA0436E" w:rsidP="2F341C32">
            <w:pPr>
              <w:pStyle w:val="Loendilik"/>
              <w:numPr>
                <w:ilvl w:val="0"/>
                <w:numId w:val="164"/>
              </w:numPr>
              <w:spacing w:before="60" w:after="0" w:line="240" w:lineRule="auto"/>
              <w:rPr>
                <w:rFonts w:eastAsia="Arial" w:cs="Arial"/>
                <w:szCs w:val="22"/>
                <w:lang w:val="en-GB"/>
              </w:rPr>
            </w:pPr>
            <w:r w:rsidRPr="2F341C32">
              <w:rPr>
                <w:rFonts w:eastAsia="Arial" w:cs="Arial"/>
                <w:szCs w:val="22"/>
                <w:lang w:val="en-GB"/>
              </w:rPr>
              <w:lastRenderedPageBreak/>
              <w:t>2 bigger events for stakeholders</w:t>
            </w:r>
          </w:p>
          <w:p w14:paraId="37F4E3A3" w14:textId="636C67DE" w:rsidR="00D11BC1" w:rsidRPr="00596E45" w:rsidRDefault="1875A1DF" w:rsidP="2F341C32">
            <w:pPr>
              <w:pStyle w:val="Loendilik"/>
              <w:numPr>
                <w:ilvl w:val="0"/>
                <w:numId w:val="164"/>
              </w:numPr>
              <w:spacing w:before="60" w:after="0" w:line="240" w:lineRule="auto"/>
              <w:rPr>
                <w:rFonts w:eastAsia="Arial" w:cs="Arial"/>
                <w:szCs w:val="22"/>
                <w:lang w:val="en-GB"/>
              </w:rPr>
            </w:pPr>
            <w:r w:rsidRPr="2F341C32">
              <w:rPr>
                <w:rFonts w:eastAsia="Arial" w:cs="Arial"/>
                <w:szCs w:val="22"/>
                <w:lang w:val="en-GB"/>
              </w:rPr>
              <w:t>At least 8 articles of the new solutions in wildlife monitoring</w:t>
            </w:r>
          </w:p>
          <w:p w14:paraId="7881A679" w14:textId="075A2333" w:rsidR="00D11BC1" w:rsidRPr="00596E45" w:rsidRDefault="3FA0436E" w:rsidP="2F341C32">
            <w:pPr>
              <w:pStyle w:val="Loendilik"/>
              <w:numPr>
                <w:ilvl w:val="0"/>
                <w:numId w:val="164"/>
              </w:numPr>
              <w:spacing w:before="60" w:after="0" w:line="240" w:lineRule="auto"/>
              <w:rPr>
                <w:rFonts w:eastAsia="Arial" w:cs="Arial"/>
                <w:szCs w:val="22"/>
                <w:lang w:val="en-GB"/>
              </w:rPr>
            </w:pPr>
            <w:r w:rsidRPr="2F341C32">
              <w:rPr>
                <w:rFonts w:eastAsia="Arial" w:cs="Arial"/>
                <w:szCs w:val="22"/>
                <w:lang w:val="en-GB"/>
              </w:rPr>
              <w:t>At least 8 appearances in radio shows</w:t>
            </w:r>
          </w:p>
          <w:p w14:paraId="7863BF16" w14:textId="5F0868B3" w:rsidR="00D11BC1" w:rsidRPr="00596E45" w:rsidRDefault="3FA0436E" w:rsidP="2F341C32">
            <w:pPr>
              <w:pStyle w:val="Loendilik"/>
              <w:numPr>
                <w:ilvl w:val="0"/>
                <w:numId w:val="164"/>
              </w:numPr>
              <w:spacing w:before="60" w:after="0" w:line="240" w:lineRule="auto"/>
              <w:rPr>
                <w:rFonts w:eastAsia="Arial" w:cs="Arial"/>
                <w:szCs w:val="22"/>
                <w:lang w:val="en-GB"/>
              </w:rPr>
            </w:pPr>
            <w:r w:rsidRPr="2F341C32">
              <w:rPr>
                <w:rFonts w:eastAsia="Arial" w:cs="Arial"/>
                <w:szCs w:val="22"/>
                <w:lang w:val="en-GB"/>
              </w:rPr>
              <w:t>At least 2 appearances in TV shows</w:t>
            </w:r>
          </w:p>
          <w:p w14:paraId="032807D7" w14:textId="24F8B6C3" w:rsidR="00D11BC1" w:rsidRPr="00596E45" w:rsidRDefault="3FA0436E" w:rsidP="2F341C32">
            <w:pPr>
              <w:pStyle w:val="Loendilik"/>
              <w:numPr>
                <w:ilvl w:val="0"/>
                <w:numId w:val="164"/>
              </w:numPr>
              <w:spacing w:before="60" w:after="0" w:line="240" w:lineRule="auto"/>
              <w:rPr>
                <w:rFonts w:eastAsia="Arial" w:cs="Arial"/>
                <w:szCs w:val="22"/>
                <w:lang w:val="en-GB"/>
              </w:rPr>
            </w:pPr>
            <w:r w:rsidRPr="20783F37">
              <w:rPr>
                <w:rFonts w:eastAsia="Arial" w:cs="Arial"/>
                <w:lang w:val="en-GB"/>
              </w:rPr>
              <w:t>1 presentation in Switzerland to introduce the results of the project</w:t>
            </w:r>
          </w:p>
        </w:tc>
        <w:tc>
          <w:tcPr>
            <w:tcW w:w="1044" w:type="pct"/>
            <w:shd w:val="clear" w:color="auto" w:fill="auto"/>
          </w:tcPr>
          <w:p w14:paraId="31C180FF" w14:textId="4CC6E94D" w:rsidR="00D11BC1" w:rsidRPr="00FB5432" w:rsidRDefault="0030607B" w:rsidP="00872AFE">
            <w:pPr>
              <w:spacing w:before="60" w:after="0" w:line="240" w:lineRule="auto"/>
              <w:rPr>
                <w:rFonts w:eastAsia="Arial" w:cs="Arial"/>
                <w:color w:val="00B050"/>
                <w:szCs w:val="22"/>
              </w:rPr>
            </w:pPr>
            <w:r>
              <w:rPr>
                <w:rFonts w:cs="Arial"/>
                <w:iCs/>
              </w:rPr>
              <w:lastRenderedPageBreak/>
              <w:t xml:space="preserve">Annual </w:t>
            </w:r>
            <w:r w:rsidR="00851E3D">
              <w:rPr>
                <w:rFonts w:cs="Arial"/>
                <w:iCs/>
              </w:rPr>
              <w:t xml:space="preserve">Support Measure </w:t>
            </w:r>
            <w:r w:rsidR="00CD2F31">
              <w:rPr>
                <w:rFonts w:cs="Arial"/>
                <w:iCs/>
              </w:rPr>
              <w:t>Report</w:t>
            </w:r>
            <w:r w:rsidR="001411A6">
              <w:rPr>
                <w:rFonts w:cs="Arial"/>
                <w:iCs/>
              </w:rPr>
              <w:t>s</w:t>
            </w:r>
          </w:p>
        </w:tc>
        <w:tc>
          <w:tcPr>
            <w:tcW w:w="1094" w:type="pct"/>
            <w:vMerge/>
          </w:tcPr>
          <w:p w14:paraId="677E91D3" w14:textId="77777777" w:rsidR="00D11BC1" w:rsidRPr="170F7B31" w:rsidRDefault="00D11BC1" w:rsidP="00872AFE">
            <w:pPr>
              <w:spacing w:before="60" w:after="0" w:line="240" w:lineRule="auto"/>
              <w:rPr>
                <w:rFonts w:eastAsia="Calibri"/>
                <w:b/>
                <w:bCs/>
                <w:i/>
                <w:iCs/>
                <w:vanish/>
                <w:color w:val="0070C0"/>
                <w:sz w:val="18"/>
                <w:szCs w:val="18"/>
                <w:u w:val="single"/>
                <w:lang w:val="en-GB"/>
              </w:rPr>
            </w:pPr>
          </w:p>
        </w:tc>
      </w:tr>
    </w:tbl>
    <w:p w14:paraId="196A2EB2" w14:textId="77777777" w:rsidR="00D11BC1" w:rsidRPr="00074CBF" w:rsidRDefault="00D11BC1" w:rsidP="009F0D08">
      <w:pPr>
        <w:spacing w:after="0" w:line="240" w:lineRule="auto"/>
        <w:rPr>
          <w:lang w:val="en-GB"/>
        </w:rPr>
      </w:pPr>
    </w:p>
    <w:p w14:paraId="642A9119" w14:textId="77777777" w:rsidR="00A13DA1" w:rsidRPr="002E57A4" w:rsidRDefault="39D88DE0" w:rsidP="39D88DE0">
      <w:pPr>
        <w:pStyle w:val="Pealkiri2"/>
        <w:rPr>
          <w:lang w:val="en-GB"/>
        </w:rPr>
      </w:pPr>
      <w:bookmarkStart w:id="352" w:name="_Toc23345923"/>
      <w:bookmarkStart w:id="353" w:name="_Toc50450287"/>
      <w:bookmarkStart w:id="354" w:name="_Toc50450395"/>
      <w:bookmarkStart w:id="355" w:name="_Toc65579033"/>
      <w:bookmarkStart w:id="356" w:name="_Toc69976034"/>
      <w:bookmarkStart w:id="357" w:name="_Toc69981832"/>
      <w:bookmarkStart w:id="358" w:name="_Toc69986515"/>
      <w:bookmarkStart w:id="359" w:name="_Toc69987062"/>
      <w:bookmarkStart w:id="360" w:name="_Toc74644754"/>
      <w:bookmarkStart w:id="361" w:name="_Toc150256916"/>
      <w:r w:rsidRPr="002E57A4">
        <w:rPr>
          <w:lang w:val="en-GB"/>
        </w:rPr>
        <w:t>Swiss Support Measure Partner(s)</w:t>
      </w:r>
      <w:bookmarkEnd w:id="352"/>
      <w:bookmarkEnd w:id="353"/>
      <w:bookmarkEnd w:id="354"/>
      <w:bookmarkEnd w:id="355"/>
      <w:bookmarkEnd w:id="356"/>
      <w:bookmarkEnd w:id="357"/>
      <w:bookmarkEnd w:id="358"/>
      <w:bookmarkEnd w:id="359"/>
      <w:bookmarkEnd w:id="360"/>
      <w:bookmarkEnd w:id="361"/>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13320"/>
      </w:tblGrid>
      <w:tr w:rsidR="00A13DA1" w:rsidRPr="00731595" w14:paraId="5FC78E5F" w14:textId="77777777" w:rsidTr="170F7B31">
        <w:trPr>
          <w:hidden/>
        </w:trPr>
        <w:tc>
          <w:tcPr>
            <w:tcW w:w="13320" w:type="dxa"/>
          </w:tcPr>
          <w:p w14:paraId="500D6564" w14:textId="77777777" w:rsidR="00A13DA1" w:rsidRPr="00297FDF" w:rsidRDefault="00A13DA1" w:rsidP="170F7B31">
            <w:pPr>
              <w:spacing w:before="120" w:after="120"/>
              <w:rPr>
                <w:i/>
                <w:iCs/>
                <w:vanish/>
                <w:color w:val="0070C0"/>
              </w:rPr>
            </w:pPr>
            <w:r w:rsidRPr="00894EDB">
              <w:rPr>
                <w:i/>
                <w:iCs/>
                <w:vanish/>
                <w:color w:val="0070C0"/>
              </w:rPr>
              <w:t xml:space="preserve">According to Article 4.2 </w:t>
            </w:r>
            <w:r w:rsidR="005A585F" w:rsidRPr="00894EDB">
              <w:rPr>
                <w:i/>
                <w:iCs/>
                <w:vanish/>
                <w:color w:val="0070C0"/>
              </w:rPr>
              <w:t>paragraph</w:t>
            </w:r>
            <w:r w:rsidRPr="00894EDB">
              <w:rPr>
                <w:i/>
                <w:iCs/>
                <w:vanish/>
                <w:color w:val="0070C0"/>
              </w:rPr>
              <w:t xml:space="preserve"> 4 of the Regulations, a draft Partnership Agreement shall be submitted with this proposal. Therefore, include a draft agreement for all foreseen partnerships in an annex and include a reference in this section.</w:t>
            </w:r>
          </w:p>
          <w:p w14:paraId="2CF78A17" w14:textId="77777777" w:rsidR="00A13DA1" w:rsidRPr="00894EDB" w:rsidRDefault="00A13DA1" w:rsidP="170F7B31">
            <w:pPr>
              <w:spacing w:before="120" w:after="120"/>
              <w:rPr>
                <w:i/>
                <w:iCs/>
                <w:vanish/>
                <w:color w:val="0070C0"/>
              </w:rPr>
            </w:pPr>
            <w:r w:rsidRPr="00894EDB">
              <w:rPr>
                <w:i/>
                <w:iCs/>
                <w:vanish/>
                <w:color w:val="0070C0"/>
              </w:rPr>
              <w:t>If relevant aspects of the partnership with regard to the Support Measure implementation are not covered in the draft Partnership Agreement, describe them here.</w:t>
            </w:r>
          </w:p>
          <w:p w14:paraId="2F796940" w14:textId="77777777" w:rsidR="004557DF" w:rsidRPr="00297FDF" w:rsidRDefault="004557DF" w:rsidP="170F7B31">
            <w:pPr>
              <w:spacing w:before="120" w:after="120"/>
              <w:rPr>
                <w:i/>
                <w:iCs/>
                <w:vanish/>
                <w:color w:val="0070C0"/>
              </w:rPr>
            </w:pPr>
            <w:r w:rsidRPr="00894EDB">
              <w:rPr>
                <w:i/>
                <w:iCs/>
                <w:vanish/>
                <w:color w:val="0070C0"/>
              </w:rPr>
              <w:t>If applicable, structure the information according to Programme Components.</w:t>
            </w:r>
          </w:p>
        </w:tc>
      </w:tr>
    </w:tbl>
    <w:p w14:paraId="094E49E5" w14:textId="77777777" w:rsidR="00892D91" w:rsidRDefault="00892D91" w:rsidP="00892D91">
      <w:pPr>
        <w:pStyle w:val="P68B1DB1-Loendilik4"/>
        <w:spacing w:after="0" w:line="240" w:lineRule="auto"/>
        <w:ind w:left="0"/>
        <w:jc w:val="both"/>
        <w:rPr>
          <w:rFonts w:ascii="Arial" w:eastAsia="Arial" w:hAnsi="Arial" w:cs="Arial"/>
          <w:sz w:val="22"/>
          <w:szCs w:val="22"/>
        </w:rPr>
      </w:pPr>
    </w:p>
    <w:p w14:paraId="6B1008AC" w14:textId="60DEABD1" w:rsidR="4A9144F3" w:rsidRPr="00BA34BC" w:rsidRDefault="00892D91" w:rsidP="00BA1AB0">
      <w:pPr>
        <w:pStyle w:val="P68B1DB1-Loendilik4"/>
        <w:spacing w:after="0" w:line="240" w:lineRule="auto"/>
        <w:ind w:left="0"/>
        <w:jc w:val="both"/>
        <w:rPr>
          <w:lang w:val="en-GB"/>
        </w:rPr>
      </w:pPr>
      <w:r w:rsidRPr="00953BBA">
        <w:rPr>
          <w:rFonts w:ascii="Arial" w:eastAsia="Arial" w:hAnsi="Arial" w:cs="Arial"/>
          <w:sz w:val="22"/>
          <w:szCs w:val="22"/>
        </w:rPr>
        <w:t xml:space="preserve">Institutional partnership is not </w:t>
      </w:r>
      <w:proofErr w:type="gramStart"/>
      <w:r w:rsidRPr="00953BBA">
        <w:rPr>
          <w:rFonts w:ascii="Arial" w:eastAsia="Arial" w:hAnsi="Arial" w:cs="Arial"/>
          <w:sz w:val="22"/>
          <w:szCs w:val="22"/>
        </w:rPr>
        <w:t>planned,</w:t>
      </w:r>
      <w:proofErr w:type="gramEnd"/>
      <w:r w:rsidRPr="00953BBA">
        <w:rPr>
          <w:rFonts w:ascii="Arial" w:eastAsia="Arial" w:hAnsi="Arial" w:cs="Arial"/>
          <w:sz w:val="22"/>
          <w:szCs w:val="22"/>
        </w:rPr>
        <w:t xml:space="preserve"> however, the Environmental Board will </w:t>
      </w:r>
      <w:proofErr w:type="spellStart"/>
      <w:r w:rsidRPr="00953BBA">
        <w:rPr>
          <w:rFonts w:ascii="Arial" w:eastAsia="Arial" w:hAnsi="Arial" w:cs="Arial"/>
          <w:sz w:val="22"/>
          <w:szCs w:val="22"/>
        </w:rPr>
        <w:t>organise</w:t>
      </w:r>
      <w:proofErr w:type="spellEnd"/>
      <w:r w:rsidRPr="2F341C32">
        <w:rPr>
          <w:rFonts w:ascii="Arial" w:eastAsia="Arial" w:hAnsi="Arial" w:cs="Arial"/>
          <w:sz w:val="22"/>
          <w:szCs w:val="22"/>
        </w:rPr>
        <w:t xml:space="preserve"> two study trips to Switzerland (they have contacted the Swiss National Park): five days for six specialists each, the emphasis of one or the study trips is habitat protection and the emphasis of the other study trip is species protection. The aim of the trips is to learn about conservation management planning/strategies, </w:t>
      </w:r>
      <w:proofErr w:type="gramStart"/>
      <w:r w:rsidRPr="2F341C32">
        <w:rPr>
          <w:rFonts w:ascii="Arial" w:eastAsia="Arial" w:hAnsi="Arial" w:cs="Arial"/>
          <w:sz w:val="22"/>
          <w:szCs w:val="22"/>
        </w:rPr>
        <w:t>habitat</w:t>
      </w:r>
      <w:proofErr w:type="gramEnd"/>
      <w:r w:rsidRPr="2F341C32">
        <w:rPr>
          <w:rFonts w:ascii="Arial" w:eastAsia="Arial" w:hAnsi="Arial" w:cs="Arial"/>
          <w:sz w:val="22"/>
          <w:szCs w:val="22"/>
        </w:rPr>
        <w:t xml:space="preserve"> and species data collection, using GIS). </w:t>
      </w:r>
      <w:proofErr w:type="gramStart"/>
      <w:r w:rsidRPr="2F341C32">
        <w:rPr>
          <w:rFonts w:ascii="Arial" w:eastAsia="Arial" w:hAnsi="Arial" w:cs="Arial"/>
          <w:sz w:val="22"/>
          <w:szCs w:val="22"/>
        </w:rPr>
        <w:t>Also</w:t>
      </w:r>
      <w:proofErr w:type="gramEnd"/>
      <w:r w:rsidRPr="2F341C32">
        <w:rPr>
          <w:rFonts w:ascii="Arial" w:eastAsia="Arial" w:hAnsi="Arial" w:cs="Arial"/>
          <w:sz w:val="22"/>
          <w:szCs w:val="22"/>
        </w:rPr>
        <w:t xml:space="preserve"> Environment Agency will have one study trip to Switzerland in late stage of the </w:t>
      </w:r>
      <w:proofErr w:type="spellStart"/>
      <w:r w:rsidRPr="2F341C32">
        <w:rPr>
          <w:rFonts w:ascii="Arial" w:eastAsia="Arial" w:hAnsi="Arial" w:cs="Arial"/>
          <w:sz w:val="22"/>
          <w:szCs w:val="22"/>
        </w:rPr>
        <w:t>programme</w:t>
      </w:r>
      <w:proofErr w:type="spellEnd"/>
      <w:r w:rsidRPr="2F341C32">
        <w:rPr>
          <w:rFonts w:ascii="Arial" w:eastAsia="Arial" w:hAnsi="Arial" w:cs="Arial"/>
          <w:sz w:val="22"/>
          <w:szCs w:val="22"/>
        </w:rPr>
        <w:t xml:space="preserve"> to share the experiences and present the results. Some of the planned public procurements exceed international threshold and Swiss organizations can participate in the process and make their offer. </w:t>
      </w:r>
    </w:p>
    <w:p w14:paraId="1795DD2B" w14:textId="77777777" w:rsidR="008146B4" w:rsidRPr="00297FDF" w:rsidRDefault="008146B4" w:rsidP="00A7253E">
      <w:pPr>
        <w:rPr>
          <w:b/>
        </w:rPr>
      </w:pPr>
    </w:p>
    <w:p w14:paraId="6B52718B" w14:textId="77777777" w:rsidR="001A4569" w:rsidRPr="00894EDB" w:rsidRDefault="001A4569" w:rsidP="001A4569">
      <w:pPr>
        <w:pStyle w:val="Pealkiri2"/>
        <w:rPr>
          <w:lang w:val="en-GB"/>
        </w:rPr>
      </w:pPr>
      <w:bookmarkStart w:id="362" w:name="_Toc23345905"/>
      <w:bookmarkStart w:id="363" w:name="_Toc50450268"/>
      <w:bookmarkStart w:id="364" w:name="_Toc50450376"/>
      <w:bookmarkStart w:id="365" w:name="_Toc65579013"/>
      <w:bookmarkStart w:id="366" w:name="_Toc69976014"/>
      <w:bookmarkStart w:id="367" w:name="_Toc69981812"/>
      <w:bookmarkStart w:id="368" w:name="_Toc69986495"/>
      <w:bookmarkStart w:id="369" w:name="_Toc69987042"/>
      <w:bookmarkStart w:id="370" w:name="_Toc74644734"/>
      <w:bookmarkStart w:id="371" w:name="_Toc150256917"/>
      <w:r w:rsidRPr="00894EDB">
        <w:rPr>
          <w:lang w:val="en-GB"/>
        </w:rPr>
        <w:t>Stakeholder consultations</w:t>
      </w:r>
      <w:bookmarkEnd w:id="362"/>
      <w:bookmarkEnd w:id="363"/>
      <w:bookmarkEnd w:id="364"/>
      <w:bookmarkEnd w:id="365"/>
      <w:bookmarkEnd w:id="366"/>
      <w:bookmarkEnd w:id="367"/>
      <w:bookmarkEnd w:id="368"/>
      <w:bookmarkEnd w:id="369"/>
      <w:bookmarkEnd w:id="370"/>
      <w:bookmarkEnd w:id="371"/>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1A4569" w:rsidRPr="00731595" w14:paraId="210C24D8" w14:textId="77777777" w:rsidTr="170F7B31">
        <w:trPr>
          <w:trHeight w:val="1064"/>
          <w:hidden/>
        </w:trPr>
        <w:tc>
          <w:tcPr>
            <w:tcW w:w="9061" w:type="dxa"/>
          </w:tcPr>
          <w:p w14:paraId="54DAC0CE" w14:textId="77777777" w:rsidR="001A4569" w:rsidRPr="00297FDF" w:rsidRDefault="001A4569" w:rsidP="170F7B31">
            <w:pPr>
              <w:spacing w:before="120" w:after="120"/>
              <w:rPr>
                <w:i/>
                <w:iCs/>
                <w:vanish/>
                <w:color w:val="0070C0"/>
                <w:lang w:val="en-GB"/>
              </w:rPr>
            </w:pPr>
            <w:r w:rsidRPr="00894EDB">
              <w:rPr>
                <w:i/>
                <w:iCs/>
                <w:vanish/>
                <w:color w:val="0070C0"/>
                <w:lang w:val="en-GB"/>
              </w:rPr>
              <w:t>According to Article 4.4 of the Regulations shall be consulted ideally before the second-stage submission of the Support Measure proposal.</w:t>
            </w:r>
          </w:p>
          <w:p w14:paraId="67237A79" w14:textId="77777777" w:rsidR="001A4569" w:rsidRPr="00297FDF" w:rsidRDefault="001A4569" w:rsidP="170F7B31">
            <w:pPr>
              <w:spacing w:before="120" w:after="120"/>
              <w:rPr>
                <w:i/>
                <w:iCs/>
                <w:vanish/>
                <w:color w:val="0070C0"/>
                <w:lang w:val="en-GB"/>
              </w:rPr>
            </w:pPr>
            <w:r w:rsidRPr="00894EDB">
              <w:rPr>
                <w:i/>
                <w:iCs/>
                <w:vanish/>
                <w:color w:val="0070C0"/>
                <w:lang w:val="en-GB"/>
              </w:rPr>
              <w:t xml:space="preserve">Describe briefly </w:t>
            </w:r>
          </w:p>
          <w:p w14:paraId="571E536A" w14:textId="77777777" w:rsidR="001A4569" w:rsidRPr="00297FDF" w:rsidRDefault="001A4569" w:rsidP="170F7B31">
            <w:pPr>
              <w:pStyle w:val="Loendilik"/>
              <w:numPr>
                <w:ilvl w:val="0"/>
                <w:numId w:val="84"/>
              </w:numPr>
              <w:spacing w:before="120" w:after="120"/>
              <w:rPr>
                <w:i/>
                <w:iCs/>
                <w:vanish/>
                <w:color w:val="0070C0"/>
                <w:lang w:val="en-GB"/>
              </w:rPr>
            </w:pPr>
            <w:r w:rsidRPr="00894EDB">
              <w:rPr>
                <w:i/>
                <w:iCs/>
                <w:vanish/>
                <w:color w:val="0070C0"/>
                <w:lang w:val="en-GB"/>
              </w:rPr>
              <w:t>how the stakeholder consultation has shaped the Support Measure proposal. Which inputs were included in the proposal, which inputs were omitted?</w:t>
            </w:r>
          </w:p>
          <w:p w14:paraId="4172F315" w14:textId="77777777" w:rsidR="001A4569" w:rsidRPr="00297FDF" w:rsidRDefault="001A4569" w:rsidP="170F7B31">
            <w:pPr>
              <w:spacing w:before="120" w:after="120"/>
              <w:rPr>
                <w:i/>
                <w:iCs/>
                <w:vanish/>
                <w:color w:val="0070C0"/>
                <w:lang w:val="en-GB"/>
              </w:rPr>
            </w:pPr>
            <w:r w:rsidRPr="00894EDB">
              <w:rPr>
                <w:i/>
                <w:iCs/>
                <w:vanish/>
                <w:color w:val="0070C0"/>
                <w:lang w:val="en-GB"/>
              </w:rPr>
              <w:t>Length: ½ - 1</w:t>
            </w:r>
            <w:r w:rsidRPr="00894EDB" w:rsidDel="00AF182D">
              <w:rPr>
                <w:i/>
                <w:iCs/>
                <w:vanish/>
                <w:color w:val="0070C0"/>
                <w:lang w:val="en-GB"/>
              </w:rPr>
              <w:t xml:space="preserve"> </w:t>
            </w:r>
            <w:r w:rsidRPr="00894EDB">
              <w:rPr>
                <w:i/>
                <w:iCs/>
                <w:vanish/>
                <w:color w:val="0070C0"/>
                <w:lang w:val="en-GB"/>
              </w:rPr>
              <w:t>page</w:t>
            </w:r>
          </w:p>
          <w:p w14:paraId="71E443D8" w14:textId="77777777" w:rsidR="001A4569" w:rsidRPr="00297FDF" w:rsidRDefault="001A4569" w:rsidP="170F7B31">
            <w:pPr>
              <w:spacing w:before="120" w:after="120"/>
              <w:rPr>
                <w:i/>
                <w:iCs/>
                <w:vanish/>
                <w:color w:val="0070C0"/>
                <w:lang w:val="en-GB"/>
              </w:rPr>
            </w:pPr>
            <w:r w:rsidRPr="00894EDB">
              <w:rPr>
                <w:i/>
                <w:iCs/>
                <w:vanish/>
                <w:color w:val="0070C0"/>
                <w:lang w:val="en-GB"/>
              </w:rPr>
              <w:t>In addition, provide in an annex a report of the stakeholder consultation that outlines:</w:t>
            </w:r>
          </w:p>
          <w:p w14:paraId="5D0B9FCA" w14:textId="77777777" w:rsidR="001A4569" w:rsidRPr="00297FDF" w:rsidRDefault="001A4569" w:rsidP="170F7B31">
            <w:pPr>
              <w:pStyle w:val="Loendilik"/>
              <w:numPr>
                <w:ilvl w:val="0"/>
                <w:numId w:val="84"/>
              </w:numPr>
              <w:spacing w:before="120" w:after="120"/>
              <w:rPr>
                <w:i/>
                <w:iCs/>
                <w:vanish/>
                <w:color w:val="0070C0"/>
                <w:lang w:val="en-GB"/>
              </w:rPr>
            </w:pPr>
            <w:r w:rsidRPr="00894EDB">
              <w:rPr>
                <w:i/>
                <w:iCs/>
                <w:vanish/>
                <w:color w:val="0070C0"/>
                <w:lang w:val="en-GB"/>
              </w:rPr>
              <w:t>The process of the stakeholder consultation</w:t>
            </w:r>
          </w:p>
          <w:p w14:paraId="21FDFEFF" w14:textId="77777777" w:rsidR="001A4569" w:rsidRPr="00297FDF" w:rsidRDefault="001A4569" w:rsidP="170F7B31">
            <w:pPr>
              <w:pStyle w:val="Loendilik"/>
              <w:numPr>
                <w:ilvl w:val="1"/>
                <w:numId w:val="84"/>
              </w:numPr>
              <w:spacing w:before="120" w:after="120"/>
              <w:rPr>
                <w:i/>
                <w:iCs/>
                <w:vanish/>
                <w:color w:val="0070C0"/>
                <w:lang w:val="en-GB"/>
              </w:rPr>
            </w:pPr>
            <w:r w:rsidRPr="00894EDB">
              <w:rPr>
                <w:i/>
                <w:iCs/>
                <w:vanish/>
                <w:color w:val="0070C0"/>
                <w:lang w:val="en-GB"/>
              </w:rPr>
              <w:t>What was done in terms of consultation activities?</w:t>
            </w:r>
          </w:p>
          <w:p w14:paraId="282C44B8" w14:textId="77777777" w:rsidR="001A4569" w:rsidRPr="00297FDF" w:rsidRDefault="001A4569" w:rsidP="170F7B31">
            <w:pPr>
              <w:pStyle w:val="Loendilik"/>
              <w:numPr>
                <w:ilvl w:val="1"/>
                <w:numId w:val="84"/>
              </w:numPr>
              <w:spacing w:before="120" w:after="120"/>
              <w:rPr>
                <w:i/>
                <w:iCs/>
                <w:vanish/>
                <w:color w:val="0070C0"/>
                <w:lang w:val="en-GB"/>
              </w:rPr>
            </w:pPr>
            <w:r w:rsidRPr="00894EDB">
              <w:rPr>
                <w:i/>
                <w:iCs/>
                <w:vanish/>
                <w:color w:val="0070C0"/>
                <w:lang w:val="en-GB"/>
              </w:rPr>
              <w:t>Who was present and which institution/organisation did they represent?</w:t>
            </w:r>
          </w:p>
          <w:p w14:paraId="455516A4" w14:textId="77777777" w:rsidR="001A4569" w:rsidRPr="00297FDF" w:rsidRDefault="001A4569" w:rsidP="170F7B31">
            <w:pPr>
              <w:pStyle w:val="Loendilik"/>
              <w:numPr>
                <w:ilvl w:val="0"/>
                <w:numId w:val="84"/>
              </w:numPr>
              <w:spacing w:before="120" w:after="120"/>
              <w:rPr>
                <w:i/>
                <w:iCs/>
                <w:vanish/>
                <w:color w:val="0070C0"/>
                <w:lang w:val="en-GB"/>
              </w:rPr>
            </w:pPr>
            <w:r w:rsidRPr="00894EDB">
              <w:rPr>
                <w:i/>
                <w:iCs/>
                <w:vanish/>
                <w:color w:val="0070C0"/>
                <w:lang w:val="en-GB"/>
              </w:rPr>
              <w:t>The input</w:t>
            </w:r>
          </w:p>
          <w:p w14:paraId="6C527C93" w14:textId="77777777" w:rsidR="001A4569" w:rsidRPr="00297FDF" w:rsidRDefault="001A4569" w:rsidP="170F7B31">
            <w:pPr>
              <w:pStyle w:val="Loendilik"/>
              <w:numPr>
                <w:ilvl w:val="1"/>
                <w:numId w:val="84"/>
              </w:numPr>
              <w:spacing w:before="120" w:after="120"/>
              <w:rPr>
                <w:i/>
                <w:iCs/>
                <w:vanish/>
                <w:color w:val="0070C0"/>
                <w:lang w:val="en-GB"/>
              </w:rPr>
            </w:pPr>
            <w:r w:rsidRPr="00894EDB">
              <w:rPr>
                <w:i/>
                <w:iCs/>
                <w:vanish/>
                <w:color w:val="0070C0"/>
                <w:lang w:val="en-GB"/>
              </w:rPr>
              <w:t>Who contributed?</w:t>
            </w:r>
          </w:p>
          <w:p w14:paraId="3381FBEE" w14:textId="77777777" w:rsidR="001A4569" w:rsidRPr="00297FDF" w:rsidRDefault="001A4569" w:rsidP="170F7B31">
            <w:pPr>
              <w:pStyle w:val="Loendilik"/>
              <w:numPr>
                <w:ilvl w:val="1"/>
                <w:numId w:val="84"/>
              </w:numPr>
              <w:spacing w:before="120" w:after="120"/>
              <w:rPr>
                <w:i/>
                <w:iCs/>
                <w:vanish/>
                <w:color w:val="0070C0"/>
                <w:lang w:val="en-GB"/>
              </w:rPr>
            </w:pPr>
            <w:r w:rsidRPr="00894EDB">
              <w:rPr>
                <w:i/>
                <w:iCs/>
                <w:vanish/>
                <w:color w:val="0070C0"/>
                <w:lang w:val="en-GB"/>
              </w:rPr>
              <w:t>What are their views and concerns?</w:t>
            </w:r>
          </w:p>
          <w:p w14:paraId="1CAA9BED" w14:textId="77777777" w:rsidR="001A4569" w:rsidRPr="00297FDF" w:rsidRDefault="001A4569" w:rsidP="170F7B31">
            <w:pPr>
              <w:pStyle w:val="Loendilik"/>
              <w:numPr>
                <w:ilvl w:val="1"/>
                <w:numId w:val="84"/>
              </w:numPr>
              <w:spacing w:before="120" w:after="120"/>
              <w:rPr>
                <w:i/>
                <w:iCs/>
                <w:vanish/>
                <w:color w:val="0070C0"/>
                <w:lang w:val="en-GB"/>
              </w:rPr>
            </w:pPr>
            <w:r w:rsidRPr="00894EDB">
              <w:rPr>
                <w:i/>
                <w:iCs/>
                <w:vanish/>
                <w:color w:val="0070C0"/>
                <w:lang w:val="en-GB"/>
              </w:rPr>
              <w:t>Input is grouped by common themes/points of view in order to avoid unnecessary repetition</w:t>
            </w:r>
          </w:p>
          <w:p w14:paraId="582C8AFE" w14:textId="77777777" w:rsidR="001A4569" w:rsidRPr="00297FDF" w:rsidRDefault="001A4569" w:rsidP="170F7B31">
            <w:pPr>
              <w:pStyle w:val="Loendilik"/>
              <w:numPr>
                <w:ilvl w:val="0"/>
                <w:numId w:val="84"/>
              </w:numPr>
              <w:spacing w:before="120" w:after="120"/>
              <w:rPr>
                <w:i/>
                <w:iCs/>
                <w:vanish/>
                <w:color w:val="0070C0"/>
                <w:lang w:val="en-GB"/>
              </w:rPr>
            </w:pPr>
            <w:r w:rsidRPr="00894EDB">
              <w:rPr>
                <w:i/>
                <w:iCs/>
                <w:vanish/>
                <w:color w:val="0070C0"/>
                <w:lang w:val="en-GB"/>
              </w:rPr>
              <w:t>Assessment</w:t>
            </w:r>
          </w:p>
          <w:p w14:paraId="3FDD1F72" w14:textId="77777777" w:rsidR="001A4569" w:rsidRPr="00297FDF" w:rsidRDefault="001A4569" w:rsidP="170F7B31">
            <w:pPr>
              <w:pStyle w:val="Loendilik"/>
              <w:numPr>
                <w:ilvl w:val="1"/>
                <w:numId w:val="84"/>
              </w:numPr>
              <w:spacing w:before="120" w:after="120"/>
              <w:rPr>
                <w:i/>
                <w:iCs/>
                <w:vanish/>
                <w:color w:val="0070C0"/>
                <w:lang w:val="en-GB"/>
              </w:rPr>
            </w:pPr>
            <w:r w:rsidRPr="00894EDB">
              <w:rPr>
                <w:i/>
                <w:iCs/>
                <w:vanish/>
                <w:color w:val="0070C0"/>
                <w:lang w:val="en-GB"/>
              </w:rPr>
              <w:t>Which contributions were NOT taken on board and why?</w:t>
            </w:r>
          </w:p>
        </w:tc>
      </w:tr>
    </w:tbl>
    <w:p w14:paraId="32D9AE34" w14:textId="77777777" w:rsidR="00325018" w:rsidRPr="009F0D08" w:rsidRDefault="00325018" w:rsidP="00A7253E"/>
    <w:p w14:paraId="1031741B" w14:textId="44AF1888" w:rsidR="005B65E3" w:rsidRDefault="005D65D3" w:rsidP="00A7253E">
      <w:r>
        <w:t xml:space="preserve">Stakeholder consultation took place on </w:t>
      </w:r>
      <w:r w:rsidR="00D67477">
        <w:t xml:space="preserve">the </w:t>
      </w:r>
      <w:r w:rsidR="00A2565A">
        <w:t>5</w:t>
      </w:r>
      <w:r w:rsidR="00A2565A" w:rsidRPr="005B65E3">
        <w:t>th</w:t>
      </w:r>
      <w:r w:rsidR="00A2565A">
        <w:t xml:space="preserve"> of June</w:t>
      </w:r>
      <w:r w:rsidR="00D67477">
        <w:t xml:space="preserve"> 2023</w:t>
      </w:r>
      <w:r w:rsidR="00A2565A">
        <w:t>.</w:t>
      </w:r>
      <w:r w:rsidR="00085EA8">
        <w:t xml:space="preserve"> </w:t>
      </w:r>
      <w:r w:rsidR="005B65E3">
        <w:t>T</w:t>
      </w:r>
      <w:r w:rsidR="005B65E3" w:rsidRPr="009F0D08">
        <w:t>he invitation was sent to about 150 pe</w:t>
      </w:r>
      <w:r w:rsidR="005B65E3">
        <w:t>rsons</w:t>
      </w:r>
      <w:r w:rsidR="005B65E3" w:rsidRPr="009F0D08">
        <w:t xml:space="preserve"> and institutions: to all local authorities, universities, </w:t>
      </w:r>
      <w:proofErr w:type="spellStart"/>
      <w:r w:rsidR="005B65E3" w:rsidRPr="009F0D08">
        <w:t>organisations</w:t>
      </w:r>
      <w:proofErr w:type="spellEnd"/>
      <w:r w:rsidR="005B65E3" w:rsidRPr="009F0D08">
        <w:t xml:space="preserve"> involved into monitoring or </w:t>
      </w:r>
      <w:r w:rsidR="006F247F" w:rsidRPr="006F247F">
        <w:t>biodiversity</w:t>
      </w:r>
      <w:r w:rsidR="005B65E3" w:rsidRPr="009F0D08">
        <w:t xml:space="preserve"> protection</w:t>
      </w:r>
      <w:r w:rsidR="00E93D15">
        <w:t xml:space="preserve"> (please see </w:t>
      </w:r>
      <w:r w:rsidR="00E93D15" w:rsidRPr="009F0D58">
        <w:rPr>
          <w:i/>
          <w:iCs/>
        </w:rPr>
        <w:t>invitation letter</w:t>
      </w:r>
      <w:r w:rsidR="00E93D15">
        <w:t xml:space="preserve"> in annex 10)</w:t>
      </w:r>
      <w:r w:rsidR="005B65E3" w:rsidRPr="009F0D08">
        <w:t>.</w:t>
      </w:r>
      <w:r w:rsidR="001B08E0">
        <w:t xml:space="preserve"> </w:t>
      </w:r>
      <w:r w:rsidR="005B65E3" w:rsidRPr="009F0D08">
        <w:t>There were 32 participants</w:t>
      </w:r>
      <w:r w:rsidR="00D03B05">
        <w:t xml:space="preserve"> (please see </w:t>
      </w:r>
      <w:r w:rsidR="00D03B05" w:rsidRPr="009F0D58">
        <w:rPr>
          <w:i/>
          <w:iCs/>
        </w:rPr>
        <w:t>registration list</w:t>
      </w:r>
      <w:r w:rsidR="00D03B05">
        <w:t xml:space="preserve"> in annex 10)</w:t>
      </w:r>
      <w:r w:rsidR="001B08E0">
        <w:t>.</w:t>
      </w:r>
      <w:r w:rsidR="006F247F">
        <w:t xml:space="preserve"> </w:t>
      </w:r>
      <w:r w:rsidR="00B205B8">
        <w:t xml:space="preserve">After the event </w:t>
      </w:r>
      <w:r w:rsidR="00AF07B9">
        <w:t>there</w:t>
      </w:r>
      <w:r w:rsidR="00B205B8">
        <w:t xml:space="preserve"> was </w:t>
      </w:r>
      <w:r w:rsidR="005B65E3" w:rsidRPr="009F0D08">
        <w:t>an opportunity for written feedback</w:t>
      </w:r>
      <w:r w:rsidR="000A5B8C">
        <w:t xml:space="preserve"> (</w:t>
      </w:r>
      <w:r w:rsidR="00927AAB">
        <w:t xml:space="preserve">please see </w:t>
      </w:r>
      <w:r w:rsidR="00927AAB" w:rsidRPr="009F0D58">
        <w:rPr>
          <w:i/>
          <w:iCs/>
        </w:rPr>
        <w:t>afterword and event materials</w:t>
      </w:r>
      <w:r w:rsidR="00927AAB">
        <w:t xml:space="preserve"> in annex 10)</w:t>
      </w:r>
      <w:r w:rsidR="00B205B8">
        <w:t>.</w:t>
      </w:r>
    </w:p>
    <w:p w14:paraId="1EEB9C3C" w14:textId="57C68902" w:rsidR="00A43958" w:rsidRDefault="00E92FE8" w:rsidP="00A7253E">
      <w:r>
        <w:t>At the beginning</w:t>
      </w:r>
      <w:r w:rsidR="00B3012D">
        <w:t xml:space="preserve"> of the event</w:t>
      </w:r>
      <w:r w:rsidR="00742A40">
        <w:t xml:space="preserve"> </w:t>
      </w:r>
      <w:r w:rsidR="00D920B7">
        <w:rPr>
          <w:rFonts w:ascii="Roboto" w:hAnsi="Roboto" w:cstheme="minorHAnsi"/>
        </w:rPr>
        <w:t xml:space="preserve">the objectives and expected results of the </w:t>
      </w:r>
      <w:proofErr w:type="spellStart"/>
      <w:r w:rsidR="00D920B7">
        <w:rPr>
          <w:rFonts w:ascii="Roboto" w:hAnsi="Roboto" w:cstheme="minorHAnsi"/>
        </w:rPr>
        <w:t>programme</w:t>
      </w:r>
      <w:proofErr w:type="spellEnd"/>
      <w:r w:rsidR="00D920B7">
        <w:rPr>
          <w:rFonts w:ascii="Roboto" w:hAnsi="Roboto" w:cstheme="minorHAnsi"/>
        </w:rPr>
        <w:t xml:space="preserve"> </w:t>
      </w:r>
      <w:r w:rsidR="00742A40">
        <w:rPr>
          <w:rFonts w:ascii="Roboto" w:hAnsi="Roboto" w:cstheme="minorHAnsi"/>
        </w:rPr>
        <w:t>were</w:t>
      </w:r>
      <w:r w:rsidR="00D920B7">
        <w:rPr>
          <w:rFonts w:ascii="Roboto" w:hAnsi="Roboto" w:cstheme="minorHAnsi"/>
        </w:rPr>
        <w:t xml:space="preserve"> </w:t>
      </w:r>
      <w:r w:rsidR="00742A40">
        <w:rPr>
          <w:rFonts w:ascii="Roboto" w:hAnsi="Roboto" w:cstheme="minorHAnsi"/>
        </w:rPr>
        <w:t>introduce</w:t>
      </w:r>
      <w:r w:rsidR="00D03D46">
        <w:rPr>
          <w:rFonts w:ascii="Roboto" w:hAnsi="Roboto" w:cstheme="minorHAnsi"/>
        </w:rPr>
        <w:t>d</w:t>
      </w:r>
      <w:r w:rsidR="00742A40">
        <w:rPr>
          <w:rFonts w:ascii="Roboto" w:hAnsi="Roboto" w:cstheme="minorHAnsi"/>
        </w:rPr>
        <w:t xml:space="preserve"> and an</w:t>
      </w:r>
      <w:r w:rsidR="00657629">
        <w:rPr>
          <w:rFonts w:ascii="Roboto" w:hAnsi="Roboto" w:cstheme="minorHAnsi"/>
        </w:rPr>
        <w:t xml:space="preserve"> overview </w:t>
      </w:r>
      <w:r w:rsidR="00302085">
        <w:rPr>
          <w:rFonts w:ascii="Roboto" w:hAnsi="Roboto" w:cstheme="minorHAnsi"/>
        </w:rPr>
        <w:t xml:space="preserve">on the </w:t>
      </w:r>
      <w:r w:rsidR="00302085">
        <w:rPr>
          <w:rFonts w:ascii="Roboto" w:hAnsi="Roboto"/>
          <w:color w:val="000000"/>
          <w:shd w:val="clear" w:color="auto" w:fill="FFFFFF"/>
        </w:rPr>
        <w:t>development trends in nature conservation</w:t>
      </w:r>
      <w:r w:rsidR="00B55C62">
        <w:rPr>
          <w:rFonts w:ascii="Roboto" w:hAnsi="Roboto"/>
          <w:color w:val="000000"/>
          <w:shd w:val="clear" w:color="auto" w:fill="FFFFFF"/>
        </w:rPr>
        <w:t xml:space="preserve"> was given</w:t>
      </w:r>
      <w:r w:rsidR="00B3012D">
        <w:rPr>
          <w:rFonts w:ascii="Roboto" w:hAnsi="Roboto"/>
          <w:color w:val="000000"/>
          <w:shd w:val="clear" w:color="auto" w:fill="FFFFFF"/>
        </w:rPr>
        <w:t xml:space="preserve">. </w:t>
      </w:r>
      <w:r w:rsidR="008B3752">
        <w:t>Afterwards e</w:t>
      </w:r>
      <w:r w:rsidR="00A43958">
        <w:t xml:space="preserve">ach </w:t>
      </w:r>
      <w:proofErr w:type="spellStart"/>
      <w:r w:rsidR="00B55C62">
        <w:t>programme</w:t>
      </w:r>
      <w:proofErr w:type="spellEnd"/>
      <w:r w:rsidR="00B55C62">
        <w:t xml:space="preserve"> component operator</w:t>
      </w:r>
      <w:r w:rsidR="00A43958">
        <w:t xml:space="preserve"> introduced main actions to the participants and two different workshop</w:t>
      </w:r>
      <w:r w:rsidR="5FE0D883">
        <w:t>s were</w:t>
      </w:r>
      <w:r w:rsidR="00A43958">
        <w:t xml:space="preserve"> organized where participants had the chance to point out problems, propose new ideas and actions. </w:t>
      </w:r>
    </w:p>
    <w:p w14:paraId="71C4F47A" w14:textId="764C6A06" w:rsidR="001A4569" w:rsidRDefault="00A43958" w:rsidP="00A7253E">
      <w:r>
        <w:lastRenderedPageBreak/>
        <w:t>Ideas and actions that were described in the proposal and introduced to the stakeholder</w:t>
      </w:r>
      <w:r w:rsidR="00521828">
        <w:t>s</w:t>
      </w:r>
      <w:r>
        <w:t xml:space="preserve">, were all supported. Those were: 3D bird radar, development and training of the AI, including implementing the Random Encounter Model more widely in game species monitoring, testing new solutions and technology in </w:t>
      </w:r>
      <w:proofErr w:type="gramStart"/>
      <w:r>
        <w:t>wild life</w:t>
      </w:r>
      <w:proofErr w:type="gramEnd"/>
      <w:r>
        <w:t xml:space="preserve"> monitoring (eDNA, remote monitoring solutions, </w:t>
      </w:r>
      <w:r w:rsidRPr="00A43958">
        <w:t>automation</w:t>
      </w:r>
      <w:r>
        <w:t xml:space="preserve">, laser binoculars, drones with thermos cameras, telemetry surveys), promoting citizen science and also development of the IT systems. </w:t>
      </w:r>
    </w:p>
    <w:p w14:paraId="55614519" w14:textId="60CE3F0E" w:rsidR="00A43958" w:rsidRDefault="00A43958" w:rsidP="00A7253E">
      <w:r>
        <w:t>Stakeholders agreed that data</w:t>
      </w:r>
      <w:r w:rsidRPr="00A43958">
        <w:t xml:space="preserve"> should </w:t>
      </w:r>
      <w:r w:rsidR="00F8310B" w:rsidRPr="00F8310B">
        <w:t>be easier to collect, more accessible and more understandable</w:t>
      </w:r>
      <w:r w:rsidR="00F8310B">
        <w:t>. T</w:t>
      </w:r>
      <w:r w:rsidR="00F8310B" w:rsidRPr="00F8310B">
        <w:t>he interface of different systems was considered necessary</w:t>
      </w:r>
      <w:r w:rsidR="00F8310B">
        <w:t xml:space="preserve"> </w:t>
      </w:r>
      <w:r w:rsidR="00F8310B" w:rsidRPr="00F8310B">
        <w:t>which would make data queries easier and faster</w:t>
      </w:r>
      <w:r w:rsidR="00F8310B">
        <w:t xml:space="preserve">. </w:t>
      </w:r>
      <w:r w:rsidR="00F8310B" w:rsidRPr="00F8310B">
        <w:t>Data up-to-</w:t>
      </w:r>
      <w:proofErr w:type="spellStart"/>
      <w:r w:rsidR="00F8310B" w:rsidRPr="00F8310B">
        <w:t>dateness</w:t>
      </w:r>
      <w:proofErr w:type="spellEnd"/>
      <w:r w:rsidR="00F8310B" w:rsidRPr="00F8310B">
        <w:t xml:space="preserve"> was considered important</w:t>
      </w:r>
      <w:r w:rsidR="00F8310B">
        <w:t>, especially in decision-making. Stakeholder</w:t>
      </w:r>
      <w:r w:rsidR="00DC51DA">
        <w:t>s</w:t>
      </w:r>
      <w:r w:rsidR="00F8310B">
        <w:t xml:space="preserve"> pointed out that </w:t>
      </w:r>
      <w:r w:rsidR="00F8310B" w:rsidRPr="00F8310B">
        <w:t>entering data into databases should be simplified</w:t>
      </w:r>
      <w:r w:rsidR="00F8310B">
        <w:t xml:space="preserve">, including creating solutions for mass-data. </w:t>
      </w:r>
      <w:r w:rsidR="00CF233D">
        <w:t>If possible, some of the IT systems should be as mobile applications.</w:t>
      </w:r>
      <w:r w:rsidR="00F8310B">
        <w:t xml:space="preserve"> </w:t>
      </w:r>
      <w:r w:rsidR="00F8310B" w:rsidRPr="00F8310B">
        <w:t>Testing the capabilities of eDNA was strongly emphasized</w:t>
      </w:r>
      <w:r w:rsidR="00F8310B">
        <w:t xml:space="preserve">. </w:t>
      </w:r>
    </w:p>
    <w:p w14:paraId="6EEF1457" w14:textId="31DFF7FD" w:rsidR="00EE217C" w:rsidRDefault="4A192019" w:rsidP="00A7253E">
      <w:r>
        <w:t xml:space="preserve">The project activities proposed by the Environmental Board, were also supported. The representatives of local municipalities </w:t>
      </w:r>
      <w:r w:rsidR="1C4C89DC">
        <w:t xml:space="preserve">said that they would like to participate more in the process of compiling management plans. </w:t>
      </w:r>
      <w:r w:rsidR="37E1A3A0">
        <w:t>They pointed out that updat</w:t>
      </w:r>
      <w:r w:rsidR="675C6B24">
        <w:t>ing</w:t>
      </w:r>
      <w:r w:rsidR="37E1A3A0">
        <w:t xml:space="preserve"> species data</w:t>
      </w:r>
      <w:r w:rsidR="667727D4">
        <w:t xml:space="preserve"> and management plans</w:t>
      </w:r>
      <w:r w:rsidR="37E1A3A0">
        <w:t xml:space="preserve"> is crucial in general planning processes</w:t>
      </w:r>
      <w:r w:rsidR="0892CE06">
        <w:t xml:space="preserve"> and decision making.</w:t>
      </w:r>
      <w:r w:rsidR="3D592B12">
        <w:t xml:space="preserve"> It is necessary to know which areas are suitable for development and </w:t>
      </w:r>
      <w:r w:rsidR="24492058">
        <w:t>planning the use of mineral resources.</w:t>
      </w:r>
      <w:r w:rsidR="701F9DB1">
        <w:t xml:space="preserve"> The Environmental Board will </w:t>
      </w:r>
      <w:proofErr w:type="spellStart"/>
      <w:r w:rsidR="701F9DB1">
        <w:t>organise</w:t>
      </w:r>
      <w:proofErr w:type="spellEnd"/>
      <w:r w:rsidR="701F9DB1">
        <w:t xml:space="preserve"> joint seminars for local </w:t>
      </w:r>
      <w:r w:rsidR="004E0ED5">
        <w:t>municipalities</w:t>
      </w:r>
      <w:r w:rsidR="701F9DB1">
        <w:t xml:space="preserve"> </w:t>
      </w:r>
      <w:proofErr w:type="gramStart"/>
      <w:r w:rsidR="701F9DB1">
        <w:t>in order to</w:t>
      </w:r>
      <w:proofErr w:type="gramEnd"/>
      <w:r w:rsidR="701F9DB1">
        <w:t xml:space="preserve"> dis</w:t>
      </w:r>
      <w:r w:rsidR="7CE4F85C">
        <w:t>cuss how conservation management and principles of green infrastructure work together.</w:t>
      </w:r>
    </w:p>
    <w:p w14:paraId="05411F42" w14:textId="0E791690" w:rsidR="00EE217C" w:rsidRDefault="1C4C89DC" w:rsidP="00A7253E">
      <w:r>
        <w:t xml:space="preserve">The representatives of universities </w:t>
      </w:r>
      <w:r w:rsidR="58B83B34">
        <w:t>said that they are ready to carry out necessary inventories</w:t>
      </w:r>
      <w:r w:rsidR="316277B8">
        <w:t xml:space="preserve">, </w:t>
      </w:r>
      <w:r w:rsidR="58B83B34">
        <w:t>give expert opinions</w:t>
      </w:r>
      <w:r w:rsidR="24299476">
        <w:t xml:space="preserve"> and put together </w:t>
      </w:r>
      <w:r w:rsidR="0063042E">
        <w:t>methodologies</w:t>
      </w:r>
      <w:r w:rsidR="24299476">
        <w:t xml:space="preserve"> for habitats inventories</w:t>
      </w:r>
      <w:r w:rsidR="58B83B34">
        <w:t>.</w:t>
      </w:r>
      <w:r w:rsidR="2C121B73">
        <w:t xml:space="preserve"> They </w:t>
      </w:r>
      <w:r w:rsidR="7754A721">
        <w:t>agree</w:t>
      </w:r>
      <w:r w:rsidR="3298B652">
        <w:t>d</w:t>
      </w:r>
      <w:r w:rsidR="2C121B73">
        <w:t xml:space="preserve"> that protection categories of species need to be updated as well.</w:t>
      </w:r>
      <w:r w:rsidR="0154C73F">
        <w:t xml:space="preserve"> Expert opinions about species give input to action plans and help decision making and law enforcement.</w:t>
      </w:r>
      <w:r w:rsidR="376F4BAB">
        <w:t xml:space="preserve"> </w:t>
      </w:r>
    </w:p>
    <w:p w14:paraId="58DA4E61" w14:textId="1D2CF56A" w:rsidR="00EE217C" w:rsidRDefault="54656F8F" w:rsidP="00A7253E">
      <w:r>
        <w:t>It was</w:t>
      </w:r>
      <w:r w:rsidR="376F4BAB">
        <w:t xml:space="preserve"> pointed out that updated </w:t>
      </w:r>
      <w:r w:rsidR="0063042E">
        <w:t>site-based</w:t>
      </w:r>
      <w:r w:rsidR="2BB55476">
        <w:t xml:space="preserve"> </w:t>
      </w:r>
      <w:r w:rsidR="376F4BAB">
        <w:t xml:space="preserve">management </w:t>
      </w:r>
      <w:r w:rsidR="6F7CF25A">
        <w:t xml:space="preserve">plans </w:t>
      </w:r>
      <w:r w:rsidR="376F4BAB">
        <w:t>and action plans</w:t>
      </w:r>
      <w:r w:rsidR="63E8D1F4">
        <w:t xml:space="preserve"> that describe objectives</w:t>
      </w:r>
      <w:r w:rsidR="37E544B3">
        <w:t xml:space="preserve">, pressures, </w:t>
      </w:r>
      <w:proofErr w:type="gramStart"/>
      <w:r w:rsidR="37E544B3">
        <w:t>risks</w:t>
      </w:r>
      <w:proofErr w:type="gramEnd"/>
      <w:r w:rsidR="63E8D1F4">
        <w:t xml:space="preserve"> </w:t>
      </w:r>
      <w:r w:rsidR="317BDD89">
        <w:t xml:space="preserve">and </w:t>
      </w:r>
      <w:r w:rsidR="63E8D1F4">
        <w:t>measures</w:t>
      </w:r>
      <w:r w:rsidR="376F4BAB">
        <w:t xml:space="preserve"> are necessar</w:t>
      </w:r>
      <w:r w:rsidR="77A18A90">
        <w:t>y for environmental impact assessment.</w:t>
      </w:r>
    </w:p>
    <w:p w14:paraId="727A77B8" w14:textId="781A4101" w:rsidR="005C6E59" w:rsidRDefault="001105C2" w:rsidP="00A7253E">
      <w:r>
        <w:t xml:space="preserve">In summary, </w:t>
      </w:r>
      <w:r w:rsidR="009F18E9">
        <w:t>the proposed</w:t>
      </w:r>
      <w:r>
        <w:t xml:space="preserve"> i</w:t>
      </w:r>
      <w:r w:rsidR="005C6E59">
        <w:t xml:space="preserve">deas and </w:t>
      </w:r>
      <w:r w:rsidR="009F18E9">
        <w:t>activities</w:t>
      </w:r>
      <w:r w:rsidR="005C6E59">
        <w:t xml:space="preserve"> were supported</w:t>
      </w:r>
      <w:r>
        <w:t xml:space="preserve">, </w:t>
      </w:r>
      <w:r w:rsidR="0001571F">
        <w:t>n</w:t>
      </w:r>
      <w:r w:rsidR="0001571F">
        <w:rPr>
          <w:bCs/>
        </w:rPr>
        <w:t xml:space="preserve">o one objected </w:t>
      </w:r>
      <w:r w:rsidR="003D2BBE">
        <w:rPr>
          <w:bCs/>
        </w:rPr>
        <w:t>neither</w:t>
      </w:r>
      <w:r w:rsidR="0001571F">
        <w:rPr>
          <w:bCs/>
        </w:rPr>
        <w:t xml:space="preserve"> concept nor content of </w:t>
      </w:r>
      <w:proofErr w:type="spellStart"/>
      <w:r w:rsidR="0001571F">
        <w:rPr>
          <w:bCs/>
        </w:rPr>
        <w:t>Programme</w:t>
      </w:r>
      <w:proofErr w:type="spellEnd"/>
      <w:r w:rsidR="0001571F">
        <w:rPr>
          <w:bCs/>
        </w:rPr>
        <w:t>.</w:t>
      </w:r>
    </w:p>
    <w:p w14:paraId="2BE3EA93" w14:textId="77777777" w:rsidR="009B5FA5" w:rsidRPr="00E238DE" w:rsidRDefault="39D88DE0" w:rsidP="39D88DE0">
      <w:pPr>
        <w:pStyle w:val="Pealkiri2"/>
        <w:rPr>
          <w:lang w:val="en-GB"/>
        </w:rPr>
      </w:pPr>
      <w:bookmarkStart w:id="372" w:name="_Toc23345924"/>
      <w:bookmarkStart w:id="373" w:name="_Toc50450288"/>
      <w:bookmarkStart w:id="374" w:name="_Toc50450396"/>
      <w:bookmarkStart w:id="375" w:name="_Toc65579034"/>
      <w:bookmarkStart w:id="376" w:name="_Toc69976035"/>
      <w:bookmarkStart w:id="377" w:name="_Toc69981833"/>
      <w:bookmarkStart w:id="378" w:name="_Toc69986516"/>
      <w:bookmarkStart w:id="379" w:name="_Toc69987063"/>
      <w:bookmarkStart w:id="380" w:name="_Toc74644755"/>
      <w:bookmarkStart w:id="381" w:name="_Toc150256918"/>
      <w:r w:rsidRPr="00E238DE">
        <w:rPr>
          <w:lang w:val="en-GB"/>
        </w:rPr>
        <w:t>Tentative Budget</w:t>
      </w:r>
      <w:bookmarkEnd w:id="372"/>
      <w:bookmarkEnd w:id="373"/>
      <w:bookmarkEnd w:id="374"/>
      <w:bookmarkEnd w:id="375"/>
      <w:bookmarkEnd w:id="376"/>
      <w:bookmarkEnd w:id="377"/>
      <w:bookmarkEnd w:id="378"/>
      <w:bookmarkEnd w:id="379"/>
      <w:bookmarkEnd w:id="380"/>
      <w:bookmarkEnd w:id="381"/>
    </w:p>
    <w:p w14:paraId="61AAE5CA" w14:textId="77777777" w:rsidR="00E25E6A" w:rsidRPr="009F0D08" w:rsidRDefault="39D88DE0" w:rsidP="39D88DE0">
      <w:pPr>
        <w:pStyle w:val="Pealkiri3"/>
        <w:rPr>
          <w:highlight w:val="yellow"/>
          <w:lang w:val="en-GB"/>
        </w:rPr>
      </w:pPr>
      <w:bookmarkStart w:id="382" w:name="_Toc23345925"/>
      <w:bookmarkStart w:id="383" w:name="_Toc50450289"/>
      <w:bookmarkStart w:id="384" w:name="_Toc50450397"/>
      <w:bookmarkStart w:id="385" w:name="_Toc65579035"/>
      <w:bookmarkStart w:id="386" w:name="_Toc69976036"/>
      <w:bookmarkStart w:id="387" w:name="_Toc69981834"/>
      <w:bookmarkStart w:id="388" w:name="_Toc69986517"/>
      <w:bookmarkStart w:id="389" w:name="_Toc69987064"/>
      <w:bookmarkStart w:id="390" w:name="_Toc74644756"/>
      <w:bookmarkStart w:id="391" w:name="_Toc150256919"/>
      <w:r w:rsidRPr="009F0D08">
        <w:rPr>
          <w:highlight w:val="yellow"/>
          <w:lang w:val="en-GB"/>
        </w:rPr>
        <w:t xml:space="preserve">Detailed tentative </w:t>
      </w:r>
      <w:proofErr w:type="gramStart"/>
      <w:r w:rsidRPr="009F0D08">
        <w:rPr>
          <w:highlight w:val="yellow"/>
          <w:lang w:val="en-GB"/>
        </w:rPr>
        <w:t>budget</w:t>
      </w:r>
      <w:bookmarkEnd w:id="382"/>
      <w:bookmarkEnd w:id="383"/>
      <w:bookmarkEnd w:id="384"/>
      <w:bookmarkEnd w:id="385"/>
      <w:bookmarkEnd w:id="386"/>
      <w:bookmarkEnd w:id="387"/>
      <w:bookmarkEnd w:id="388"/>
      <w:bookmarkEnd w:id="389"/>
      <w:bookmarkEnd w:id="390"/>
      <w:bookmarkEnd w:id="391"/>
      <w:proofErr w:type="gramEnd"/>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13320"/>
      </w:tblGrid>
      <w:tr w:rsidR="008512C0" w:rsidRPr="00A13DD5" w14:paraId="61696EC1" w14:textId="77777777" w:rsidTr="39B7B1CF">
        <w:trPr>
          <w:hidden/>
        </w:trPr>
        <w:tc>
          <w:tcPr>
            <w:tcW w:w="13320" w:type="dxa"/>
          </w:tcPr>
          <w:p w14:paraId="743E4ECC" w14:textId="77777777" w:rsidR="004722EF" w:rsidRPr="00297FDF" w:rsidRDefault="2C9A2D20" w:rsidP="00550694">
            <w:pPr>
              <w:spacing w:before="120" w:after="120"/>
              <w:rPr>
                <w:i/>
                <w:iCs/>
                <w:vanish/>
                <w:color w:val="0070C0"/>
                <w:lang w:val="en-GB"/>
              </w:rPr>
            </w:pPr>
            <w:r w:rsidRPr="00731595">
              <w:rPr>
                <w:i/>
                <w:iCs/>
                <w:vanish/>
                <w:color w:val="0070C0"/>
                <w:lang w:val="en-GB"/>
              </w:rPr>
              <w:t>Complete and update the budget prepared during the 1</w:t>
            </w:r>
            <w:r w:rsidRPr="00731595">
              <w:rPr>
                <w:i/>
                <w:iCs/>
                <w:vanish/>
                <w:color w:val="0070C0"/>
                <w:vertAlign w:val="superscript"/>
                <w:lang w:val="en-GB"/>
              </w:rPr>
              <w:t>st</w:t>
            </w:r>
            <w:r w:rsidRPr="00731595">
              <w:rPr>
                <w:i/>
                <w:iCs/>
                <w:vanish/>
                <w:color w:val="0070C0"/>
                <w:lang w:val="en-GB"/>
              </w:rPr>
              <w:t xml:space="preserve"> s</w:t>
            </w:r>
            <w:r w:rsidR="4FD578AA" w:rsidRPr="00297FDF">
              <w:rPr>
                <w:i/>
                <w:iCs/>
                <w:vanish/>
                <w:color w:val="0070C0"/>
                <w:lang w:val="en-GB"/>
              </w:rPr>
              <w:t>tage using the excel file provided</w:t>
            </w:r>
            <w:r w:rsidR="50E06AC1" w:rsidRPr="00297FDF">
              <w:rPr>
                <w:i/>
                <w:iCs/>
                <w:vanish/>
                <w:color w:val="0070C0"/>
                <w:lang w:val="en-GB"/>
              </w:rPr>
              <w:t xml:space="preserve"> </w:t>
            </w:r>
            <w:r w:rsidR="23A1FB9B" w:rsidRPr="00297FDF">
              <w:rPr>
                <w:i/>
                <w:iCs/>
                <w:vanish/>
                <w:color w:val="0070C0"/>
                <w:lang w:val="en-GB"/>
              </w:rPr>
              <w:t>in section 2.9.</w:t>
            </w:r>
          </w:p>
          <w:p w14:paraId="1561CED7" w14:textId="77777777" w:rsidR="2D869A05" w:rsidRPr="00297FDF" w:rsidRDefault="09C32705" w:rsidP="00550694">
            <w:pPr>
              <w:spacing w:before="120" w:after="120"/>
              <w:rPr>
                <w:i/>
                <w:iCs/>
                <w:vanish/>
                <w:color w:val="0070C0"/>
                <w:lang w:val="en-GB"/>
              </w:rPr>
            </w:pPr>
            <w:r w:rsidRPr="00297FDF">
              <w:rPr>
                <w:i/>
                <w:iCs/>
                <w:vanish/>
                <w:color w:val="0070C0"/>
                <w:lang w:val="en-GB"/>
              </w:rPr>
              <w:t>Highlight the main b</w:t>
            </w:r>
            <w:r w:rsidR="5F2D738F" w:rsidRPr="00297FDF">
              <w:rPr>
                <w:i/>
                <w:iCs/>
                <w:vanish/>
                <w:color w:val="0070C0"/>
                <w:lang w:val="en-GB"/>
              </w:rPr>
              <w:t xml:space="preserve">udget items </w:t>
            </w:r>
            <w:r w:rsidR="5154D4A0" w:rsidRPr="00297FDF">
              <w:rPr>
                <w:i/>
                <w:iCs/>
                <w:vanish/>
                <w:color w:val="0070C0"/>
                <w:lang w:val="en-GB"/>
              </w:rPr>
              <w:t xml:space="preserve">in the meaning of Art. 4.12 of the Regulations </w:t>
            </w:r>
            <w:r w:rsidR="5F2D738F" w:rsidRPr="00297FDF">
              <w:rPr>
                <w:i/>
                <w:iCs/>
                <w:vanish/>
                <w:color w:val="0070C0"/>
                <w:lang w:val="en-GB"/>
              </w:rPr>
              <w:t xml:space="preserve">in bold. </w:t>
            </w:r>
            <w:r w:rsidR="30979639" w:rsidRPr="00297FDF">
              <w:rPr>
                <w:i/>
                <w:iCs/>
                <w:vanish/>
                <w:color w:val="0070C0"/>
                <w:lang w:val="en-GB"/>
              </w:rPr>
              <w:t>The budge</w:t>
            </w:r>
            <w:r w:rsidR="543F14B8" w:rsidRPr="00297FDF">
              <w:rPr>
                <w:i/>
                <w:iCs/>
                <w:vanish/>
                <w:color w:val="0070C0"/>
                <w:lang w:val="en-GB"/>
              </w:rPr>
              <w:t xml:space="preserve">t with these main budget items shall </w:t>
            </w:r>
            <w:r w:rsidR="5154D4A0" w:rsidRPr="00297FDF">
              <w:rPr>
                <w:i/>
                <w:iCs/>
                <w:vanish/>
                <w:color w:val="0070C0"/>
                <w:lang w:val="en-GB"/>
              </w:rPr>
              <w:t>l</w:t>
            </w:r>
            <w:r w:rsidR="598C99A8" w:rsidRPr="00297FDF">
              <w:rPr>
                <w:i/>
                <w:iCs/>
                <w:vanish/>
                <w:color w:val="0070C0"/>
                <w:lang w:val="en-GB"/>
              </w:rPr>
              <w:t xml:space="preserve">ater </w:t>
            </w:r>
            <w:r w:rsidR="543F14B8" w:rsidRPr="00297FDF">
              <w:rPr>
                <w:i/>
                <w:iCs/>
                <w:vanish/>
                <w:color w:val="0070C0"/>
                <w:lang w:val="en-GB"/>
              </w:rPr>
              <w:t>be annexed to the Support Measure Agreement.</w:t>
            </w:r>
            <w:r w:rsidR="751847A0" w:rsidRPr="00297FDF">
              <w:rPr>
                <w:i/>
                <w:iCs/>
                <w:vanish/>
                <w:color w:val="0070C0"/>
                <w:lang w:val="en-GB"/>
              </w:rPr>
              <w:t xml:space="preserve"> </w:t>
            </w:r>
          </w:p>
          <w:p w14:paraId="6448C2C7" w14:textId="77777777" w:rsidR="00202025" w:rsidRPr="00297FDF" w:rsidRDefault="00202025" w:rsidP="170F7B31">
            <w:pPr>
              <w:spacing w:before="120" w:after="120"/>
              <w:rPr>
                <w:i/>
                <w:iCs/>
                <w:vanish/>
                <w:color w:val="0070C0"/>
                <w:lang w:val="en-GB"/>
              </w:rPr>
            </w:pPr>
            <w:r w:rsidRPr="00731595">
              <w:rPr>
                <w:i/>
                <w:iCs/>
                <w:vanish/>
                <w:color w:val="0070C0"/>
                <w:lang w:val="en-GB"/>
              </w:rPr>
              <w:t xml:space="preserve">For </w:t>
            </w:r>
            <w:r w:rsidR="00DD5456" w:rsidRPr="00731595">
              <w:rPr>
                <w:i/>
                <w:iCs/>
                <w:vanish/>
                <w:color w:val="0070C0"/>
                <w:lang w:val="en-GB"/>
              </w:rPr>
              <w:t>Support Measures in the field of infrastructure:</w:t>
            </w:r>
          </w:p>
          <w:p w14:paraId="566540BB" w14:textId="77777777" w:rsidR="008512C0" w:rsidRPr="00297FDF" w:rsidRDefault="008512C0" w:rsidP="170F7B31">
            <w:pPr>
              <w:pStyle w:val="Loendilik"/>
              <w:numPr>
                <w:ilvl w:val="0"/>
                <w:numId w:val="95"/>
              </w:numPr>
              <w:spacing w:before="120" w:after="120"/>
              <w:rPr>
                <w:i/>
                <w:iCs/>
                <w:vanish/>
                <w:color w:val="0070C0"/>
                <w:lang w:val="en-GB"/>
              </w:rPr>
            </w:pPr>
            <w:r w:rsidRPr="00731595">
              <w:rPr>
                <w:i/>
                <w:iCs/>
                <w:vanish/>
                <w:color w:val="0070C0"/>
                <w:lang w:val="en-GB"/>
              </w:rPr>
              <w:t xml:space="preserve">The detailed budget should allow a detailed </w:t>
            </w:r>
            <w:r w:rsidR="00D00275" w:rsidRPr="00731595">
              <w:rPr>
                <w:i/>
                <w:iCs/>
                <w:vanish/>
                <w:color w:val="0070C0"/>
                <w:lang w:val="en-GB"/>
              </w:rPr>
              <w:t>assessment</w:t>
            </w:r>
            <w:r w:rsidRPr="00731595">
              <w:rPr>
                <w:i/>
                <w:iCs/>
                <w:vanish/>
                <w:color w:val="0070C0"/>
                <w:lang w:val="en-GB"/>
              </w:rPr>
              <w:t xml:space="preserve"> </w:t>
            </w:r>
            <w:r w:rsidR="00D00275" w:rsidRPr="00731595">
              <w:rPr>
                <w:i/>
                <w:iCs/>
                <w:vanish/>
                <w:color w:val="0070C0"/>
                <w:lang w:val="en-GB"/>
              </w:rPr>
              <w:t xml:space="preserve">of the Support Measure </w:t>
            </w:r>
            <w:r w:rsidR="00434A1E" w:rsidRPr="00731595">
              <w:rPr>
                <w:i/>
                <w:iCs/>
                <w:vanish/>
                <w:color w:val="0070C0"/>
                <w:lang w:val="en-GB"/>
              </w:rPr>
              <w:t>expenditure</w:t>
            </w:r>
            <w:r w:rsidR="00D00275" w:rsidRPr="00731595">
              <w:rPr>
                <w:i/>
                <w:iCs/>
                <w:vanish/>
                <w:color w:val="0070C0"/>
                <w:lang w:val="en-GB"/>
              </w:rPr>
              <w:t xml:space="preserve">s </w:t>
            </w:r>
            <w:r w:rsidRPr="00731595">
              <w:rPr>
                <w:i/>
                <w:iCs/>
                <w:vanish/>
                <w:color w:val="0070C0"/>
                <w:lang w:val="en-GB"/>
              </w:rPr>
              <w:t>(</w:t>
            </w:r>
            <w:r w:rsidR="00D00275" w:rsidRPr="00731595">
              <w:rPr>
                <w:i/>
                <w:iCs/>
                <w:vanish/>
                <w:color w:val="0070C0"/>
                <w:lang w:val="en-GB"/>
              </w:rPr>
              <w:t>by</w:t>
            </w:r>
            <w:r w:rsidRPr="00731595">
              <w:rPr>
                <w:i/>
                <w:iCs/>
                <w:vanish/>
                <w:color w:val="0070C0"/>
                <w:lang w:val="en-GB"/>
              </w:rPr>
              <w:t xml:space="preserve"> experts in the respective fields). Therefore needed are, for all works, supplies and services as well as for management </w:t>
            </w:r>
            <w:r w:rsidR="00434A1E" w:rsidRPr="00731595">
              <w:rPr>
                <w:i/>
                <w:iCs/>
                <w:vanish/>
                <w:color w:val="0070C0"/>
                <w:lang w:val="en-GB"/>
              </w:rPr>
              <w:t>expenditure</w:t>
            </w:r>
            <w:r w:rsidRPr="00731595">
              <w:rPr>
                <w:i/>
                <w:iCs/>
                <w:vanish/>
                <w:color w:val="0070C0"/>
                <w:lang w:val="en-GB"/>
              </w:rPr>
              <w:t>s, detailed descriptions, the number of units and the assumed unit prices.</w:t>
            </w:r>
          </w:p>
          <w:p w14:paraId="05712A1E" w14:textId="77777777" w:rsidR="004722EF" w:rsidRPr="00297FDF" w:rsidRDefault="005E6B02" w:rsidP="00550694">
            <w:pPr>
              <w:pStyle w:val="Loendilik"/>
              <w:numPr>
                <w:ilvl w:val="0"/>
                <w:numId w:val="95"/>
              </w:numPr>
              <w:spacing w:before="120" w:after="120"/>
              <w:rPr>
                <w:i/>
                <w:iCs/>
                <w:vanish/>
                <w:color w:val="0070C0"/>
                <w:lang w:val="en-GB"/>
              </w:rPr>
            </w:pPr>
            <w:r w:rsidRPr="00731595">
              <w:rPr>
                <w:i/>
                <w:iCs/>
                <w:vanish/>
                <w:color w:val="0070C0"/>
                <w:lang w:val="en-GB"/>
              </w:rPr>
              <w:t>Do not use more than one budget item for contingency.</w:t>
            </w:r>
          </w:p>
        </w:tc>
      </w:tr>
    </w:tbl>
    <w:p w14:paraId="24CAC240" w14:textId="77777777" w:rsidR="00D00275" w:rsidRDefault="00D00275" w:rsidP="00D00275">
      <w:pPr>
        <w:spacing w:before="120" w:after="120"/>
        <w:rPr>
          <w:i/>
          <w:iCs/>
          <w:vanish/>
          <w:color w:val="0070C0"/>
          <w:lang w:val="en-GB"/>
        </w:rPr>
      </w:pPr>
    </w:p>
    <w:p w14:paraId="077A0882" w14:textId="5BB26BDA" w:rsidR="00636F01" w:rsidRDefault="00636F01" w:rsidP="00636F01">
      <w:r>
        <w:t>The budget is attached</w:t>
      </w:r>
      <w:r w:rsidR="00CA47E7">
        <w:t xml:space="preserve"> in Annex 4</w:t>
      </w:r>
      <w:r>
        <w:t xml:space="preserve">. </w:t>
      </w:r>
      <w:r w:rsidR="00CA47E7">
        <w:t>B</w:t>
      </w:r>
      <w:r>
        <w:t>udget is split between three main parts:</w:t>
      </w:r>
    </w:p>
    <w:p w14:paraId="6FA50CE2" w14:textId="77777777" w:rsidR="00636F01" w:rsidRDefault="00636F01" w:rsidP="00636F01">
      <w:pPr>
        <w:pStyle w:val="Loendilik"/>
        <w:numPr>
          <w:ilvl w:val="0"/>
          <w:numId w:val="139"/>
        </w:numPr>
        <w:rPr>
          <w:u w:val="single"/>
        </w:rPr>
      </w:pPr>
      <w:r w:rsidRPr="00231BE6">
        <w:rPr>
          <w:u w:val="single"/>
        </w:rPr>
        <w:t>Management costs</w:t>
      </w:r>
      <w:r>
        <w:rPr>
          <w:u w:val="single"/>
        </w:rPr>
        <w:t>:</w:t>
      </w:r>
    </w:p>
    <w:p w14:paraId="29EC3A01" w14:textId="77777777" w:rsidR="00636F01" w:rsidRPr="00231BE6" w:rsidRDefault="00636F01" w:rsidP="00636F01">
      <w:pPr>
        <w:pStyle w:val="Loendilik"/>
        <w:numPr>
          <w:ilvl w:val="1"/>
          <w:numId w:val="139"/>
        </w:numPr>
        <w:rPr>
          <w:u w:val="single"/>
        </w:rPr>
      </w:pPr>
      <w:r>
        <w:t>T</w:t>
      </w:r>
      <w:r w:rsidRPr="00231BE6">
        <w:t>his part</w:t>
      </w:r>
      <w:r>
        <w:t xml:space="preserve"> includes costs only for </w:t>
      </w:r>
      <w:proofErr w:type="spellStart"/>
      <w:r w:rsidRPr="00231BE6">
        <w:rPr>
          <w:b/>
          <w:bCs/>
        </w:rPr>
        <w:t>Programme</w:t>
      </w:r>
      <w:proofErr w:type="spellEnd"/>
      <w:r>
        <w:t xml:space="preserve"> Management (costs done at the </w:t>
      </w:r>
      <w:proofErr w:type="spellStart"/>
      <w:r>
        <w:t>Programme</w:t>
      </w:r>
      <w:proofErr w:type="spellEnd"/>
      <w:r>
        <w:t xml:space="preserve"> level). Costs connected to the management and implementation (including involvement of partners) of the </w:t>
      </w:r>
      <w:proofErr w:type="spellStart"/>
      <w:r>
        <w:t>Programme</w:t>
      </w:r>
      <w:proofErr w:type="spellEnd"/>
      <w:r>
        <w:t xml:space="preserve"> Components are included into the budget of components.</w:t>
      </w:r>
    </w:p>
    <w:p w14:paraId="667A1499" w14:textId="3637ABB2" w:rsidR="00636F01" w:rsidRPr="00231BE6" w:rsidRDefault="00636F01" w:rsidP="00636F01">
      <w:pPr>
        <w:pStyle w:val="Loendilik"/>
        <w:numPr>
          <w:ilvl w:val="1"/>
          <w:numId w:val="139"/>
        </w:numPr>
        <w:rPr>
          <w:rFonts w:ascii="Calibri" w:eastAsia="Calibri" w:hAnsi="Calibri" w:cs="Calibri"/>
          <w:i/>
          <w:iCs/>
          <w:szCs w:val="22"/>
          <w:lang w:val="en-GB"/>
        </w:rPr>
      </w:pPr>
      <w:r w:rsidRPr="1A594A93">
        <w:rPr>
          <w:szCs w:val="22"/>
          <w:lang w:val="en-GB"/>
        </w:rPr>
        <w:t xml:space="preserve">This part </w:t>
      </w:r>
      <w:proofErr w:type="gramStart"/>
      <w:r w:rsidRPr="1A594A93">
        <w:rPr>
          <w:szCs w:val="22"/>
          <w:lang w:val="en-GB"/>
        </w:rPr>
        <w:t>includes also</w:t>
      </w:r>
      <w:proofErr w:type="gramEnd"/>
      <w:r w:rsidRPr="1A594A93">
        <w:rPr>
          <w:szCs w:val="22"/>
          <w:lang w:val="en-GB"/>
        </w:rPr>
        <w:t xml:space="preserve"> the costs of State Shared Service Centre for the fulfilment of the function in accordance with Regulations Article </w:t>
      </w:r>
      <w:r w:rsidR="001942AA">
        <w:rPr>
          <w:szCs w:val="22"/>
          <w:lang w:val="en-GB"/>
        </w:rPr>
        <w:t xml:space="preserve">6.8 p.3 </w:t>
      </w:r>
      <w:r w:rsidRPr="00231BE6">
        <w:rPr>
          <w:szCs w:val="22"/>
          <w:lang w:val="en-GB"/>
        </w:rPr>
        <w:t xml:space="preserve">In accordance with the Regulations Article 3.4.2. no Intermediate Bodies shall be set up for the implementation of the </w:t>
      </w:r>
      <w:r w:rsidRPr="00231BE6">
        <w:rPr>
          <w:szCs w:val="22"/>
          <w:lang w:val="en-GB"/>
        </w:rPr>
        <w:lastRenderedPageBreak/>
        <w:t xml:space="preserve">Support Measure. State Shared Service Centre, which acts as the competence centre for the implementation of structural and other funds in Estonia, carries out the tasks in accordance with Article </w:t>
      </w:r>
      <w:r w:rsidR="001942AA">
        <w:rPr>
          <w:szCs w:val="22"/>
          <w:lang w:val="en-GB"/>
        </w:rPr>
        <w:t xml:space="preserve">6.8 p.3 </w:t>
      </w:r>
      <w:r w:rsidRPr="00231BE6">
        <w:rPr>
          <w:szCs w:val="22"/>
          <w:lang w:val="en-GB"/>
        </w:rPr>
        <w:t xml:space="preserve">of the Regulations for the implementation of the Support Measure. The activities that are carried out in accordance with Article </w:t>
      </w:r>
      <w:r w:rsidR="001942AA">
        <w:rPr>
          <w:szCs w:val="22"/>
          <w:lang w:val="en-GB"/>
        </w:rPr>
        <w:t xml:space="preserve">6.8 p.3 </w:t>
      </w:r>
      <w:r w:rsidRPr="00231BE6">
        <w:rPr>
          <w:szCs w:val="22"/>
          <w:lang w:val="en-GB"/>
        </w:rPr>
        <w:t xml:space="preserve">by the State Shared Service Centre are financed from the Support Measure. The fulfilment of the functions of the National Coordination Unit, which </w:t>
      </w:r>
      <w:proofErr w:type="gramStart"/>
      <w:r w:rsidRPr="00231BE6">
        <w:rPr>
          <w:szCs w:val="22"/>
          <w:lang w:val="en-GB"/>
        </w:rPr>
        <w:t>is located in</w:t>
      </w:r>
      <w:proofErr w:type="gramEnd"/>
      <w:r w:rsidRPr="00231BE6">
        <w:rPr>
          <w:szCs w:val="22"/>
          <w:lang w:val="en-GB"/>
        </w:rPr>
        <w:t xml:space="preserve"> the same organization and is financed from the Technical Assistance Fund, is completely separated from these activities. </w:t>
      </w:r>
    </w:p>
    <w:p w14:paraId="7475226C" w14:textId="77777777" w:rsidR="00636F01" w:rsidRPr="00E715F8" w:rsidRDefault="00636F01" w:rsidP="00636F01">
      <w:pPr>
        <w:pStyle w:val="Loendilik"/>
        <w:ind w:left="1080"/>
        <w:rPr>
          <w:rFonts w:ascii="Calibri" w:eastAsia="Calibri" w:hAnsi="Calibri" w:cs="Calibri"/>
          <w:i/>
          <w:iCs/>
          <w:szCs w:val="22"/>
          <w:lang w:val="en-GB"/>
        </w:rPr>
      </w:pPr>
    </w:p>
    <w:p w14:paraId="4CB67834" w14:textId="77777777" w:rsidR="00636F01" w:rsidRPr="00231BE6" w:rsidRDefault="00636F01" w:rsidP="00636F01">
      <w:pPr>
        <w:pStyle w:val="Loendilik"/>
        <w:numPr>
          <w:ilvl w:val="0"/>
          <w:numId w:val="139"/>
        </w:numPr>
        <w:rPr>
          <w:u w:val="single"/>
        </w:rPr>
      </w:pPr>
      <w:proofErr w:type="spellStart"/>
      <w:r w:rsidRPr="00231BE6">
        <w:rPr>
          <w:u w:val="single"/>
        </w:rPr>
        <w:t>Programme</w:t>
      </w:r>
      <w:proofErr w:type="spellEnd"/>
      <w:r w:rsidRPr="00231BE6">
        <w:rPr>
          <w:u w:val="single"/>
        </w:rPr>
        <w:t xml:space="preserve"> Component 1</w:t>
      </w:r>
      <w:r w:rsidRPr="00E715F8">
        <w:t xml:space="preserve"> “Development of innovative monitoring technologies/solutions and improvement of Environmental databases and systems”</w:t>
      </w:r>
    </w:p>
    <w:p w14:paraId="0F2E3D2F" w14:textId="77777777" w:rsidR="00636F01" w:rsidRPr="00231BE6" w:rsidRDefault="00636F01" w:rsidP="00636F01">
      <w:pPr>
        <w:pStyle w:val="Loendilik"/>
        <w:ind w:left="360"/>
        <w:rPr>
          <w:u w:val="single"/>
        </w:rPr>
      </w:pPr>
    </w:p>
    <w:p w14:paraId="7BEDE2D3" w14:textId="77777777" w:rsidR="00636F01" w:rsidRPr="00871AF1" w:rsidRDefault="00636F01" w:rsidP="00636F01">
      <w:pPr>
        <w:pStyle w:val="Loendilik"/>
        <w:numPr>
          <w:ilvl w:val="0"/>
          <w:numId w:val="139"/>
        </w:numPr>
      </w:pPr>
      <w:proofErr w:type="spellStart"/>
      <w:r w:rsidRPr="00231BE6">
        <w:rPr>
          <w:u w:val="single"/>
        </w:rPr>
        <w:t>Programme</w:t>
      </w:r>
      <w:proofErr w:type="spellEnd"/>
      <w:r w:rsidRPr="00231BE6">
        <w:rPr>
          <w:u w:val="single"/>
        </w:rPr>
        <w:t xml:space="preserve"> Component 2</w:t>
      </w:r>
      <w:r w:rsidRPr="00B05F21">
        <w:t xml:space="preserve"> “Implementation of a systematic assessment of the social and conservation outcomes of protected areas”</w:t>
      </w:r>
    </w:p>
    <w:p w14:paraId="13EC0245" w14:textId="77777777" w:rsidR="005E535B" w:rsidRPr="008512C0" w:rsidRDefault="005E535B" w:rsidP="0084699C">
      <w:pPr>
        <w:tabs>
          <w:tab w:val="left" w:pos="1352"/>
        </w:tabs>
      </w:pPr>
    </w:p>
    <w:p w14:paraId="601FD866" w14:textId="77777777" w:rsidR="005E535B" w:rsidRPr="00E238DE" w:rsidRDefault="39D88DE0" w:rsidP="39D88DE0">
      <w:pPr>
        <w:pStyle w:val="Pealkiri3"/>
        <w:rPr>
          <w:lang w:val="en-GB"/>
        </w:rPr>
      </w:pPr>
      <w:bookmarkStart w:id="392" w:name="_Toc23345926"/>
      <w:bookmarkStart w:id="393" w:name="_Toc50450290"/>
      <w:bookmarkStart w:id="394" w:name="_Toc50450398"/>
      <w:bookmarkStart w:id="395" w:name="_Toc65579036"/>
      <w:bookmarkStart w:id="396" w:name="_Toc69976037"/>
      <w:bookmarkStart w:id="397" w:name="_Toc69981835"/>
      <w:bookmarkStart w:id="398" w:name="_Toc69986518"/>
      <w:bookmarkStart w:id="399" w:name="_Toc69987065"/>
      <w:bookmarkStart w:id="400" w:name="_Toc74644757"/>
      <w:bookmarkStart w:id="401" w:name="_Toc150256920"/>
      <w:r w:rsidRPr="00E238DE">
        <w:rPr>
          <w:lang w:val="en-GB"/>
        </w:rPr>
        <w:t>Tentative Disbursement Plan</w:t>
      </w:r>
      <w:bookmarkEnd w:id="392"/>
      <w:bookmarkEnd w:id="393"/>
      <w:bookmarkEnd w:id="394"/>
      <w:bookmarkEnd w:id="395"/>
      <w:bookmarkEnd w:id="396"/>
      <w:bookmarkEnd w:id="397"/>
      <w:bookmarkEnd w:id="398"/>
      <w:bookmarkEnd w:id="399"/>
      <w:bookmarkEnd w:id="400"/>
      <w:bookmarkEnd w:id="401"/>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13320"/>
      </w:tblGrid>
      <w:tr w:rsidR="004E1126" w:rsidRPr="00A13DD5" w14:paraId="02703FE6" w14:textId="77777777" w:rsidTr="170F7B31">
        <w:trPr>
          <w:hidden/>
        </w:trPr>
        <w:tc>
          <w:tcPr>
            <w:tcW w:w="13320" w:type="dxa"/>
          </w:tcPr>
          <w:p w14:paraId="40BD97E6" w14:textId="77777777" w:rsidR="004E1126" w:rsidRPr="00297FDF" w:rsidRDefault="004E1126" w:rsidP="170F7B31">
            <w:pPr>
              <w:spacing w:before="120" w:after="120"/>
              <w:rPr>
                <w:i/>
                <w:iCs/>
                <w:vanish/>
                <w:color w:val="0070C0"/>
                <w:lang w:val="en-GB"/>
              </w:rPr>
            </w:pPr>
            <w:r w:rsidRPr="00731595">
              <w:rPr>
                <w:i/>
                <w:iCs/>
                <w:vanish/>
                <w:color w:val="0070C0"/>
                <w:lang w:val="en-GB"/>
              </w:rPr>
              <w:t xml:space="preserve">Provide an estimate of when the </w:t>
            </w:r>
            <w:r w:rsidR="004557DF" w:rsidRPr="00731595">
              <w:rPr>
                <w:i/>
                <w:iCs/>
                <w:vanish/>
                <w:color w:val="0070C0"/>
                <w:lang w:val="en-GB"/>
              </w:rPr>
              <w:t>Swiss Contribution</w:t>
            </w:r>
            <w:r w:rsidRPr="00731595">
              <w:rPr>
                <w:i/>
                <w:iCs/>
                <w:vanish/>
                <w:color w:val="0070C0"/>
                <w:lang w:val="en-GB"/>
              </w:rPr>
              <w:t xml:space="preserve"> will be spent, as a function of the </w:t>
            </w:r>
            <w:r w:rsidR="003B095F" w:rsidRPr="00731595">
              <w:rPr>
                <w:i/>
                <w:iCs/>
                <w:vanish/>
                <w:color w:val="0070C0"/>
                <w:lang w:val="en-GB"/>
              </w:rPr>
              <w:t xml:space="preserve">six months reimbursement periods (see Regulations Article 8.2 paragraph 4) </w:t>
            </w:r>
            <w:r w:rsidRPr="00F37C4B">
              <w:rPr>
                <w:i/>
                <w:iCs/>
                <w:vanish/>
                <w:color w:val="0070C0"/>
                <w:lang w:val="en-GB"/>
              </w:rPr>
              <w:t>after the start of the Support Measure implementation.</w:t>
            </w:r>
            <w:r w:rsidR="003B095F" w:rsidRPr="00F37C4B">
              <w:rPr>
                <w:i/>
                <w:iCs/>
                <w:vanish/>
                <w:color w:val="0070C0"/>
                <w:lang w:val="en-GB"/>
              </w:rPr>
              <w:t xml:space="preserve"> The first and last reimbursement periods may not last six months. Nevertheless, for now assume that all reimbursement periods last six months.</w:t>
            </w:r>
          </w:p>
          <w:p w14:paraId="44791A09" w14:textId="77777777" w:rsidR="004E1126" w:rsidRPr="00297FDF" w:rsidRDefault="004E1126" w:rsidP="170F7B31">
            <w:pPr>
              <w:spacing w:before="120" w:after="120"/>
              <w:rPr>
                <w:i/>
                <w:iCs/>
                <w:vanish/>
                <w:color w:val="0070C0"/>
                <w:lang w:val="en-GB"/>
              </w:rPr>
            </w:pPr>
            <w:r w:rsidRPr="00731595">
              <w:rPr>
                <w:i/>
                <w:iCs/>
                <w:vanish/>
                <w:color w:val="0070C0"/>
                <w:lang w:val="en-GB"/>
              </w:rPr>
              <w:t>Delete/add columns as necessary.</w:t>
            </w:r>
          </w:p>
          <w:p w14:paraId="74E8B00C" w14:textId="77777777" w:rsidR="00C74EED" w:rsidRPr="00297FDF" w:rsidRDefault="00C74EED" w:rsidP="170F7B31">
            <w:pPr>
              <w:spacing w:before="120" w:after="120"/>
              <w:rPr>
                <w:i/>
                <w:iCs/>
                <w:vanish/>
                <w:color w:val="0070C0"/>
                <w:lang w:val="en-GB"/>
              </w:rPr>
            </w:pPr>
            <w:r w:rsidRPr="00731595">
              <w:rPr>
                <w:i/>
                <w:iCs/>
                <w:vanish/>
                <w:color w:val="0070C0"/>
                <w:lang w:val="en-GB"/>
              </w:rPr>
              <w:t xml:space="preserve">The </w:t>
            </w:r>
            <w:r w:rsidR="00F12AC1" w:rsidRPr="00731595">
              <w:rPr>
                <w:i/>
                <w:iCs/>
                <w:vanish/>
                <w:color w:val="0070C0"/>
                <w:lang w:val="en-GB"/>
              </w:rPr>
              <w:t>Annual Support Measure Report</w:t>
            </w:r>
            <w:r w:rsidRPr="00731595">
              <w:rPr>
                <w:i/>
                <w:iCs/>
                <w:vanish/>
                <w:color w:val="0070C0"/>
                <w:lang w:val="en-GB"/>
              </w:rPr>
              <w:t xml:space="preserve"> </w:t>
            </w:r>
            <w:r w:rsidR="00F12AC1" w:rsidRPr="00731595">
              <w:rPr>
                <w:i/>
                <w:iCs/>
                <w:vanish/>
                <w:color w:val="0070C0"/>
                <w:lang w:val="en-GB"/>
              </w:rPr>
              <w:t>(Regulations</w:t>
            </w:r>
            <w:r w:rsidR="007956D1" w:rsidRPr="00731595">
              <w:rPr>
                <w:i/>
                <w:iCs/>
                <w:vanish/>
                <w:color w:val="0070C0"/>
                <w:lang w:val="en-GB"/>
              </w:rPr>
              <w:t>,</w:t>
            </w:r>
            <w:r w:rsidR="00F12AC1" w:rsidRPr="00731595">
              <w:rPr>
                <w:i/>
                <w:iCs/>
                <w:vanish/>
                <w:color w:val="0070C0"/>
                <w:lang w:val="en-GB"/>
              </w:rPr>
              <w:t xml:space="preserve"> Article 4.13) </w:t>
            </w:r>
            <w:r w:rsidRPr="00731595">
              <w:rPr>
                <w:i/>
                <w:iCs/>
                <w:vanish/>
                <w:color w:val="0070C0"/>
                <w:lang w:val="en-GB"/>
              </w:rPr>
              <w:t>will include an update of the disbursement plan</w:t>
            </w:r>
            <w:r w:rsidR="006C2C0B" w:rsidRPr="00731595">
              <w:rPr>
                <w:i/>
                <w:iCs/>
                <w:vanish/>
                <w:color w:val="0070C0"/>
                <w:lang w:val="en-GB"/>
              </w:rPr>
              <w:t xml:space="preserve"> elaborated below</w:t>
            </w:r>
            <w:r w:rsidRPr="00F37C4B">
              <w:rPr>
                <w:i/>
                <w:iCs/>
                <w:vanish/>
                <w:color w:val="0070C0"/>
                <w:lang w:val="en-GB"/>
              </w:rPr>
              <w:t>.</w:t>
            </w:r>
          </w:p>
          <w:p w14:paraId="1DB6A1F7" w14:textId="77777777" w:rsidR="00C74EED" w:rsidRPr="00731595" w:rsidRDefault="00C74EED" w:rsidP="004E1126">
            <w:pPr>
              <w:spacing w:before="120" w:after="120"/>
              <w:rPr>
                <w:i/>
                <w:iCs/>
                <w:vanish/>
                <w:color w:val="0070C0"/>
                <w:lang w:val="en-GB"/>
              </w:rPr>
            </w:pPr>
          </w:p>
        </w:tc>
      </w:tr>
    </w:tbl>
    <w:p w14:paraId="275012C1" w14:textId="77777777" w:rsidR="004E1126" w:rsidRPr="00297FDF" w:rsidRDefault="004E1126" w:rsidP="004E1126">
      <w:pPr>
        <w:spacing w:before="120" w:after="120"/>
        <w:rPr>
          <w:i/>
          <w:iCs/>
          <w:color w:val="0070C0"/>
          <w:lang w:val="en-GB"/>
        </w:rPr>
      </w:pPr>
    </w:p>
    <w:tbl>
      <w:tblPr>
        <w:tblStyle w:val="Frame0"/>
        <w:tblW w:w="11908" w:type="dxa"/>
        <w:tblInd w:w="0" w:type="dxa"/>
        <w:tblLayout w:type="fixed"/>
        <w:tblCellMar>
          <w:top w:w="28" w:type="dxa"/>
          <w:bottom w:w="45" w:type="dxa"/>
        </w:tblCellMar>
        <w:tblLook w:val="04A0" w:firstRow="1" w:lastRow="0" w:firstColumn="1" w:lastColumn="0" w:noHBand="0" w:noVBand="1"/>
      </w:tblPr>
      <w:tblGrid>
        <w:gridCol w:w="1843"/>
        <w:gridCol w:w="945"/>
        <w:gridCol w:w="1181"/>
        <w:gridCol w:w="993"/>
        <w:gridCol w:w="992"/>
        <w:gridCol w:w="1134"/>
        <w:gridCol w:w="1134"/>
        <w:gridCol w:w="1134"/>
        <w:gridCol w:w="1276"/>
        <w:gridCol w:w="1276"/>
      </w:tblGrid>
      <w:tr w:rsidR="00CE24EA" w:rsidRPr="00731595" w14:paraId="74F04F6F" w14:textId="1DF76FB7" w:rsidTr="00BA1AB0">
        <w:tc>
          <w:tcPr>
            <w:tcW w:w="1843" w:type="dxa"/>
            <w:tcBorders>
              <w:top w:val="dashed" w:sz="4" w:space="0" w:color="auto"/>
              <w:left w:val="nil"/>
              <w:bottom w:val="dashed" w:sz="4" w:space="0" w:color="auto"/>
              <w:right w:val="nil"/>
            </w:tcBorders>
          </w:tcPr>
          <w:p w14:paraId="45EC326F" w14:textId="77777777" w:rsidR="00CE24EA" w:rsidRPr="00731595" w:rsidRDefault="00CE24EA" w:rsidP="39D88DE0">
            <w:pPr>
              <w:spacing w:after="0"/>
              <w:rPr>
                <w:rFonts w:eastAsia="Calibri" w:cs="Arial"/>
                <w:sz w:val="20"/>
                <w:szCs w:val="20"/>
                <w:lang w:val="en-GB" w:eastAsia="de-CH"/>
              </w:rPr>
            </w:pPr>
            <w:r w:rsidRPr="00731595">
              <w:rPr>
                <w:rFonts w:eastAsia="Calibri" w:cs="Arial"/>
                <w:sz w:val="20"/>
                <w:szCs w:val="20"/>
                <w:lang w:val="en-GB" w:eastAsia="de-CH"/>
              </w:rPr>
              <w:t>Reimbursement Period</w:t>
            </w:r>
          </w:p>
        </w:tc>
        <w:tc>
          <w:tcPr>
            <w:tcW w:w="945" w:type="dxa"/>
            <w:tcBorders>
              <w:top w:val="dashed" w:sz="4" w:space="0" w:color="auto"/>
              <w:left w:val="nil"/>
              <w:bottom w:val="dashed" w:sz="4" w:space="0" w:color="auto"/>
              <w:right w:val="nil"/>
            </w:tcBorders>
          </w:tcPr>
          <w:p w14:paraId="11579F46" w14:textId="77777777" w:rsidR="00CE24EA" w:rsidRPr="00F37C4B" w:rsidRDefault="00CE24EA" w:rsidP="39D88DE0">
            <w:pPr>
              <w:spacing w:after="0" w:line="288" w:lineRule="auto"/>
              <w:ind w:left="360" w:hanging="360"/>
              <w:rPr>
                <w:rFonts w:cs="Arial"/>
                <w:color w:val="000000" w:themeColor="text1"/>
                <w:sz w:val="20"/>
                <w:szCs w:val="20"/>
                <w:lang w:val="en-GB" w:eastAsia="de-CH"/>
              </w:rPr>
            </w:pPr>
            <w:r w:rsidRPr="00F37C4B">
              <w:rPr>
                <w:rFonts w:cs="Arial"/>
                <w:color w:val="000000" w:themeColor="text1"/>
                <w:sz w:val="20"/>
                <w:szCs w:val="20"/>
                <w:lang w:val="en-GB" w:eastAsia="de-CH"/>
              </w:rPr>
              <w:t>1</w:t>
            </w:r>
          </w:p>
        </w:tc>
        <w:tc>
          <w:tcPr>
            <w:tcW w:w="1181" w:type="dxa"/>
            <w:tcBorders>
              <w:top w:val="dashed" w:sz="4" w:space="0" w:color="auto"/>
              <w:left w:val="nil"/>
              <w:bottom w:val="dashed" w:sz="4" w:space="0" w:color="auto"/>
              <w:right w:val="nil"/>
            </w:tcBorders>
          </w:tcPr>
          <w:p w14:paraId="6985F6D3" w14:textId="77777777" w:rsidR="00CE24EA" w:rsidRPr="00F37C4B" w:rsidRDefault="00CE24EA" w:rsidP="39D88DE0">
            <w:pPr>
              <w:spacing w:after="0" w:line="288" w:lineRule="auto"/>
              <w:ind w:left="360" w:hanging="360"/>
              <w:rPr>
                <w:rFonts w:cs="Arial"/>
                <w:color w:val="000000" w:themeColor="text1"/>
                <w:sz w:val="20"/>
                <w:szCs w:val="20"/>
                <w:lang w:val="en-GB" w:eastAsia="de-CH"/>
              </w:rPr>
            </w:pPr>
            <w:r w:rsidRPr="00F37C4B">
              <w:rPr>
                <w:rFonts w:cs="Arial"/>
                <w:color w:val="000000" w:themeColor="text1"/>
                <w:sz w:val="20"/>
                <w:szCs w:val="20"/>
                <w:lang w:val="en-GB" w:eastAsia="de-CH"/>
              </w:rPr>
              <w:t>2</w:t>
            </w:r>
          </w:p>
        </w:tc>
        <w:tc>
          <w:tcPr>
            <w:tcW w:w="993" w:type="dxa"/>
            <w:tcBorders>
              <w:top w:val="dashed" w:sz="4" w:space="0" w:color="auto"/>
              <w:left w:val="nil"/>
              <w:bottom w:val="dashed" w:sz="4" w:space="0" w:color="auto"/>
              <w:right w:val="nil"/>
            </w:tcBorders>
          </w:tcPr>
          <w:p w14:paraId="535AF7E9" w14:textId="77777777" w:rsidR="00CE24EA" w:rsidRPr="00F37C4B" w:rsidRDefault="00CE24EA" w:rsidP="39D88DE0">
            <w:pPr>
              <w:spacing w:after="0" w:line="288" w:lineRule="auto"/>
              <w:ind w:left="360" w:hanging="360"/>
              <w:rPr>
                <w:rFonts w:cs="Arial"/>
                <w:color w:val="000000" w:themeColor="text1"/>
                <w:sz w:val="20"/>
                <w:szCs w:val="20"/>
                <w:lang w:val="en-GB" w:eastAsia="de-CH"/>
              </w:rPr>
            </w:pPr>
            <w:r w:rsidRPr="00F37C4B">
              <w:rPr>
                <w:rFonts w:cs="Arial"/>
                <w:color w:val="000000" w:themeColor="text1"/>
                <w:sz w:val="20"/>
                <w:szCs w:val="20"/>
                <w:lang w:val="en-GB" w:eastAsia="de-CH"/>
              </w:rPr>
              <w:t>3</w:t>
            </w:r>
          </w:p>
        </w:tc>
        <w:tc>
          <w:tcPr>
            <w:tcW w:w="992" w:type="dxa"/>
            <w:tcBorders>
              <w:top w:val="dashed" w:sz="4" w:space="0" w:color="auto"/>
              <w:left w:val="nil"/>
              <w:bottom w:val="dashed" w:sz="4" w:space="0" w:color="auto"/>
              <w:right w:val="nil"/>
            </w:tcBorders>
          </w:tcPr>
          <w:p w14:paraId="63E577C4" w14:textId="77777777" w:rsidR="00CE24EA" w:rsidRPr="00A13DD5" w:rsidRDefault="00CE24EA" w:rsidP="39D88DE0">
            <w:pPr>
              <w:spacing w:after="0" w:line="288" w:lineRule="auto"/>
              <w:ind w:left="360" w:hanging="360"/>
              <w:rPr>
                <w:rFonts w:cs="Arial"/>
                <w:color w:val="000000" w:themeColor="text1"/>
                <w:sz w:val="20"/>
                <w:szCs w:val="20"/>
                <w:lang w:val="en-GB" w:eastAsia="de-CH"/>
              </w:rPr>
            </w:pPr>
            <w:r w:rsidRPr="00F37C4B">
              <w:rPr>
                <w:rFonts w:cs="Arial"/>
                <w:color w:val="000000" w:themeColor="text1"/>
                <w:sz w:val="20"/>
                <w:szCs w:val="20"/>
                <w:lang w:val="en-GB" w:eastAsia="de-CH"/>
              </w:rPr>
              <w:t>4</w:t>
            </w:r>
          </w:p>
        </w:tc>
        <w:tc>
          <w:tcPr>
            <w:tcW w:w="1134" w:type="dxa"/>
            <w:tcBorders>
              <w:top w:val="dashed" w:sz="4" w:space="0" w:color="auto"/>
              <w:left w:val="nil"/>
              <w:bottom w:val="single" w:sz="4" w:space="0" w:color="auto"/>
              <w:right w:val="nil"/>
            </w:tcBorders>
          </w:tcPr>
          <w:p w14:paraId="75307709" w14:textId="77777777" w:rsidR="00CE24EA" w:rsidRPr="00A13DD5" w:rsidRDefault="00CE24EA" w:rsidP="39D88DE0">
            <w:pPr>
              <w:spacing w:after="0" w:line="288" w:lineRule="auto"/>
              <w:ind w:left="360" w:hanging="360"/>
              <w:rPr>
                <w:rFonts w:cs="Arial"/>
                <w:color w:val="000000" w:themeColor="text1"/>
                <w:sz w:val="20"/>
                <w:szCs w:val="20"/>
                <w:lang w:val="en-GB" w:eastAsia="de-CH"/>
              </w:rPr>
            </w:pPr>
            <w:r w:rsidRPr="00A13DD5">
              <w:rPr>
                <w:rFonts w:cs="Arial"/>
                <w:color w:val="000000" w:themeColor="text1"/>
                <w:sz w:val="20"/>
                <w:szCs w:val="20"/>
                <w:lang w:val="en-GB" w:eastAsia="de-CH"/>
              </w:rPr>
              <w:t>5</w:t>
            </w:r>
          </w:p>
        </w:tc>
        <w:tc>
          <w:tcPr>
            <w:tcW w:w="1134" w:type="dxa"/>
            <w:tcBorders>
              <w:top w:val="dashed" w:sz="4" w:space="0" w:color="auto"/>
              <w:left w:val="nil"/>
              <w:bottom w:val="single" w:sz="8" w:space="0" w:color="auto"/>
              <w:right w:val="nil"/>
            </w:tcBorders>
          </w:tcPr>
          <w:p w14:paraId="5F53967E" w14:textId="77777777" w:rsidR="00CE24EA" w:rsidRPr="00A13DD5" w:rsidRDefault="00CE24EA" w:rsidP="39D88DE0">
            <w:pPr>
              <w:spacing w:after="0" w:line="288" w:lineRule="auto"/>
              <w:ind w:left="360" w:hanging="360"/>
              <w:rPr>
                <w:rFonts w:cs="Arial"/>
                <w:color w:val="000000" w:themeColor="text1"/>
                <w:sz w:val="20"/>
                <w:szCs w:val="20"/>
                <w:lang w:val="en-GB" w:eastAsia="de-CH"/>
              </w:rPr>
            </w:pPr>
            <w:r w:rsidRPr="00A13DD5">
              <w:rPr>
                <w:rFonts w:cs="Arial"/>
                <w:color w:val="000000" w:themeColor="text1"/>
                <w:sz w:val="20"/>
                <w:szCs w:val="20"/>
                <w:lang w:val="en-GB" w:eastAsia="de-CH"/>
              </w:rPr>
              <w:t>6</w:t>
            </w:r>
          </w:p>
        </w:tc>
        <w:tc>
          <w:tcPr>
            <w:tcW w:w="1134" w:type="dxa"/>
            <w:tcBorders>
              <w:top w:val="dashed" w:sz="4" w:space="0" w:color="auto"/>
              <w:left w:val="nil"/>
              <w:bottom w:val="single" w:sz="8" w:space="0" w:color="auto"/>
              <w:right w:val="nil"/>
            </w:tcBorders>
          </w:tcPr>
          <w:p w14:paraId="24C1544A" w14:textId="77777777" w:rsidR="00CE24EA" w:rsidRPr="00A13DD5" w:rsidRDefault="00CE24EA" w:rsidP="39D88DE0">
            <w:pPr>
              <w:spacing w:after="0" w:line="288" w:lineRule="auto"/>
              <w:ind w:left="360" w:hanging="360"/>
              <w:rPr>
                <w:rFonts w:cs="Arial"/>
                <w:color w:val="000000" w:themeColor="text1"/>
                <w:sz w:val="20"/>
                <w:szCs w:val="20"/>
                <w:lang w:val="en-GB" w:eastAsia="de-CH"/>
              </w:rPr>
            </w:pPr>
            <w:r w:rsidRPr="00A13DD5">
              <w:rPr>
                <w:rFonts w:cs="Arial"/>
                <w:color w:val="000000" w:themeColor="text1"/>
                <w:sz w:val="20"/>
                <w:szCs w:val="20"/>
                <w:lang w:val="en-GB" w:eastAsia="de-CH"/>
              </w:rPr>
              <w:t>7</w:t>
            </w:r>
          </w:p>
        </w:tc>
        <w:tc>
          <w:tcPr>
            <w:tcW w:w="1276" w:type="dxa"/>
            <w:tcBorders>
              <w:top w:val="dashed" w:sz="4" w:space="0" w:color="auto"/>
              <w:left w:val="nil"/>
              <w:bottom w:val="single" w:sz="8" w:space="0" w:color="auto"/>
              <w:right w:val="nil"/>
            </w:tcBorders>
          </w:tcPr>
          <w:p w14:paraId="27CB5FAB" w14:textId="77777777" w:rsidR="00CE24EA" w:rsidRPr="00A13DD5" w:rsidRDefault="00CE24EA" w:rsidP="39D88DE0">
            <w:pPr>
              <w:spacing w:after="0" w:line="288" w:lineRule="auto"/>
              <w:ind w:left="360" w:hanging="360"/>
              <w:rPr>
                <w:rFonts w:cs="Arial"/>
                <w:color w:val="000000" w:themeColor="text1"/>
                <w:sz w:val="20"/>
                <w:szCs w:val="20"/>
                <w:lang w:val="en-GB" w:eastAsia="de-CH"/>
              </w:rPr>
            </w:pPr>
            <w:r w:rsidRPr="00A13DD5">
              <w:rPr>
                <w:rFonts w:cs="Arial"/>
                <w:color w:val="000000" w:themeColor="text1"/>
                <w:sz w:val="20"/>
                <w:szCs w:val="20"/>
                <w:lang w:val="en-GB" w:eastAsia="de-CH"/>
              </w:rPr>
              <w:t>8</w:t>
            </w:r>
          </w:p>
        </w:tc>
        <w:tc>
          <w:tcPr>
            <w:tcW w:w="1276" w:type="dxa"/>
            <w:tcBorders>
              <w:top w:val="dashed" w:sz="4" w:space="0" w:color="auto"/>
              <w:left w:val="nil"/>
              <w:bottom w:val="single" w:sz="8" w:space="0" w:color="auto"/>
              <w:right w:val="nil"/>
            </w:tcBorders>
          </w:tcPr>
          <w:p w14:paraId="3885761B" w14:textId="70A14B8C" w:rsidR="00CE24EA" w:rsidRPr="00A13DD5" w:rsidRDefault="00CE24EA" w:rsidP="39D88DE0">
            <w:pPr>
              <w:spacing w:after="0" w:line="288" w:lineRule="auto"/>
              <w:ind w:left="360" w:hanging="360"/>
              <w:rPr>
                <w:rFonts w:cs="Arial"/>
                <w:color w:val="000000" w:themeColor="text1"/>
                <w:sz w:val="20"/>
                <w:szCs w:val="20"/>
                <w:lang w:val="en-GB" w:eastAsia="de-CH"/>
              </w:rPr>
            </w:pPr>
            <w:r>
              <w:rPr>
                <w:rFonts w:cs="Arial"/>
                <w:color w:val="000000" w:themeColor="text1"/>
                <w:sz w:val="20"/>
                <w:szCs w:val="20"/>
                <w:lang w:val="en-GB" w:eastAsia="de-CH"/>
              </w:rPr>
              <w:t>9</w:t>
            </w:r>
          </w:p>
        </w:tc>
      </w:tr>
      <w:tr w:rsidR="00CE24EA" w:rsidRPr="00731595" w14:paraId="5F94C794" w14:textId="790C0AF9" w:rsidTr="00BA1AB0">
        <w:trPr>
          <w:trHeight w:val="681"/>
        </w:trPr>
        <w:tc>
          <w:tcPr>
            <w:tcW w:w="1843" w:type="dxa"/>
            <w:tcBorders>
              <w:top w:val="single" w:sz="8" w:space="0" w:color="auto"/>
              <w:left w:val="nil"/>
              <w:bottom w:val="dashed" w:sz="4" w:space="0" w:color="auto"/>
              <w:right w:val="nil"/>
            </w:tcBorders>
          </w:tcPr>
          <w:p w14:paraId="42243CF3" w14:textId="77777777" w:rsidR="00CE24EA" w:rsidRPr="00731595" w:rsidRDefault="00CE24EA" w:rsidP="004A27C2">
            <w:pPr>
              <w:spacing w:after="0"/>
              <w:rPr>
                <w:rFonts w:eastAsia="Calibri" w:cs="Arial"/>
                <w:sz w:val="20"/>
                <w:szCs w:val="20"/>
                <w:lang w:val="en-GB" w:eastAsia="de-CH"/>
              </w:rPr>
            </w:pPr>
            <w:r w:rsidRPr="00731595">
              <w:rPr>
                <w:rFonts w:eastAsia="Calibri" w:cs="Arial"/>
                <w:sz w:val="20"/>
                <w:szCs w:val="20"/>
                <w:lang w:val="en-GB" w:eastAsia="de-CH"/>
              </w:rPr>
              <w:t xml:space="preserve">Estimated reimbursement of Swiss Contribution </w:t>
            </w:r>
            <w:r w:rsidRPr="002512A9">
              <w:rPr>
                <w:rFonts w:eastAsia="Calibri" w:cs="Arial"/>
                <w:sz w:val="20"/>
                <w:szCs w:val="20"/>
                <w:lang w:val="en-GB" w:eastAsia="de-CH"/>
              </w:rPr>
              <w:t>in CHF</w:t>
            </w:r>
          </w:p>
        </w:tc>
        <w:tc>
          <w:tcPr>
            <w:tcW w:w="945" w:type="dxa"/>
            <w:tcBorders>
              <w:top w:val="single" w:sz="8" w:space="0" w:color="auto"/>
              <w:left w:val="nil"/>
              <w:bottom w:val="dashed" w:sz="4" w:space="0" w:color="auto"/>
              <w:right w:val="nil"/>
            </w:tcBorders>
          </w:tcPr>
          <w:p w14:paraId="03431836" w14:textId="59724F8F" w:rsidR="00CE24EA" w:rsidRPr="00731595" w:rsidRDefault="00AE1377" w:rsidP="004A27C2">
            <w:pPr>
              <w:spacing w:after="0" w:line="288" w:lineRule="auto"/>
              <w:ind w:left="360" w:hanging="360"/>
              <w:rPr>
                <w:rFonts w:cs="Arial"/>
                <w:color w:val="000000"/>
                <w:sz w:val="20"/>
                <w:szCs w:val="20"/>
                <w:lang w:val="en-GB" w:eastAsia="de-CH"/>
              </w:rPr>
            </w:pPr>
            <w:r w:rsidRPr="00AE1377">
              <w:rPr>
                <w:rFonts w:cs="Arial"/>
                <w:color w:val="000000"/>
                <w:sz w:val="20"/>
                <w:szCs w:val="20"/>
                <w:lang w:val="en-GB" w:eastAsia="de-CH"/>
              </w:rPr>
              <w:t>926 117,50</w:t>
            </w:r>
          </w:p>
        </w:tc>
        <w:tc>
          <w:tcPr>
            <w:tcW w:w="1181" w:type="dxa"/>
            <w:tcBorders>
              <w:top w:val="single" w:sz="8" w:space="0" w:color="auto"/>
              <w:left w:val="nil"/>
              <w:bottom w:val="dashed" w:sz="4" w:space="0" w:color="auto"/>
              <w:right w:val="nil"/>
            </w:tcBorders>
          </w:tcPr>
          <w:p w14:paraId="4004929A" w14:textId="11630A9A" w:rsidR="00CE24EA" w:rsidRPr="00731595" w:rsidRDefault="00E72B72" w:rsidP="004A27C2">
            <w:pPr>
              <w:spacing w:after="0" w:line="288" w:lineRule="auto"/>
              <w:ind w:left="360" w:hanging="360"/>
              <w:rPr>
                <w:rFonts w:cs="Arial"/>
                <w:color w:val="000000"/>
                <w:sz w:val="20"/>
                <w:szCs w:val="20"/>
                <w:lang w:val="en-GB" w:eastAsia="de-CH"/>
              </w:rPr>
            </w:pPr>
            <w:r w:rsidRPr="00E72B72">
              <w:rPr>
                <w:rFonts w:cs="Arial"/>
                <w:color w:val="000000"/>
                <w:sz w:val="20"/>
                <w:szCs w:val="20"/>
                <w:lang w:val="en-GB" w:eastAsia="de-CH"/>
              </w:rPr>
              <w:t>926 117,50</w:t>
            </w:r>
            <w:r w:rsidRPr="00E72B72" w:rsidDel="00E72B72">
              <w:rPr>
                <w:rFonts w:cs="Arial"/>
                <w:color w:val="000000"/>
                <w:sz w:val="20"/>
                <w:szCs w:val="20"/>
                <w:lang w:val="en-GB" w:eastAsia="de-CH"/>
              </w:rPr>
              <w:t xml:space="preserve"> </w:t>
            </w:r>
          </w:p>
        </w:tc>
        <w:tc>
          <w:tcPr>
            <w:tcW w:w="993" w:type="dxa"/>
            <w:tcBorders>
              <w:top w:val="single" w:sz="8" w:space="0" w:color="auto"/>
              <w:left w:val="nil"/>
              <w:bottom w:val="dashed" w:sz="4" w:space="0" w:color="auto"/>
              <w:right w:val="nil"/>
            </w:tcBorders>
          </w:tcPr>
          <w:p w14:paraId="0A7906A0" w14:textId="1F9A6DC5" w:rsidR="00CE24EA" w:rsidRPr="00731595" w:rsidRDefault="004A67EC" w:rsidP="004A27C2">
            <w:pPr>
              <w:spacing w:after="0" w:line="288" w:lineRule="auto"/>
              <w:ind w:left="360" w:hanging="360"/>
              <w:rPr>
                <w:rFonts w:cs="Arial"/>
                <w:color w:val="000000"/>
                <w:sz w:val="20"/>
                <w:szCs w:val="20"/>
                <w:lang w:val="en-GB" w:eastAsia="de-CH"/>
              </w:rPr>
            </w:pPr>
            <w:r w:rsidRPr="004A67EC">
              <w:rPr>
                <w:rFonts w:cs="Arial"/>
                <w:color w:val="000000"/>
                <w:sz w:val="20"/>
                <w:szCs w:val="20"/>
                <w:lang w:val="en-GB" w:eastAsia="de-CH"/>
              </w:rPr>
              <w:t>843 284,71</w:t>
            </w:r>
            <w:r w:rsidRPr="004A67EC" w:rsidDel="004A67EC">
              <w:rPr>
                <w:rFonts w:cs="Arial"/>
                <w:color w:val="000000"/>
                <w:sz w:val="20"/>
                <w:szCs w:val="20"/>
                <w:lang w:val="en-GB" w:eastAsia="de-CH"/>
              </w:rPr>
              <w:t xml:space="preserve"> </w:t>
            </w:r>
          </w:p>
        </w:tc>
        <w:tc>
          <w:tcPr>
            <w:tcW w:w="992" w:type="dxa"/>
            <w:tcBorders>
              <w:top w:val="single" w:sz="8" w:space="0" w:color="auto"/>
              <w:left w:val="nil"/>
              <w:bottom w:val="dashed" w:sz="4" w:space="0" w:color="auto"/>
              <w:right w:val="nil"/>
            </w:tcBorders>
          </w:tcPr>
          <w:p w14:paraId="5FFFE916" w14:textId="0271DE69" w:rsidR="00CE24EA" w:rsidRPr="00731595" w:rsidRDefault="004A67EC" w:rsidP="004A27C2">
            <w:pPr>
              <w:spacing w:after="0" w:line="288" w:lineRule="auto"/>
              <w:ind w:left="360" w:hanging="360"/>
              <w:rPr>
                <w:rFonts w:cs="Arial"/>
                <w:color w:val="000000"/>
                <w:sz w:val="20"/>
                <w:szCs w:val="20"/>
                <w:lang w:val="en-GB" w:eastAsia="de-CH"/>
              </w:rPr>
            </w:pPr>
            <w:r w:rsidRPr="004A67EC">
              <w:rPr>
                <w:rFonts w:cs="Arial"/>
                <w:color w:val="000000"/>
                <w:sz w:val="20"/>
                <w:szCs w:val="20"/>
                <w:lang w:val="en-GB" w:eastAsia="de-CH"/>
              </w:rPr>
              <w:t xml:space="preserve">843 284,71 </w:t>
            </w:r>
          </w:p>
        </w:tc>
        <w:tc>
          <w:tcPr>
            <w:tcW w:w="1134" w:type="dxa"/>
            <w:tcBorders>
              <w:top w:val="single" w:sz="8" w:space="0" w:color="auto"/>
              <w:left w:val="nil"/>
              <w:bottom w:val="dashed" w:sz="4" w:space="0" w:color="auto"/>
              <w:right w:val="nil"/>
            </w:tcBorders>
          </w:tcPr>
          <w:p w14:paraId="779DDD56" w14:textId="656E0C54" w:rsidR="00CE24EA" w:rsidRPr="00731595" w:rsidRDefault="008C7F47" w:rsidP="004A27C2">
            <w:pPr>
              <w:spacing w:after="0" w:line="288" w:lineRule="auto"/>
              <w:ind w:left="360" w:hanging="360"/>
              <w:rPr>
                <w:rFonts w:cs="Arial"/>
                <w:color w:val="000000"/>
                <w:sz w:val="20"/>
                <w:szCs w:val="20"/>
                <w:lang w:val="en-GB" w:eastAsia="de-CH"/>
              </w:rPr>
            </w:pPr>
            <w:r w:rsidRPr="008C7F47">
              <w:rPr>
                <w:rFonts w:cs="Arial"/>
                <w:color w:val="000000"/>
                <w:sz w:val="20"/>
                <w:szCs w:val="20"/>
                <w:lang w:val="en-GB" w:eastAsia="de-CH"/>
              </w:rPr>
              <w:t>854 997,31</w:t>
            </w:r>
            <w:r w:rsidRPr="008C7F47" w:rsidDel="008C7F47">
              <w:rPr>
                <w:rFonts w:cs="Arial"/>
                <w:color w:val="000000"/>
                <w:sz w:val="20"/>
                <w:szCs w:val="20"/>
                <w:lang w:val="en-GB" w:eastAsia="de-CH"/>
              </w:rPr>
              <w:t xml:space="preserve"> </w:t>
            </w:r>
          </w:p>
        </w:tc>
        <w:tc>
          <w:tcPr>
            <w:tcW w:w="1134" w:type="dxa"/>
            <w:tcBorders>
              <w:top w:val="single" w:sz="8" w:space="0" w:color="auto"/>
              <w:left w:val="nil"/>
              <w:bottom w:val="dashed" w:sz="4" w:space="0" w:color="auto"/>
              <w:right w:val="nil"/>
            </w:tcBorders>
          </w:tcPr>
          <w:p w14:paraId="7E411F1B" w14:textId="49DBD679" w:rsidR="00CE24EA" w:rsidRPr="00731595" w:rsidRDefault="008C7F47" w:rsidP="004A27C2">
            <w:pPr>
              <w:spacing w:after="0" w:line="288" w:lineRule="auto"/>
              <w:ind w:left="360" w:hanging="360"/>
              <w:rPr>
                <w:rFonts w:cs="Arial"/>
                <w:color w:val="000000"/>
                <w:sz w:val="20"/>
                <w:szCs w:val="20"/>
                <w:lang w:val="en-GB" w:eastAsia="de-CH"/>
              </w:rPr>
            </w:pPr>
            <w:r w:rsidRPr="008C7F47">
              <w:rPr>
                <w:rFonts w:cs="Arial"/>
                <w:color w:val="000000"/>
                <w:sz w:val="20"/>
                <w:szCs w:val="20"/>
                <w:lang w:val="en-GB" w:eastAsia="de-CH"/>
              </w:rPr>
              <w:t>854 997,31</w:t>
            </w:r>
            <w:r w:rsidRPr="008C7F47" w:rsidDel="008C7F47">
              <w:rPr>
                <w:rFonts w:cs="Arial"/>
                <w:color w:val="000000"/>
                <w:sz w:val="20"/>
                <w:szCs w:val="20"/>
                <w:lang w:val="en-GB" w:eastAsia="de-CH"/>
              </w:rPr>
              <w:t xml:space="preserve"> </w:t>
            </w:r>
          </w:p>
        </w:tc>
        <w:tc>
          <w:tcPr>
            <w:tcW w:w="1134" w:type="dxa"/>
            <w:tcBorders>
              <w:top w:val="single" w:sz="8" w:space="0" w:color="auto"/>
              <w:left w:val="nil"/>
              <w:bottom w:val="dashed" w:sz="4" w:space="0" w:color="auto"/>
              <w:right w:val="nil"/>
            </w:tcBorders>
          </w:tcPr>
          <w:p w14:paraId="23533A2F" w14:textId="11BFB647" w:rsidR="00CE24EA" w:rsidRPr="00731595" w:rsidRDefault="00B13DF7" w:rsidP="004A27C2">
            <w:pPr>
              <w:spacing w:after="0" w:line="288" w:lineRule="auto"/>
              <w:ind w:left="360" w:hanging="360"/>
              <w:rPr>
                <w:rFonts w:cs="Arial"/>
                <w:color w:val="000000"/>
                <w:sz w:val="20"/>
                <w:szCs w:val="20"/>
                <w:lang w:val="en-GB" w:eastAsia="de-CH"/>
              </w:rPr>
            </w:pPr>
            <w:r w:rsidRPr="00B13DF7">
              <w:rPr>
                <w:rFonts w:cs="Arial"/>
                <w:color w:val="000000"/>
                <w:sz w:val="20"/>
                <w:szCs w:val="20"/>
                <w:lang w:val="en-GB" w:eastAsia="de-CH"/>
              </w:rPr>
              <w:t>836 038,88</w:t>
            </w:r>
          </w:p>
        </w:tc>
        <w:tc>
          <w:tcPr>
            <w:tcW w:w="1276" w:type="dxa"/>
            <w:tcBorders>
              <w:top w:val="single" w:sz="8" w:space="0" w:color="auto"/>
              <w:left w:val="nil"/>
              <w:bottom w:val="dashed" w:sz="4" w:space="0" w:color="auto"/>
              <w:right w:val="nil"/>
            </w:tcBorders>
          </w:tcPr>
          <w:p w14:paraId="4AEBDBCA" w14:textId="02C07EDD" w:rsidR="00CE24EA" w:rsidRPr="00731595" w:rsidRDefault="00B13DF7" w:rsidP="004A27C2">
            <w:pPr>
              <w:spacing w:after="0" w:line="288" w:lineRule="auto"/>
              <w:ind w:left="360" w:hanging="360"/>
              <w:rPr>
                <w:rFonts w:cs="Arial"/>
                <w:color w:val="000000"/>
                <w:sz w:val="20"/>
                <w:szCs w:val="20"/>
                <w:lang w:val="en-GB" w:eastAsia="de-CH"/>
              </w:rPr>
            </w:pPr>
            <w:r w:rsidRPr="00B13DF7">
              <w:rPr>
                <w:rFonts w:cs="Arial"/>
                <w:color w:val="000000"/>
                <w:sz w:val="20"/>
                <w:szCs w:val="20"/>
                <w:lang w:val="en-GB" w:eastAsia="de-CH"/>
              </w:rPr>
              <w:t>836 038,88</w:t>
            </w:r>
          </w:p>
        </w:tc>
        <w:tc>
          <w:tcPr>
            <w:tcW w:w="1276" w:type="dxa"/>
            <w:tcBorders>
              <w:top w:val="single" w:sz="8" w:space="0" w:color="auto"/>
              <w:left w:val="nil"/>
              <w:bottom w:val="dashed" w:sz="4" w:space="0" w:color="auto"/>
              <w:right w:val="nil"/>
            </w:tcBorders>
          </w:tcPr>
          <w:p w14:paraId="5E0DF116" w14:textId="62026845" w:rsidR="00CE24EA" w:rsidRDefault="006F1B03" w:rsidP="004A27C2">
            <w:pPr>
              <w:spacing w:after="0" w:line="288" w:lineRule="auto"/>
              <w:ind w:left="360" w:hanging="360"/>
              <w:rPr>
                <w:rFonts w:cs="Arial"/>
                <w:color w:val="000000"/>
                <w:sz w:val="20"/>
                <w:szCs w:val="20"/>
                <w:lang w:val="en-GB" w:eastAsia="de-CH"/>
              </w:rPr>
            </w:pPr>
            <w:r w:rsidRPr="006F1B03">
              <w:rPr>
                <w:rFonts w:cs="Arial"/>
                <w:color w:val="000000"/>
                <w:sz w:val="20"/>
                <w:szCs w:val="20"/>
                <w:lang w:val="en-GB" w:eastAsia="de-CH"/>
              </w:rPr>
              <w:t>9 122,84</w:t>
            </w:r>
          </w:p>
        </w:tc>
      </w:tr>
    </w:tbl>
    <w:p w14:paraId="09998855" w14:textId="45585619" w:rsidR="002E5433" w:rsidRDefault="002E5433" w:rsidP="103F6534">
      <w:pPr>
        <w:spacing w:after="0" w:line="240" w:lineRule="auto"/>
        <w:rPr>
          <w:rFonts w:cs="Arial"/>
          <w:lang w:eastAsia="de-CH"/>
        </w:rPr>
        <w:sectPr w:rsidR="002E5433" w:rsidSect="003C7870">
          <w:pgSz w:w="16838" w:h="11906" w:orient="landscape" w:code="9"/>
          <w:pgMar w:top="1701" w:right="671" w:bottom="1134" w:left="2157" w:header="680" w:footer="170" w:gutter="0"/>
          <w:cols w:space="708"/>
          <w:titlePg/>
          <w:docGrid w:linePitch="360"/>
        </w:sectPr>
      </w:pPr>
    </w:p>
    <w:p w14:paraId="620FDAFA" w14:textId="77777777" w:rsidR="00096CA8" w:rsidRPr="00297FDF" w:rsidRDefault="39D88DE0" w:rsidP="39D88DE0">
      <w:pPr>
        <w:pStyle w:val="Pealkiri2"/>
        <w:rPr>
          <w:rFonts w:eastAsia="Calibri"/>
          <w:vanish/>
          <w:lang w:val="en-GB"/>
        </w:rPr>
      </w:pPr>
      <w:bookmarkStart w:id="402" w:name="_Toc23345927"/>
      <w:bookmarkStart w:id="403" w:name="_Toc50450291"/>
      <w:bookmarkStart w:id="404" w:name="_Toc50450399"/>
      <w:bookmarkStart w:id="405" w:name="_Toc65579037"/>
      <w:bookmarkStart w:id="406" w:name="_Toc69976038"/>
      <w:bookmarkStart w:id="407" w:name="_Toc74644758"/>
      <w:bookmarkStart w:id="408" w:name="_Toc69981836"/>
      <w:bookmarkStart w:id="409" w:name="_Toc69987066"/>
      <w:bookmarkStart w:id="410" w:name="_Toc69986519"/>
      <w:r w:rsidRPr="00297FDF">
        <w:rPr>
          <w:rFonts w:eastAsia="Calibri"/>
          <w:vanish/>
          <w:lang w:val="en-GB"/>
        </w:rPr>
        <w:lastRenderedPageBreak/>
        <w:t>Risk Analysis and Risk Management</w:t>
      </w:r>
      <w:bookmarkStart w:id="411" w:name="_Toc115874704"/>
      <w:bookmarkStart w:id="412" w:name="_Toc150256921"/>
      <w:bookmarkEnd w:id="402"/>
      <w:bookmarkEnd w:id="403"/>
      <w:bookmarkEnd w:id="404"/>
      <w:bookmarkEnd w:id="405"/>
      <w:bookmarkEnd w:id="406"/>
      <w:bookmarkEnd w:id="407"/>
      <w:bookmarkEnd w:id="411"/>
      <w:bookmarkEnd w:id="412"/>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4E1126" w:rsidRPr="00A13DD5" w14:paraId="5B6C2F27" w14:textId="77777777" w:rsidTr="170F7B31">
        <w:trPr>
          <w:hidden/>
        </w:trPr>
        <w:tc>
          <w:tcPr>
            <w:tcW w:w="13320" w:type="dxa"/>
          </w:tcPr>
          <w:bookmarkEnd w:id="408"/>
          <w:bookmarkEnd w:id="409"/>
          <w:bookmarkEnd w:id="410"/>
          <w:p w14:paraId="15508835" w14:textId="77777777" w:rsidR="004E1126" w:rsidRPr="00297FDF" w:rsidRDefault="004E1126" w:rsidP="170F7B31">
            <w:pPr>
              <w:spacing w:before="120" w:after="120"/>
              <w:rPr>
                <w:i/>
                <w:iCs/>
                <w:vanish/>
                <w:color w:val="0070C0"/>
                <w:lang w:val="en-GB"/>
              </w:rPr>
            </w:pPr>
            <w:r w:rsidRPr="00731595">
              <w:rPr>
                <w:i/>
                <w:iCs/>
                <w:vanish/>
                <w:color w:val="0070C0"/>
                <w:lang w:val="en-GB"/>
              </w:rPr>
              <w:t>Please list individual risks and corresponding mitigation measures in the following table. Add additional rows if necessary.</w:t>
            </w:r>
          </w:p>
          <w:p w14:paraId="4D86157F" w14:textId="77777777" w:rsidR="00A44382" w:rsidRPr="00297FDF" w:rsidRDefault="00F74BEC" w:rsidP="170F7B31">
            <w:pPr>
              <w:spacing w:before="120" w:after="120"/>
              <w:rPr>
                <w:i/>
                <w:iCs/>
                <w:vanish/>
                <w:color w:val="0070C0"/>
                <w:lang w:val="en-GB"/>
              </w:rPr>
            </w:pPr>
            <w:r w:rsidRPr="00731595">
              <w:rPr>
                <w:i/>
                <w:iCs/>
                <w:vanish/>
                <w:color w:val="0070C0"/>
                <w:lang w:val="en-GB"/>
              </w:rPr>
              <w:t>Take the following</w:t>
            </w:r>
            <w:r w:rsidR="00A44382" w:rsidRPr="00731595">
              <w:rPr>
                <w:i/>
                <w:iCs/>
                <w:vanish/>
                <w:color w:val="0070C0"/>
                <w:lang w:val="en-GB"/>
              </w:rPr>
              <w:t xml:space="preserve"> </w:t>
            </w:r>
            <w:r w:rsidR="00A44382" w:rsidRPr="00731595">
              <w:rPr>
                <w:b/>
                <w:bCs/>
                <w:i/>
                <w:iCs/>
                <w:vanish/>
                <w:color w:val="0070C0"/>
                <w:lang w:val="en-GB"/>
              </w:rPr>
              <w:t>risk categories</w:t>
            </w:r>
            <w:r w:rsidRPr="00731595">
              <w:rPr>
                <w:i/>
                <w:iCs/>
                <w:vanish/>
                <w:color w:val="0070C0"/>
                <w:lang w:val="en-GB"/>
              </w:rPr>
              <w:t xml:space="preserve"> into account</w:t>
            </w:r>
            <w:r w:rsidR="00A44382" w:rsidRPr="00731595">
              <w:rPr>
                <w:i/>
                <w:iCs/>
                <w:vanish/>
                <w:color w:val="0070C0"/>
                <w:lang w:val="en-GB"/>
              </w:rPr>
              <w:t>:</w:t>
            </w:r>
          </w:p>
          <w:p w14:paraId="2BF3847A" w14:textId="77777777" w:rsidR="00A44382" w:rsidRPr="00297FDF" w:rsidRDefault="00A44382" w:rsidP="170F7B31">
            <w:pPr>
              <w:pStyle w:val="Loendilik"/>
              <w:numPr>
                <w:ilvl w:val="0"/>
                <w:numId w:val="94"/>
              </w:numPr>
              <w:spacing w:before="120" w:after="120"/>
              <w:rPr>
                <w:i/>
                <w:iCs/>
                <w:vanish/>
                <w:color w:val="0070C0"/>
                <w:lang w:val="en-GB"/>
              </w:rPr>
            </w:pPr>
            <w:r w:rsidRPr="00731595">
              <w:rPr>
                <w:b/>
                <w:bCs/>
                <w:i/>
                <w:iCs/>
                <w:vanish/>
                <w:color w:val="0070C0"/>
                <w:lang w:val="en-GB"/>
              </w:rPr>
              <w:t>Development risk</w:t>
            </w:r>
            <w:r w:rsidRPr="00731595">
              <w:rPr>
                <w:i/>
                <w:iCs/>
                <w:vanish/>
                <w:color w:val="0070C0"/>
                <w:lang w:val="en-GB"/>
              </w:rPr>
              <w:t>: Risk, that the activities do not achieve the intended development outputs and outcomes or that the results are not sustainable</w:t>
            </w:r>
            <w:r w:rsidR="00BA340A" w:rsidRPr="00731595">
              <w:rPr>
                <w:i/>
                <w:iCs/>
                <w:vanish/>
                <w:color w:val="0070C0"/>
                <w:lang w:val="en-GB"/>
              </w:rPr>
              <w:t xml:space="preserve">. The development risks are derived from the assumptions in the </w:t>
            </w:r>
            <w:r w:rsidR="004969A6" w:rsidRPr="00731595">
              <w:rPr>
                <w:i/>
                <w:iCs/>
                <w:vanish/>
                <w:color w:val="0070C0"/>
                <w:lang w:val="en-GB"/>
              </w:rPr>
              <w:t>logframe. Converting these assumptions into negative statements leads to the development risks</w:t>
            </w:r>
            <w:r w:rsidR="00BA340A" w:rsidRPr="00731595">
              <w:rPr>
                <w:i/>
                <w:iCs/>
                <w:vanish/>
                <w:color w:val="0070C0"/>
                <w:lang w:val="en-GB"/>
              </w:rPr>
              <w:t>.</w:t>
            </w:r>
            <w:r w:rsidR="002E1686" w:rsidRPr="00731595">
              <w:rPr>
                <w:i/>
                <w:iCs/>
                <w:vanish/>
                <w:color w:val="0070C0"/>
                <w:lang w:val="en-GB"/>
              </w:rPr>
              <w:t xml:space="preserve"> Assess </w:t>
            </w:r>
            <w:r w:rsidR="00BB2BF7" w:rsidRPr="00731595">
              <w:rPr>
                <w:i/>
                <w:iCs/>
                <w:vanish/>
                <w:color w:val="0070C0"/>
                <w:lang w:val="en-GB"/>
              </w:rPr>
              <w:t xml:space="preserve">in this category </w:t>
            </w:r>
            <w:r w:rsidR="002E1686" w:rsidRPr="00F37C4B">
              <w:rPr>
                <w:i/>
                <w:iCs/>
                <w:vanish/>
                <w:color w:val="0070C0"/>
                <w:lang w:val="en-GB"/>
              </w:rPr>
              <w:t>also whether there are risks related to the capacity or experience of the SM management team</w:t>
            </w:r>
            <w:r w:rsidR="004E5CCA" w:rsidRPr="00F37C4B">
              <w:rPr>
                <w:i/>
                <w:iCs/>
                <w:vanish/>
                <w:color w:val="0070C0"/>
                <w:lang w:val="en-GB"/>
              </w:rPr>
              <w:t xml:space="preserve"> or risks related to the political context</w:t>
            </w:r>
            <w:r w:rsidR="00216C0C" w:rsidRPr="00F37C4B">
              <w:rPr>
                <w:i/>
                <w:iCs/>
                <w:vanish/>
                <w:color w:val="0070C0"/>
                <w:lang w:val="en-GB"/>
              </w:rPr>
              <w:t xml:space="preserve"> (for example delays in regulatory reforms or change in government priorities</w:t>
            </w:r>
            <w:r w:rsidR="001462A4" w:rsidRPr="00F37C4B">
              <w:rPr>
                <w:i/>
                <w:iCs/>
                <w:vanish/>
                <w:color w:val="0070C0"/>
                <w:lang w:val="en-GB"/>
              </w:rPr>
              <w:t xml:space="preserve"> that</w:t>
            </w:r>
            <w:r w:rsidR="00216C0C" w:rsidRPr="00F37C4B">
              <w:rPr>
                <w:i/>
                <w:iCs/>
                <w:vanish/>
                <w:color w:val="0070C0"/>
                <w:lang w:val="en-GB"/>
              </w:rPr>
              <w:t xml:space="preserve"> could jeopardize </w:t>
            </w:r>
            <w:r w:rsidR="00330D06" w:rsidRPr="00A13DD5">
              <w:rPr>
                <w:i/>
                <w:iCs/>
                <w:vanish/>
                <w:color w:val="0070C0"/>
                <w:lang w:val="en-GB"/>
              </w:rPr>
              <w:t>the effectiveness, efficiency</w:t>
            </w:r>
            <w:r w:rsidR="001462A4" w:rsidRPr="00A13DD5">
              <w:rPr>
                <w:i/>
                <w:iCs/>
                <w:vanish/>
                <w:color w:val="0070C0"/>
                <w:lang w:val="en-GB"/>
              </w:rPr>
              <w:t xml:space="preserve">, sustainability </w:t>
            </w:r>
            <w:r w:rsidR="00330D06" w:rsidRPr="00A13DD5">
              <w:rPr>
                <w:i/>
                <w:iCs/>
                <w:vanish/>
                <w:color w:val="0070C0"/>
                <w:lang w:val="en-GB"/>
              </w:rPr>
              <w:t>or the relevance of the SM</w:t>
            </w:r>
            <w:r w:rsidR="00216C0C" w:rsidRPr="00A13DD5">
              <w:rPr>
                <w:i/>
                <w:iCs/>
                <w:vanish/>
                <w:color w:val="0070C0"/>
                <w:lang w:val="en-GB"/>
              </w:rPr>
              <w:t>).</w:t>
            </w:r>
          </w:p>
          <w:p w14:paraId="382DFFE8" w14:textId="77777777" w:rsidR="00A44382" w:rsidRPr="00297FDF" w:rsidRDefault="00A44382" w:rsidP="170F7B31">
            <w:pPr>
              <w:pStyle w:val="Loendilik"/>
              <w:numPr>
                <w:ilvl w:val="0"/>
                <w:numId w:val="94"/>
              </w:numPr>
              <w:spacing w:before="120" w:after="120"/>
              <w:rPr>
                <w:i/>
                <w:iCs/>
                <w:vanish/>
                <w:color w:val="0070C0"/>
                <w:lang w:val="en-GB"/>
              </w:rPr>
            </w:pPr>
            <w:r w:rsidRPr="00731595">
              <w:rPr>
                <w:b/>
                <w:bCs/>
                <w:i/>
                <w:iCs/>
                <w:vanish/>
                <w:color w:val="0070C0"/>
                <w:lang w:val="en-GB"/>
              </w:rPr>
              <w:t>Security risk</w:t>
            </w:r>
            <w:r w:rsidRPr="00731595">
              <w:rPr>
                <w:i/>
                <w:iCs/>
                <w:vanish/>
                <w:color w:val="0070C0"/>
                <w:lang w:val="en-GB"/>
              </w:rPr>
              <w:t xml:space="preserve">: Risk to the implementation of the </w:t>
            </w:r>
            <w:r w:rsidR="00DA3A09">
              <w:rPr>
                <w:i/>
                <w:iCs/>
                <w:vanish/>
                <w:color w:val="0070C0"/>
                <w:lang w:val="en-GB"/>
              </w:rPr>
              <w:t>Project</w:t>
            </w:r>
            <w:r w:rsidRPr="00731595">
              <w:rPr>
                <w:i/>
                <w:iCs/>
                <w:vanish/>
                <w:color w:val="0070C0"/>
                <w:lang w:val="en-GB"/>
              </w:rPr>
              <w:t xml:space="preserve">due to security </w:t>
            </w:r>
            <w:r w:rsidR="002F0096" w:rsidRPr="00731595">
              <w:rPr>
                <w:i/>
                <w:iCs/>
                <w:vanish/>
                <w:color w:val="0070C0"/>
                <w:lang w:val="en-GB"/>
              </w:rPr>
              <w:t xml:space="preserve">aspects </w:t>
            </w:r>
            <w:r w:rsidR="003F12C3" w:rsidRPr="00731595">
              <w:rPr>
                <w:i/>
                <w:iCs/>
                <w:vanish/>
                <w:color w:val="0070C0"/>
                <w:lang w:val="en-GB"/>
              </w:rPr>
              <w:t>(e.g. threats to the security of infrastructure due to vandalism or natural disasters)</w:t>
            </w:r>
            <w:r w:rsidRPr="00731595">
              <w:rPr>
                <w:i/>
                <w:iCs/>
                <w:vanish/>
                <w:color w:val="0070C0"/>
                <w:lang w:val="en-GB"/>
              </w:rPr>
              <w:t>.</w:t>
            </w:r>
          </w:p>
          <w:p w14:paraId="57BF3AFA" w14:textId="77777777" w:rsidR="00A44382" w:rsidRPr="00297FDF" w:rsidRDefault="00A44382" w:rsidP="170F7B31">
            <w:pPr>
              <w:pStyle w:val="Loendilik"/>
              <w:numPr>
                <w:ilvl w:val="0"/>
                <w:numId w:val="94"/>
              </w:numPr>
              <w:rPr>
                <w:i/>
                <w:iCs/>
                <w:vanish/>
                <w:color w:val="0070C0"/>
                <w:lang w:val="en-GB"/>
              </w:rPr>
            </w:pPr>
            <w:r w:rsidRPr="00731595">
              <w:rPr>
                <w:b/>
                <w:bCs/>
                <w:i/>
                <w:iCs/>
                <w:vanish/>
                <w:color w:val="0070C0"/>
                <w:lang w:val="en-GB"/>
              </w:rPr>
              <w:t>Fiduciary risk</w:t>
            </w:r>
            <w:r w:rsidRPr="00731595">
              <w:rPr>
                <w:i/>
                <w:iCs/>
                <w:vanish/>
                <w:color w:val="0070C0"/>
                <w:lang w:val="en-GB"/>
              </w:rPr>
              <w:t>: Risk that the allocated resources are not or inefficiently used for the intended purpose.</w:t>
            </w:r>
            <w:r w:rsidR="002E1686" w:rsidRPr="00731595">
              <w:rPr>
                <w:i/>
                <w:iCs/>
                <w:vanish/>
                <w:color w:val="0070C0"/>
                <w:lang w:val="en-GB"/>
              </w:rPr>
              <w:t xml:space="preserve"> Assess in this category also whether there are risks from insufficient rules and procedures or deficient implementation oversight by the SM management team</w:t>
            </w:r>
            <w:r w:rsidR="00656665" w:rsidRPr="00731595">
              <w:rPr>
                <w:i/>
                <w:iCs/>
                <w:vanish/>
                <w:color w:val="0070C0"/>
                <w:lang w:val="en-GB"/>
              </w:rPr>
              <w:t xml:space="preserve"> (for example, assess whether there is enough qualified staff in the relevant </w:t>
            </w:r>
            <w:r w:rsidR="00842180" w:rsidRPr="00731595">
              <w:rPr>
                <w:i/>
                <w:iCs/>
                <w:vanish/>
                <w:color w:val="0070C0"/>
                <w:lang w:val="en-GB"/>
              </w:rPr>
              <w:t xml:space="preserve">accounting and controlling </w:t>
            </w:r>
            <w:r w:rsidR="00656665" w:rsidRPr="00731595">
              <w:rPr>
                <w:i/>
                <w:iCs/>
                <w:vanish/>
                <w:color w:val="0070C0"/>
                <w:lang w:val="en-GB"/>
              </w:rPr>
              <w:t>positions).</w:t>
            </w:r>
          </w:p>
          <w:p w14:paraId="5E465E89" w14:textId="77777777" w:rsidR="00A44382" w:rsidRPr="00297FDF" w:rsidRDefault="00A44382" w:rsidP="170F7B31">
            <w:pPr>
              <w:pStyle w:val="Loendilik"/>
              <w:numPr>
                <w:ilvl w:val="0"/>
                <w:numId w:val="94"/>
              </w:numPr>
              <w:spacing w:before="120" w:after="120"/>
              <w:rPr>
                <w:i/>
                <w:iCs/>
                <w:vanish/>
                <w:color w:val="0070C0"/>
                <w:lang w:val="en-GB"/>
              </w:rPr>
            </w:pPr>
            <w:r w:rsidRPr="00731595">
              <w:rPr>
                <w:b/>
                <w:bCs/>
                <w:i/>
                <w:iCs/>
                <w:vanish/>
                <w:color w:val="0070C0"/>
                <w:lang w:val="en-GB"/>
              </w:rPr>
              <w:t>Financial risk</w:t>
            </w:r>
            <w:r w:rsidRPr="00731595">
              <w:rPr>
                <w:i/>
                <w:iCs/>
                <w:vanish/>
                <w:color w:val="0070C0"/>
                <w:lang w:val="en-GB"/>
              </w:rPr>
              <w:t>: Risk that some or all of the invested funds are lost and/or funding is insufficient (foreign exchange fluctuations</w:t>
            </w:r>
            <w:r w:rsidR="003F12C3" w:rsidRPr="00297FDF">
              <w:rPr>
                <w:vanish/>
              </w:rPr>
              <w:t xml:space="preserve"> </w:t>
            </w:r>
            <w:r w:rsidR="003F12C3" w:rsidRPr="00731595">
              <w:rPr>
                <w:i/>
                <w:iCs/>
                <w:vanish/>
                <w:color w:val="0070C0"/>
                <w:lang w:val="en-GB"/>
              </w:rPr>
              <w:t xml:space="preserve">in the event the </w:t>
            </w:r>
            <w:r w:rsidR="002F0096" w:rsidRPr="00731595">
              <w:rPr>
                <w:i/>
                <w:iCs/>
                <w:vanish/>
                <w:color w:val="0070C0"/>
                <w:lang w:val="en-GB"/>
              </w:rPr>
              <w:t>Executing Agency rather than the Paying Authority</w:t>
            </w:r>
            <w:r w:rsidR="003F12C3" w:rsidRPr="00731595">
              <w:rPr>
                <w:i/>
                <w:iCs/>
                <w:vanish/>
                <w:color w:val="0070C0"/>
                <w:lang w:val="en-GB"/>
              </w:rPr>
              <w:t xml:space="preserve"> carries </w:t>
            </w:r>
            <w:r w:rsidR="002F0096" w:rsidRPr="00731595">
              <w:rPr>
                <w:i/>
                <w:iCs/>
                <w:vanish/>
                <w:color w:val="0070C0"/>
                <w:lang w:val="en-GB"/>
              </w:rPr>
              <w:t xml:space="preserve">the </w:t>
            </w:r>
            <w:r w:rsidR="003F12C3" w:rsidRPr="00731595">
              <w:rPr>
                <w:i/>
                <w:iCs/>
                <w:vanish/>
                <w:color w:val="0070C0"/>
                <w:lang w:val="en-GB"/>
              </w:rPr>
              <w:t>currency risk</w:t>
            </w:r>
            <w:r w:rsidRPr="00731595">
              <w:rPr>
                <w:i/>
                <w:iCs/>
                <w:vanish/>
                <w:color w:val="0070C0"/>
                <w:lang w:val="en-GB"/>
              </w:rPr>
              <w:t>, unexpected costs, insolvency of a partner, missing co-financing etc.)</w:t>
            </w:r>
          </w:p>
          <w:p w14:paraId="4CA5A62E" w14:textId="77777777" w:rsidR="00A44382" w:rsidRPr="00297FDF" w:rsidRDefault="00A44382" w:rsidP="170F7B31">
            <w:pPr>
              <w:pStyle w:val="Loendilik"/>
              <w:numPr>
                <w:ilvl w:val="0"/>
                <w:numId w:val="94"/>
              </w:numPr>
              <w:spacing w:before="120" w:after="120"/>
              <w:rPr>
                <w:i/>
                <w:iCs/>
                <w:vanish/>
                <w:color w:val="0070C0"/>
                <w:lang w:val="en-GB"/>
              </w:rPr>
            </w:pPr>
            <w:r w:rsidRPr="00731595">
              <w:rPr>
                <w:b/>
                <w:bCs/>
                <w:i/>
                <w:iCs/>
                <w:vanish/>
                <w:color w:val="0070C0"/>
                <w:lang w:val="en-GB"/>
              </w:rPr>
              <w:t>Environmental risk</w:t>
            </w:r>
            <w:r w:rsidRPr="00731595">
              <w:rPr>
                <w:i/>
                <w:iCs/>
                <w:vanish/>
                <w:color w:val="0070C0"/>
                <w:lang w:val="en-GB"/>
              </w:rPr>
              <w:t xml:space="preserve">: Risk that the </w:t>
            </w:r>
            <w:r w:rsidR="00BB2BF7" w:rsidRPr="00731595">
              <w:rPr>
                <w:i/>
                <w:iCs/>
                <w:vanish/>
                <w:color w:val="0070C0"/>
                <w:lang w:val="en-GB"/>
              </w:rPr>
              <w:t xml:space="preserve">SM </w:t>
            </w:r>
            <w:r w:rsidRPr="00731595">
              <w:rPr>
                <w:i/>
                <w:iCs/>
                <w:vanish/>
                <w:color w:val="0070C0"/>
                <w:lang w:val="en-GB"/>
              </w:rPr>
              <w:t>results have a negative effect on the environment.</w:t>
            </w:r>
          </w:p>
          <w:p w14:paraId="09E50895" w14:textId="77777777" w:rsidR="004E5CCA" w:rsidRPr="00297FDF" w:rsidRDefault="00A44382" w:rsidP="170F7B31">
            <w:pPr>
              <w:spacing w:before="120" w:after="120"/>
              <w:rPr>
                <w:i/>
                <w:iCs/>
                <w:vanish/>
                <w:color w:val="0070C0"/>
                <w:lang w:val="en-GB"/>
              </w:rPr>
            </w:pPr>
            <w:r w:rsidRPr="00731595">
              <w:rPr>
                <w:b/>
                <w:bCs/>
                <w:i/>
                <w:iCs/>
                <w:vanish/>
                <w:color w:val="0070C0"/>
                <w:lang w:val="en-GB"/>
              </w:rPr>
              <w:t>Social risk</w:t>
            </w:r>
            <w:r w:rsidRPr="00731595">
              <w:rPr>
                <w:i/>
                <w:iCs/>
                <w:vanish/>
                <w:color w:val="0070C0"/>
                <w:lang w:val="en-GB"/>
              </w:rPr>
              <w:t>: Risk that the</w:t>
            </w:r>
            <w:r w:rsidRPr="00731595" w:rsidDel="00BB2BF7">
              <w:rPr>
                <w:i/>
                <w:iCs/>
                <w:vanish/>
                <w:color w:val="0070C0"/>
                <w:lang w:val="en-GB"/>
              </w:rPr>
              <w:t xml:space="preserve"> </w:t>
            </w:r>
            <w:r w:rsidR="00BB2BF7" w:rsidRPr="00731595">
              <w:rPr>
                <w:i/>
                <w:iCs/>
                <w:vanish/>
                <w:color w:val="0070C0"/>
                <w:lang w:val="en-GB"/>
              </w:rPr>
              <w:t xml:space="preserve">SM </w:t>
            </w:r>
            <w:r w:rsidRPr="00731595">
              <w:rPr>
                <w:i/>
                <w:iCs/>
                <w:vanish/>
                <w:color w:val="0070C0"/>
                <w:lang w:val="en-GB"/>
              </w:rPr>
              <w:t>results have a negative effect on society in general or certain groups in society.</w:t>
            </w:r>
            <w:r w:rsidR="008105EE" w:rsidRPr="00297FDF">
              <w:rPr>
                <w:vanish/>
              </w:rPr>
              <w:t xml:space="preserve"> </w:t>
            </w:r>
            <w:r w:rsidR="008105EE" w:rsidRPr="00731595">
              <w:rPr>
                <w:i/>
                <w:iCs/>
                <w:vanish/>
                <w:color w:val="0070C0"/>
              </w:rPr>
              <w:t>This category englobes the r</w:t>
            </w:r>
            <w:r w:rsidR="008105EE" w:rsidRPr="00731595">
              <w:rPr>
                <w:i/>
                <w:iCs/>
                <w:vanish/>
                <w:color w:val="0070C0"/>
                <w:lang w:val="en-GB"/>
              </w:rPr>
              <w:t xml:space="preserve">isk that the </w:t>
            </w:r>
            <w:r w:rsidR="00D1099E" w:rsidRPr="00731595">
              <w:rPr>
                <w:i/>
                <w:iCs/>
                <w:vanish/>
                <w:color w:val="0070C0"/>
                <w:lang w:val="en-GB"/>
              </w:rPr>
              <w:t>SM</w:t>
            </w:r>
            <w:r w:rsidR="008105EE" w:rsidRPr="00731595">
              <w:rPr>
                <w:i/>
                <w:iCs/>
                <w:vanish/>
                <w:color w:val="0070C0"/>
                <w:lang w:val="en-GB"/>
              </w:rPr>
              <w:t xml:space="preserve"> has an adverse impact on vulnerable social groups or discriminates people based on gender, religion or ethnicity. It also comprises the risk that the SM has an adverse effect on labour and working conditions such as for example exposure of the workforce to health or safety risks or the reduction in number of staff due to increased automatisation.</w:t>
            </w:r>
          </w:p>
          <w:p w14:paraId="3286F5C0" w14:textId="77777777" w:rsidR="002A792E" w:rsidRPr="00297FDF" w:rsidRDefault="002A792E" w:rsidP="170F7B31">
            <w:pPr>
              <w:spacing w:before="120" w:after="120"/>
              <w:rPr>
                <w:i/>
                <w:iCs/>
                <w:vanish/>
                <w:color w:val="0070C0"/>
                <w:lang w:val="en-GB"/>
              </w:rPr>
            </w:pPr>
            <w:r w:rsidRPr="00731595">
              <w:rPr>
                <w:i/>
                <w:iCs/>
                <w:vanish/>
                <w:color w:val="0070C0"/>
                <w:lang w:val="en-GB"/>
              </w:rPr>
              <w:t xml:space="preserve">The evaluation of an individual risk shall be determined by first assessing the </w:t>
            </w:r>
            <w:r w:rsidRPr="00731595">
              <w:rPr>
                <w:b/>
                <w:bCs/>
                <w:i/>
                <w:iCs/>
                <w:vanish/>
                <w:color w:val="0070C0"/>
                <w:lang w:val="en-GB"/>
              </w:rPr>
              <w:t xml:space="preserve">likelihood </w:t>
            </w:r>
            <w:r w:rsidR="00994AB8" w:rsidRPr="00731595">
              <w:rPr>
                <w:b/>
                <w:bCs/>
                <w:i/>
                <w:iCs/>
                <w:vanish/>
                <w:color w:val="0070C0"/>
                <w:lang w:val="en-GB"/>
              </w:rPr>
              <w:t xml:space="preserve">(how likely an individual risk will materialise) </w:t>
            </w:r>
            <w:r w:rsidRPr="00731595">
              <w:rPr>
                <w:b/>
                <w:bCs/>
                <w:i/>
                <w:iCs/>
                <w:vanish/>
                <w:color w:val="0070C0"/>
                <w:lang w:val="en-GB"/>
              </w:rPr>
              <w:t>and impact</w:t>
            </w:r>
            <w:r w:rsidRPr="00731595">
              <w:rPr>
                <w:i/>
                <w:iCs/>
                <w:vanish/>
                <w:color w:val="0070C0"/>
                <w:lang w:val="en-GB"/>
              </w:rPr>
              <w:t xml:space="preserve"> </w:t>
            </w:r>
            <w:r w:rsidR="00994AB8" w:rsidRPr="00731595">
              <w:rPr>
                <w:b/>
                <w:bCs/>
                <w:i/>
                <w:iCs/>
                <w:vanish/>
                <w:color w:val="0070C0"/>
                <w:lang w:val="en-GB"/>
              </w:rPr>
              <w:t>(severity of the consequences if a risk materialises)</w:t>
            </w:r>
            <w:r w:rsidRPr="00731595">
              <w:rPr>
                <w:i/>
                <w:iCs/>
                <w:vanish/>
                <w:color w:val="0070C0"/>
                <w:lang w:val="en-GB"/>
              </w:rPr>
              <w:t>.</w:t>
            </w:r>
            <w:r w:rsidR="00994AB8" w:rsidRPr="00731595">
              <w:rPr>
                <w:i/>
                <w:iCs/>
                <w:vanish/>
                <w:color w:val="0070C0"/>
                <w:lang w:val="en-GB"/>
              </w:rPr>
              <w:t xml:space="preserve"> When assessing </w:t>
            </w:r>
            <w:r w:rsidR="00994AB8" w:rsidRPr="00F37C4B">
              <w:rPr>
                <w:i/>
                <w:iCs/>
                <w:vanish/>
                <w:color w:val="0070C0"/>
                <w:lang w:val="en-GB"/>
              </w:rPr>
              <w:t xml:space="preserve">the impact, think </w:t>
            </w:r>
            <w:r w:rsidR="00BB2BF7" w:rsidRPr="00F37C4B">
              <w:rPr>
                <w:i/>
                <w:iCs/>
                <w:vanish/>
                <w:color w:val="0070C0"/>
                <w:lang w:val="en-GB"/>
              </w:rPr>
              <w:t xml:space="preserve">not only </w:t>
            </w:r>
            <w:r w:rsidR="00994AB8" w:rsidRPr="00F37C4B">
              <w:rPr>
                <w:i/>
                <w:iCs/>
                <w:vanish/>
                <w:color w:val="0070C0"/>
                <w:lang w:val="en-GB"/>
              </w:rPr>
              <w:t>of potential negative consequences related to the achievement of objectives</w:t>
            </w:r>
            <w:r w:rsidR="00BB2BF7" w:rsidRPr="00F37C4B">
              <w:rPr>
                <w:i/>
                <w:iCs/>
                <w:vanish/>
                <w:color w:val="0070C0"/>
                <w:lang w:val="en-GB"/>
              </w:rPr>
              <w:t>, but also of negative consequences for the</w:t>
            </w:r>
            <w:r w:rsidR="00734D76" w:rsidRPr="00F37C4B">
              <w:rPr>
                <w:i/>
                <w:iCs/>
                <w:vanish/>
                <w:color w:val="0070C0"/>
                <w:lang w:val="en-GB"/>
              </w:rPr>
              <w:t xml:space="preserve"> </w:t>
            </w:r>
            <w:r w:rsidR="00994AB8" w:rsidRPr="00F37C4B">
              <w:rPr>
                <w:i/>
                <w:iCs/>
                <w:vanish/>
                <w:color w:val="0070C0"/>
                <w:lang w:val="en-GB"/>
              </w:rPr>
              <w:t xml:space="preserve">reputation </w:t>
            </w:r>
            <w:r w:rsidR="00734D76" w:rsidRPr="00A13DD5">
              <w:rPr>
                <w:i/>
                <w:iCs/>
                <w:vanish/>
                <w:color w:val="0070C0"/>
                <w:lang w:val="en-GB"/>
              </w:rPr>
              <w:t>(for example negative impacts on the environment could result in critical media reports)</w:t>
            </w:r>
            <w:r w:rsidR="00994AB8" w:rsidRPr="00A13DD5">
              <w:rPr>
                <w:i/>
                <w:iCs/>
                <w:vanish/>
                <w:color w:val="0070C0"/>
                <w:lang w:val="en-GB"/>
              </w:rPr>
              <w:t xml:space="preserve">. </w:t>
            </w:r>
          </w:p>
          <w:p w14:paraId="7E8E945F" w14:textId="77777777" w:rsidR="004E1126" w:rsidRPr="00297FDF" w:rsidRDefault="001207CE" w:rsidP="170F7B31">
            <w:pPr>
              <w:spacing w:before="120" w:after="120"/>
              <w:rPr>
                <w:i/>
                <w:iCs/>
                <w:vanish/>
                <w:color w:val="0070C0"/>
                <w:lang w:val="en-GB"/>
              </w:rPr>
            </w:pPr>
            <w:r w:rsidRPr="00731595">
              <w:rPr>
                <w:i/>
                <w:iCs/>
                <w:vanish/>
                <w:color w:val="0070C0"/>
                <w:lang w:val="en-GB"/>
              </w:rPr>
              <w:t>First rate</w:t>
            </w:r>
            <w:r w:rsidR="00670161" w:rsidRPr="00731595">
              <w:rPr>
                <w:i/>
                <w:iCs/>
                <w:vanish/>
                <w:color w:val="0070C0"/>
                <w:lang w:val="en-GB"/>
              </w:rPr>
              <w:t xml:space="preserve"> both impact and likelihood on scales between 1 and 5:</w:t>
            </w:r>
          </w:p>
          <w:p w14:paraId="3EDF079C" w14:textId="77777777" w:rsidR="004E1126" w:rsidRPr="00297FDF" w:rsidRDefault="004E1126" w:rsidP="170F7B31">
            <w:pPr>
              <w:pStyle w:val="Loendilik"/>
              <w:numPr>
                <w:ilvl w:val="0"/>
                <w:numId w:val="87"/>
              </w:numPr>
              <w:spacing w:before="120" w:after="120"/>
              <w:rPr>
                <w:i/>
                <w:iCs/>
                <w:vanish/>
                <w:color w:val="0070C0"/>
                <w:lang w:val="en-GB"/>
              </w:rPr>
            </w:pPr>
            <w:r w:rsidRPr="00731595">
              <w:rPr>
                <w:i/>
                <w:iCs/>
                <w:vanish/>
                <w:color w:val="0070C0"/>
                <w:lang w:val="en-GB"/>
              </w:rPr>
              <w:t>Impact: Insignificant (1), minor (2), moderate (3), major (4), severe (5)</w:t>
            </w:r>
          </w:p>
          <w:p w14:paraId="0D33B255" w14:textId="77777777" w:rsidR="004E1126" w:rsidRPr="00297FDF" w:rsidRDefault="007C636D" w:rsidP="170F7B31">
            <w:pPr>
              <w:pStyle w:val="Loendilik"/>
              <w:numPr>
                <w:ilvl w:val="0"/>
                <w:numId w:val="87"/>
              </w:numPr>
              <w:spacing w:before="120" w:after="120"/>
              <w:rPr>
                <w:i/>
                <w:iCs/>
                <w:vanish/>
                <w:color w:val="0070C0"/>
                <w:lang w:val="en-GB"/>
              </w:rPr>
            </w:pPr>
            <w:r w:rsidRPr="00731595">
              <w:rPr>
                <w:i/>
                <w:iCs/>
                <w:vanish/>
                <w:color w:val="0070C0"/>
                <w:lang w:val="en-GB"/>
              </w:rPr>
              <w:t>Likelihood</w:t>
            </w:r>
            <w:r w:rsidR="004E1126" w:rsidRPr="00731595">
              <w:rPr>
                <w:i/>
                <w:iCs/>
                <w:vanish/>
                <w:color w:val="0070C0"/>
                <w:lang w:val="en-GB"/>
              </w:rPr>
              <w:t>: Very unlikely (1), unlikely (2), possible (3), likely (4), very likely (5)</w:t>
            </w:r>
          </w:p>
          <w:p w14:paraId="134D255F" w14:textId="77777777" w:rsidR="00670161" w:rsidRPr="00297FDF" w:rsidRDefault="00670161" w:rsidP="170F7B31">
            <w:pPr>
              <w:spacing w:before="120" w:after="120"/>
              <w:rPr>
                <w:i/>
                <w:iCs/>
                <w:vanish/>
                <w:color w:val="0070C0"/>
                <w:lang w:val="en-GB"/>
              </w:rPr>
            </w:pPr>
            <w:r w:rsidRPr="00731595">
              <w:rPr>
                <w:i/>
                <w:iCs/>
                <w:vanish/>
                <w:color w:val="0070C0"/>
                <w:lang w:val="en-GB"/>
              </w:rPr>
              <w:t xml:space="preserve">Then, based on this impact/likelihood rating, </w:t>
            </w:r>
            <w:r w:rsidR="00D1099E" w:rsidRPr="00731595">
              <w:rPr>
                <w:b/>
                <w:bCs/>
                <w:i/>
                <w:iCs/>
                <w:vanish/>
                <w:color w:val="0070C0"/>
                <w:lang w:val="en-GB"/>
              </w:rPr>
              <w:t>determine the risk</w:t>
            </w:r>
            <w:r w:rsidRPr="00731595">
              <w:rPr>
                <w:i/>
                <w:iCs/>
                <w:vanish/>
                <w:color w:val="0070C0"/>
                <w:lang w:val="en-GB"/>
              </w:rPr>
              <w:t xml:space="preserve"> (low, medium-low, medium-high, high) </w:t>
            </w:r>
            <w:r w:rsidR="00D1099E" w:rsidRPr="00731595">
              <w:rPr>
                <w:i/>
                <w:iCs/>
                <w:vanish/>
                <w:color w:val="0070C0"/>
                <w:lang w:val="en-GB"/>
              </w:rPr>
              <w:t>using the</w:t>
            </w:r>
            <w:r w:rsidRPr="00731595">
              <w:rPr>
                <w:i/>
                <w:iCs/>
                <w:vanish/>
                <w:color w:val="0070C0"/>
                <w:lang w:val="en-GB"/>
              </w:rPr>
              <w:t xml:space="preserve"> following rating matrix.</w:t>
            </w:r>
          </w:p>
          <w:p w14:paraId="119F73B9" w14:textId="77777777" w:rsidR="00747DDF" w:rsidRPr="00731595" w:rsidRDefault="00747DDF" w:rsidP="00A44382">
            <w:pPr>
              <w:spacing w:before="120" w:after="120"/>
              <w:rPr>
                <w:i/>
                <w:iCs/>
                <w:vanish/>
                <w:color w:val="0070C0"/>
                <w:lang w:val="en-GB"/>
              </w:rPr>
            </w:pPr>
          </w:p>
          <w:tbl>
            <w:tblPr>
              <w:tblStyle w:val="Kontuurtabel"/>
              <w:tblW w:w="0" w:type="auto"/>
              <w:tblLook w:val="04A0" w:firstRow="1" w:lastRow="0" w:firstColumn="1" w:lastColumn="0" w:noHBand="0" w:noVBand="1"/>
            </w:tblPr>
            <w:tblGrid>
              <w:gridCol w:w="722"/>
              <w:gridCol w:w="1708"/>
              <w:gridCol w:w="1281"/>
              <w:gridCol w:w="1281"/>
              <w:gridCol w:w="1281"/>
              <w:gridCol w:w="1281"/>
              <w:gridCol w:w="1281"/>
            </w:tblGrid>
            <w:tr w:rsidR="008740BB" w:rsidRPr="00A13DD5" w14:paraId="22C9A4FF" w14:textId="77777777" w:rsidTr="00550694">
              <w:trPr>
                <w:hidden/>
              </w:trPr>
              <w:tc>
                <w:tcPr>
                  <w:tcW w:w="722" w:type="dxa"/>
                  <w:vMerge w:val="restart"/>
                  <w:textDirection w:val="btLr"/>
                </w:tcPr>
                <w:p w14:paraId="2D273B41" w14:textId="77777777" w:rsidR="008937EB" w:rsidRPr="00297FDF" w:rsidRDefault="008937EB" w:rsidP="170F7B31">
                  <w:pPr>
                    <w:spacing w:before="120" w:after="120"/>
                    <w:ind w:left="113" w:right="113"/>
                    <w:jc w:val="center"/>
                    <w:rPr>
                      <w:i/>
                      <w:iCs/>
                      <w:vanish/>
                      <w:color w:val="0070C0"/>
                      <w:lang w:val="en-GB"/>
                    </w:rPr>
                  </w:pPr>
                  <w:r w:rsidRPr="00731595">
                    <w:rPr>
                      <w:i/>
                      <w:iCs/>
                      <w:vanish/>
                      <w:color w:val="0070C0"/>
                      <w:lang w:val="en-GB"/>
                    </w:rPr>
                    <w:t>Impact</w:t>
                  </w:r>
                </w:p>
              </w:tc>
              <w:tc>
                <w:tcPr>
                  <w:tcW w:w="1708" w:type="dxa"/>
                </w:tcPr>
                <w:p w14:paraId="5518E52F" w14:textId="77777777" w:rsidR="008937EB" w:rsidRPr="00297FDF" w:rsidRDefault="008937EB" w:rsidP="170F7B31">
                  <w:pPr>
                    <w:spacing w:before="120" w:after="120"/>
                    <w:rPr>
                      <w:i/>
                      <w:iCs/>
                      <w:vanish/>
                      <w:color w:val="0070C0"/>
                      <w:sz w:val="18"/>
                      <w:szCs w:val="18"/>
                      <w:lang w:val="en-GB"/>
                    </w:rPr>
                  </w:pPr>
                  <w:r w:rsidRPr="00731595">
                    <w:rPr>
                      <w:i/>
                      <w:iCs/>
                      <w:vanish/>
                      <w:color w:val="0070C0"/>
                      <w:sz w:val="18"/>
                      <w:szCs w:val="18"/>
                      <w:lang w:val="en-GB"/>
                    </w:rPr>
                    <w:t>Severe (5)</w:t>
                  </w:r>
                </w:p>
              </w:tc>
              <w:tc>
                <w:tcPr>
                  <w:tcW w:w="1281" w:type="dxa"/>
                  <w:shd w:val="clear" w:color="auto" w:fill="EAF1DD" w:themeFill="accent3" w:themeFillTint="33"/>
                  <w:vAlign w:val="center"/>
                </w:tcPr>
                <w:p w14:paraId="371D1B3C"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medium-low</w:t>
                  </w:r>
                </w:p>
              </w:tc>
              <w:tc>
                <w:tcPr>
                  <w:tcW w:w="1281" w:type="dxa"/>
                  <w:shd w:val="clear" w:color="auto" w:fill="FDE9D9" w:themeFill="accent6" w:themeFillTint="33"/>
                  <w:vAlign w:val="center"/>
                </w:tcPr>
                <w:p w14:paraId="72AA9A7F"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medium-high</w:t>
                  </w:r>
                </w:p>
              </w:tc>
              <w:tc>
                <w:tcPr>
                  <w:tcW w:w="1281" w:type="dxa"/>
                  <w:shd w:val="clear" w:color="auto" w:fill="FDE9D9" w:themeFill="accent6" w:themeFillTint="33"/>
                  <w:vAlign w:val="center"/>
                </w:tcPr>
                <w:p w14:paraId="15F5E1D7"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medium-high</w:t>
                  </w:r>
                </w:p>
              </w:tc>
              <w:tc>
                <w:tcPr>
                  <w:tcW w:w="1281" w:type="dxa"/>
                  <w:shd w:val="clear" w:color="auto" w:fill="FF0000"/>
                  <w:vAlign w:val="center"/>
                </w:tcPr>
                <w:p w14:paraId="14E5B792"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high</w:t>
                  </w:r>
                </w:p>
              </w:tc>
              <w:tc>
                <w:tcPr>
                  <w:tcW w:w="1281" w:type="dxa"/>
                  <w:shd w:val="clear" w:color="auto" w:fill="FF0000"/>
                  <w:vAlign w:val="center"/>
                </w:tcPr>
                <w:p w14:paraId="4BC013EF"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high</w:t>
                  </w:r>
                </w:p>
              </w:tc>
            </w:tr>
            <w:tr w:rsidR="008740BB" w:rsidRPr="00A13DD5" w14:paraId="2970682E" w14:textId="77777777" w:rsidTr="00550694">
              <w:trPr>
                <w:hidden/>
              </w:trPr>
              <w:tc>
                <w:tcPr>
                  <w:tcW w:w="722" w:type="dxa"/>
                  <w:vMerge/>
                </w:tcPr>
                <w:p w14:paraId="2CCB9711" w14:textId="77777777" w:rsidR="008937EB" w:rsidRPr="00A13DD5" w:rsidRDefault="008937EB" w:rsidP="008937EB">
                  <w:pPr>
                    <w:spacing w:before="120" w:after="120"/>
                    <w:jc w:val="center"/>
                    <w:rPr>
                      <w:i/>
                      <w:iCs/>
                      <w:vanish/>
                      <w:color w:val="0070C0"/>
                      <w:sz w:val="20"/>
                      <w:szCs w:val="20"/>
                      <w:lang w:val="en-GB"/>
                    </w:rPr>
                  </w:pPr>
                </w:p>
              </w:tc>
              <w:tc>
                <w:tcPr>
                  <w:tcW w:w="1708" w:type="dxa"/>
                </w:tcPr>
                <w:p w14:paraId="196F2525" w14:textId="77777777" w:rsidR="008937EB" w:rsidRPr="00297FDF" w:rsidRDefault="008937EB" w:rsidP="170F7B31">
                  <w:pPr>
                    <w:spacing w:before="120" w:after="120"/>
                    <w:rPr>
                      <w:i/>
                      <w:iCs/>
                      <w:vanish/>
                      <w:color w:val="0070C0"/>
                      <w:sz w:val="18"/>
                      <w:szCs w:val="18"/>
                      <w:lang w:val="en-GB"/>
                    </w:rPr>
                  </w:pPr>
                  <w:r w:rsidRPr="00A13DD5">
                    <w:rPr>
                      <w:i/>
                      <w:iCs/>
                      <w:vanish/>
                      <w:color w:val="0070C0"/>
                      <w:sz w:val="18"/>
                      <w:szCs w:val="18"/>
                      <w:lang w:val="en-GB"/>
                    </w:rPr>
                    <w:t>Major (4)</w:t>
                  </w:r>
                </w:p>
              </w:tc>
              <w:tc>
                <w:tcPr>
                  <w:tcW w:w="1281" w:type="dxa"/>
                  <w:shd w:val="clear" w:color="auto" w:fill="EAF1DD" w:themeFill="accent3" w:themeFillTint="33"/>
                  <w:vAlign w:val="center"/>
                </w:tcPr>
                <w:p w14:paraId="57F0B83C"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medium-low</w:t>
                  </w:r>
                </w:p>
              </w:tc>
              <w:tc>
                <w:tcPr>
                  <w:tcW w:w="1281" w:type="dxa"/>
                  <w:shd w:val="clear" w:color="auto" w:fill="EAF1DD" w:themeFill="accent3" w:themeFillTint="33"/>
                  <w:vAlign w:val="center"/>
                </w:tcPr>
                <w:p w14:paraId="48D8ADB0"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medium-low</w:t>
                  </w:r>
                </w:p>
              </w:tc>
              <w:tc>
                <w:tcPr>
                  <w:tcW w:w="1281" w:type="dxa"/>
                  <w:shd w:val="clear" w:color="auto" w:fill="FDE9D9" w:themeFill="accent6" w:themeFillTint="33"/>
                  <w:vAlign w:val="center"/>
                </w:tcPr>
                <w:p w14:paraId="3B8C1540"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medium-high</w:t>
                  </w:r>
                </w:p>
              </w:tc>
              <w:tc>
                <w:tcPr>
                  <w:tcW w:w="1281" w:type="dxa"/>
                  <w:shd w:val="clear" w:color="auto" w:fill="FDE9D9" w:themeFill="accent6" w:themeFillTint="33"/>
                  <w:vAlign w:val="center"/>
                </w:tcPr>
                <w:p w14:paraId="081809B3"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medium-high</w:t>
                  </w:r>
                </w:p>
              </w:tc>
              <w:tc>
                <w:tcPr>
                  <w:tcW w:w="1281" w:type="dxa"/>
                  <w:shd w:val="clear" w:color="auto" w:fill="FF0000"/>
                  <w:vAlign w:val="center"/>
                </w:tcPr>
                <w:p w14:paraId="1D38DC84"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high</w:t>
                  </w:r>
                </w:p>
              </w:tc>
            </w:tr>
            <w:tr w:rsidR="008740BB" w:rsidRPr="00A13DD5" w14:paraId="206D9986" w14:textId="77777777" w:rsidTr="00550694">
              <w:trPr>
                <w:hidden/>
              </w:trPr>
              <w:tc>
                <w:tcPr>
                  <w:tcW w:w="722" w:type="dxa"/>
                  <w:vMerge/>
                </w:tcPr>
                <w:p w14:paraId="58597757" w14:textId="77777777" w:rsidR="008937EB" w:rsidRPr="00A13DD5" w:rsidRDefault="008937EB" w:rsidP="008937EB">
                  <w:pPr>
                    <w:spacing w:before="120" w:after="120"/>
                    <w:jc w:val="center"/>
                    <w:rPr>
                      <w:i/>
                      <w:iCs/>
                      <w:vanish/>
                      <w:color w:val="0070C0"/>
                      <w:sz w:val="20"/>
                      <w:szCs w:val="20"/>
                      <w:lang w:val="en-GB"/>
                    </w:rPr>
                  </w:pPr>
                </w:p>
              </w:tc>
              <w:tc>
                <w:tcPr>
                  <w:tcW w:w="1708" w:type="dxa"/>
                </w:tcPr>
                <w:p w14:paraId="7B441B25" w14:textId="77777777" w:rsidR="008937EB" w:rsidRPr="00297FDF" w:rsidRDefault="008937EB" w:rsidP="170F7B31">
                  <w:pPr>
                    <w:spacing w:before="120" w:after="120"/>
                    <w:rPr>
                      <w:i/>
                      <w:iCs/>
                      <w:vanish/>
                      <w:color w:val="0070C0"/>
                      <w:sz w:val="18"/>
                      <w:szCs w:val="18"/>
                      <w:lang w:val="en-GB"/>
                    </w:rPr>
                  </w:pPr>
                  <w:r w:rsidRPr="00A13DD5">
                    <w:rPr>
                      <w:i/>
                      <w:iCs/>
                      <w:vanish/>
                      <w:color w:val="0070C0"/>
                      <w:sz w:val="18"/>
                      <w:szCs w:val="18"/>
                      <w:lang w:val="en-GB"/>
                    </w:rPr>
                    <w:t>Moderate (3)</w:t>
                  </w:r>
                </w:p>
              </w:tc>
              <w:tc>
                <w:tcPr>
                  <w:tcW w:w="1281" w:type="dxa"/>
                  <w:shd w:val="clear" w:color="auto" w:fill="92D050"/>
                  <w:vAlign w:val="center"/>
                </w:tcPr>
                <w:p w14:paraId="7ED252C6"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low</w:t>
                  </w:r>
                </w:p>
              </w:tc>
              <w:tc>
                <w:tcPr>
                  <w:tcW w:w="1281" w:type="dxa"/>
                  <w:shd w:val="clear" w:color="auto" w:fill="EAF1DD" w:themeFill="accent3" w:themeFillTint="33"/>
                  <w:vAlign w:val="center"/>
                </w:tcPr>
                <w:p w14:paraId="65BE6B57"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medium-low</w:t>
                  </w:r>
                </w:p>
              </w:tc>
              <w:tc>
                <w:tcPr>
                  <w:tcW w:w="1281" w:type="dxa"/>
                  <w:shd w:val="clear" w:color="auto" w:fill="EAF1DD" w:themeFill="accent3" w:themeFillTint="33"/>
                  <w:vAlign w:val="center"/>
                </w:tcPr>
                <w:p w14:paraId="5528DAB8"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medium-low</w:t>
                  </w:r>
                </w:p>
              </w:tc>
              <w:tc>
                <w:tcPr>
                  <w:tcW w:w="1281" w:type="dxa"/>
                  <w:shd w:val="clear" w:color="auto" w:fill="FDE9D9" w:themeFill="accent6" w:themeFillTint="33"/>
                  <w:vAlign w:val="center"/>
                </w:tcPr>
                <w:p w14:paraId="1B5BB730"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medium-high</w:t>
                  </w:r>
                </w:p>
              </w:tc>
              <w:tc>
                <w:tcPr>
                  <w:tcW w:w="1281" w:type="dxa"/>
                  <w:shd w:val="clear" w:color="auto" w:fill="FDE9D9" w:themeFill="accent6" w:themeFillTint="33"/>
                  <w:vAlign w:val="center"/>
                </w:tcPr>
                <w:p w14:paraId="288F66F5"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medium-high</w:t>
                  </w:r>
                </w:p>
              </w:tc>
            </w:tr>
            <w:tr w:rsidR="008740BB" w:rsidRPr="00A13DD5" w14:paraId="70562EB2" w14:textId="77777777" w:rsidTr="00550694">
              <w:trPr>
                <w:hidden/>
              </w:trPr>
              <w:tc>
                <w:tcPr>
                  <w:tcW w:w="722" w:type="dxa"/>
                  <w:vMerge/>
                </w:tcPr>
                <w:p w14:paraId="27A77F53" w14:textId="77777777" w:rsidR="008937EB" w:rsidRPr="00A13DD5" w:rsidRDefault="008937EB" w:rsidP="008937EB">
                  <w:pPr>
                    <w:spacing w:before="120" w:after="120"/>
                    <w:jc w:val="center"/>
                    <w:rPr>
                      <w:i/>
                      <w:iCs/>
                      <w:vanish/>
                      <w:color w:val="0070C0"/>
                      <w:sz w:val="20"/>
                      <w:szCs w:val="20"/>
                      <w:lang w:val="en-GB"/>
                    </w:rPr>
                  </w:pPr>
                </w:p>
              </w:tc>
              <w:tc>
                <w:tcPr>
                  <w:tcW w:w="1708" w:type="dxa"/>
                </w:tcPr>
                <w:p w14:paraId="5FCC5E3B" w14:textId="77777777" w:rsidR="008937EB" w:rsidRPr="00297FDF" w:rsidRDefault="008937EB" w:rsidP="170F7B31">
                  <w:pPr>
                    <w:spacing w:before="120" w:after="120"/>
                    <w:rPr>
                      <w:i/>
                      <w:iCs/>
                      <w:vanish/>
                      <w:color w:val="0070C0"/>
                      <w:sz w:val="18"/>
                      <w:szCs w:val="18"/>
                      <w:lang w:val="en-GB"/>
                    </w:rPr>
                  </w:pPr>
                  <w:r w:rsidRPr="00A13DD5">
                    <w:rPr>
                      <w:i/>
                      <w:iCs/>
                      <w:vanish/>
                      <w:color w:val="0070C0"/>
                      <w:sz w:val="18"/>
                      <w:szCs w:val="18"/>
                      <w:lang w:val="en-GB"/>
                    </w:rPr>
                    <w:t>Minor (2)</w:t>
                  </w:r>
                </w:p>
              </w:tc>
              <w:tc>
                <w:tcPr>
                  <w:tcW w:w="1281" w:type="dxa"/>
                  <w:shd w:val="clear" w:color="auto" w:fill="92D050"/>
                  <w:vAlign w:val="center"/>
                </w:tcPr>
                <w:p w14:paraId="3E47D76C"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low</w:t>
                  </w:r>
                </w:p>
              </w:tc>
              <w:tc>
                <w:tcPr>
                  <w:tcW w:w="1281" w:type="dxa"/>
                  <w:shd w:val="clear" w:color="auto" w:fill="92D050"/>
                  <w:vAlign w:val="center"/>
                </w:tcPr>
                <w:p w14:paraId="652029D7"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low</w:t>
                  </w:r>
                </w:p>
              </w:tc>
              <w:tc>
                <w:tcPr>
                  <w:tcW w:w="1281" w:type="dxa"/>
                  <w:shd w:val="clear" w:color="auto" w:fill="EAF1DD" w:themeFill="accent3" w:themeFillTint="33"/>
                  <w:vAlign w:val="center"/>
                </w:tcPr>
                <w:p w14:paraId="1DF2149E"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medium-low</w:t>
                  </w:r>
                </w:p>
              </w:tc>
              <w:tc>
                <w:tcPr>
                  <w:tcW w:w="1281" w:type="dxa"/>
                  <w:shd w:val="clear" w:color="auto" w:fill="EAF1DD" w:themeFill="accent3" w:themeFillTint="33"/>
                  <w:vAlign w:val="center"/>
                </w:tcPr>
                <w:p w14:paraId="6B0DC05F"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medium-low</w:t>
                  </w:r>
                </w:p>
              </w:tc>
              <w:tc>
                <w:tcPr>
                  <w:tcW w:w="1281" w:type="dxa"/>
                  <w:shd w:val="clear" w:color="auto" w:fill="FDE9D9" w:themeFill="accent6" w:themeFillTint="33"/>
                  <w:vAlign w:val="center"/>
                </w:tcPr>
                <w:p w14:paraId="0999E797"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medium-high</w:t>
                  </w:r>
                </w:p>
              </w:tc>
            </w:tr>
            <w:tr w:rsidR="008740BB" w:rsidRPr="00A13DD5" w14:paraId="15F7B881" w14:textId="77777777" w:rsidTr="00550694">
              <w:trPr>
                <w:hidden/>
              </w:trPr>
              <w:tc>
                <w:tcPr>
                  <w:tcW w:w="722" w:type="dxa"/>
                  <w:vMerge/>
                  <w:tcBorders>
                    <w:bottom w:val="single" w:sz="4" w:space="0" w:color="000000" w:themeColor="text1"/>
                  </w:tcBorders>
                </w:tcPr>
                <w:p w14:paraId="354A4E43" w14:textId="77777777" w:rsidR="008937EB" w:rsidRPr="00A13DD5" w:rsidRDefault="008937EB" w:rsidP="008937EB">
                  <w:pPr>
                    <w:spacing w:before="120" w:after="120"/>
                    <w:jc w:val="center"/>
                    <w:rPr>
                      <w:i/>
                      <w:iCs/>
                      <w:vanish/>
                      <w:color w:val="0070C0"/>
                      <w:sz w:val="20"/>
                      <w:szCs w:val="20"/>
                      <w:lang w:val="en-GB"/>
                    </w:rPr>
                  </w:pPr>
                </w:p>
              </w:tc>
              <w:tc>
                <w:tcPr>
                  <w:tcW w:w="1708" w:type="dxa"/>
                  <w:tcBorders>
                    <w:bottom w:val="single" w:sz="4" w:space="0" w:color="000000" w:themeColor="text1"/>
                  </w:tcBorders>
                </w:tcPr>
                <w:p w14:paraId="7EA933E2" w14:textId="77777777" w:rsidR="008937EB" w:rsidRPr="00297FDF" w:rsidRDefault="008937EB" w:rsidP="170F7B31">
                  <w:pPr>
                    <w:spacing w:before="120" w:after="120"/>
                    <w:rPr>
                      <w:i/>
                      <w:iCs/>
                      <w:vanish/>
                      <w:color w:val="0070C0"/>
                      <w:sz w:val="18"/>
                      <w:szCs w:val="18"/>
                      <w:lang w:val="en-GB"/>
                    </w:rPr>
                  </w:pPr>
                  <w:r w:rsidRPr="00A13DD5">
                    <w:rPr>
                      <w:i/>
                      <w:iCs/>
                      <w:vanish/>
                      <w:color w:val="0070C0"/>
                      <w:sz w:val="18"/>
                      <w:szCs w:val="18"/>
                      <w:lang w:val="en-GB"/>
                    </w:rPr>
                    <w:t>Insignificant (1)</w:t>
                  </w:r>
                </w:p>
              </w:tc>
              <w:tc>
                <w:tcPr>
                  <w:tcW w:w="1281" w:type="dxa"/>
                  <w:shd w:val="clear" w:color="auto" w:fill="92D050"/>
                  <w:vAlign w:val="center"/>
                </w:tcPr>
                <w:p w14:paraId="3C38533F"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low</w:t>
                  </w:r>
                </w:p>
              </w:tc>
              <w:tc>
                <w:tcPr>
                  <w:tcW w:w="1281" w:type="dxa"/>
                  <w:shd w:val="clear" w:color="auto" w:fill="92D050"/>
                  <w:vAlign w:val="center"/>
                </w:tcPr>
                <w:p w14:paraId="57DE7253"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low</w:t>
                  </w:r>
                </w:p>
              </w:tc>
              <w:tc>
                <w:tcPr>
                  <w:tcW w:w="1281" w:type="dxa"/>
                  <w:shd w:val="clear" w:color="auto" w:fill="92D050"/>
                  <w:vAlign w:val="center"/>
                </w:tcPr>
                <w:p w14:paraId="0BD4BD36"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low</w:t>
                  </w:r>
                </w:p>
              </w:tc>
              <w:tc>
                <w:tcPr>
                  <w:tcW w:w="1281" w:type="dxa"/>
                  <w:shd w:val="clear" w:color="auto" w:fill="EAF1DD" w:themeFill="accent3" w:themeFillTint="33"/>
                  <w:vAlign w:val="center"/>
                </w:tcPr>
                <w:p w14:paraId="7B6B7909"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medium-low</w:t>
                  </w:r>
                </w:p>
              </w:tc>
              <w:tc>
                <w:tcPr>
                  <w:tcW w:w="1281" w:type="dxa"/>
                  <w:shd w:val="clear" w:color="auto" w:fill="EAF1DD" w:themeFill="accent3" w:themeFillTint="33"/>
                  <w:vAlign w:val="center"/>
                </w:tcPr>
                <w:p w14:paraId="650F45DA" w14:textId="77777777" w:rsidR="008937EB" w:rsidRPr="00297FDF" w:rsidRDefault="00F02A8B" w:rsidP="170F7B31">
                  <w:pPr>
                    <w:spacing w:before="120" w:after="120"/>
                    <w:jc w:val="center"/>
                    <w:rPr>
                      <w:i/>
                      <w:iCs/>
                      <w:vanish/>
                      <w:color w:val="0070C0"/>
                      <w:sz w:val="18"/>
                      <w:szCs w:val="18"/>
                      <w:lang w:val="en-GB"/>
                    </w:rPr>
                  </w:pPr>
                  <w:r w:rsidRPr="00731595">
                    <w:rPr>
                      <w:i/>
                      <w:iCs/>
                      <w:vanish/>
                      <w:color w:val="0070C0"/>
                      <w:sz w:val="18"/>
                      <w:szCs w:val="18"/>
                      <w:lang w:val="en-GB"/>
                    </w:rPr>
                    <w:t>medium-low</w:t>
                  </w:r>
                </w:p>
              </w:tc>
            </w:tr>
            <w:tr w:rsidR="008937EB" w:rsidRPr="00A13DD5" w14:paraId="2C65A316" w14:textId="77777777" w:rsidTr="00550694">
              <w:trPr>
                <w:hidden/>
              </w:trPr>
              <w:tc>
                <w:tcPr>
                  <w:tcW w:w="722" w:type="dxa"/>
                  <w:tcBorders>
                    <w:left w:val="nil"/>
                    <w:bottom w:val="nil"/>
                    <w:right w:val="nil"/>
                  </w:tcBorders>
                </w:tcPr>
                <w:p w14:paraId="5B6DED73" w14:textId="77777777" w:rsidR="008937EB" w:rsidRPr="00A13DD5" w:rsidRDefault="008937EB" w:rsidP="008937EB">
                  <w:pPr>
                    <w:spacing w:before="120" w:after="120"/>
                    <w:jc w:val="center"/>
                    <w:rPr>
                      <w:i/>
                      <w:iCs/>
                      <w:vanish/>
                      <w:color w:val="0070C0"/>
                      <w:sz w:val="20"/>
                      <w:szCs w:val="20"/>
                      <w:lang w:val="en-GB"/>
                    </w:rPr>
                  </w:pPr>
                </w:p>
              </w:tc>
              <w:tc>
                <w:tcPr>
                  <w:tcW w:w="1708" w:type="dxa"/>
                  <w:tcBorders>
                    <w:left w:val="nil"/>
                    <w:bottom w:val="nil"/>
                  </w:tcBorders>
                </w:tcPr>
                <w:p w14:paraId="233B44A6" w14:textId="77777777" w:rsidR="008937EB" w:rsidRPr="00A13DD5" w:rsidRDefault="008937EB" w:rsidP="00A44382">
                  <w:pPr>
                    <w:spacing w:before="120" w:after="120"/>
                    <w:rPr>
                      <w:i/>
                      <w:iCs/>
                      <w:vanish/>
                      <w:color w:val="0070C0"/>
                      <w:sz w:val="18"/>
                      <w:szCs w:val="18"/>
                      <w:lang w:val="en-GB"/>
                    </w:rPr>
                  </w:pPr>
                </w:p>
              </w:tc>
              <w:tc>
                <w:tcPr>
                  <w:tcW w:w="1281" w:type="dxa"/>
                </w:tcPr>
                <w:p w14:paraId="33C54F0D" w14:textId="77777777" w:rsidR="008937EB" w:rsidRPr="00297FDF" w:rsidRDefault="008937EB" w:rsidP="170F7B31">
                  <w:pPr>
                    <w:spacing w:before="120" w:after="120"/>
                    <w:rPr>
                      <w:i/>
                      <w:iCs/>
                      <w:vanish/>
                      <w:color w:val="0070C0"/>
                      <w:sz w:val="18"/>
                      <w:szCs w:val="18"/>
                      <w:lang w:val="en-GB"/>
                    </w:rPr>
                  </w:pPr>
                  <w:r w:rsidRPr="00A13DD5">
                    <w:rPr>
                      <w:i/>
                      <w:iCs/>
                      <w:vanish/>
                      <w:color w:val="0070C0"/>
                      <w:sz w:val="18"/>
                      <w:szCs w:val="18"/>
                      <w:lang w:val="en-GB"/>
                    </w:rPr>
                    <w:t>Very unlikely (1)</w:t>
                  </w:r>
                </w:p>
              </w:tc>
              <w:tc>
                <w:tcPr>
                  <w:tcW w:w="1281" w:type="dxa"/>
                </w:tcPr>
                <w:p w14:paraId="337668C9" w14:textId="77777777" w:rsidR="008937EB" w:rsidRPr="00297FDF" w:rsidRDefault="008937EB" w:rsidP="170F7B31">
                  <w:pPr>
                    <w:spacing w:before="120" w:after="120"/>
                    <w:rPr>
                      <w:i/>
                      <w:iCs/>
                      <w:vanish/>
                      <w:color w:val="0070C0"/>
                      <w:sz w:val="18"/>
                      <w:szCs w:val="18"/>
                      <w:lang w:val="en-GB"/>
                    </w:rPr>
                  </w:pPr>
                  <w:r w:rsidRPr="00731595">
                    <w:rPr>
                      <w:i/>
                      <w:iCs/>
                      <w:vanish/>
                      <w:color w:val="0070C0"/>
                      <w:sz w:val="18"/>
                      <w:szCs w:val="18"/>
                      <w:lang w:val="en-GB"/>
                    </w:rPr>
                    <w:t>Unlikely</w:t>
                  </w:r>
                  <w:r w:rsidR="00F02A8B" w:rsidRPr="00731595">
                    <w:rPr>
                      <w:i/>
                      <w:iCs/>
                      <w:vanish/>
                      <w:color w:val="0070C0"/>
                      <w:sz w:val="18"/>
                      <w:szCs w:val="18"/>
                      <w:lang w:val="en-GB"/>
                    </w:rPr>
                    <w:t xml:space="preserve"> (2)</w:t>
                  </w:r>
                </w:p>
              </w:tc>
              <w:tc>
                <w:tcPr>
                  <w:tcW w:w="1281" w:type="dxa"/>
                </w:tcPr>
                <w:p w14:paraId="609EB04C" w14:textId="77777777" w:rsidR="008937EB" w:rsidRPr="00297FDF" w:rsidRDefault="008937EB" w:rsidP="170F7B31">
                  <w:pPr>
                    <w:spacing w:before="120" w:after="120"/>
                    <w:rPr>
                      <w:i/>
                      <w:iCs/>
                      <w:vanish/>
                      <w:color w:val="0070C0"/>
                      <w:sz w:val="18"/>
                      <w:szCs w:val="18"/>
                      <w:lang w:val="en-GB"/>
                    </w:rPr>
                  </w:pPr>
                  <w:r w:rsidRPr="00731595">
                    <w:rPr>
                      <w:i/>
                      <w:iCs/>
                      <w:vanish/>
                      <w:color w:val="0070C0"/>
                      <w:sz w:val="18"/>
                      <w:szCs w:val="18"/>
                      <w:lang w:val="en-GB"/>
                    </w:rPr>
                    <w:t>Possible</w:t>
                  </w:r>
                  <w:r w:rsidR="00F02A8B" w:rsidRPr="00731595">
                    <w:rPr>
                      <w:i/>
                      <w:iCs/>
                      <w:vanish/>
                      <w:color w:val="0070C0"/>
                      <w:sz w:val="18"/>
                      <w:szCs w:val="18"/>
                      <w:lang w:val="en-GB"/>
                    </w:rPr>
                    <w:t xml:space="preserve"> (3)</w:t>
                  </w:r>
                </w:p>
              </w:tc>
              <w:tc>
                <w:tcPr>
                  <w:tcW w:w="1281" w:type="dxa"/>
                </w:tcPr>
                <w:p w14:paraId="42DE462D" w14:textId="77777777" w:rsidR="008937EB" w:rsidRPr="00297FDF" w:rsidRDefault="00F02A8B" w:rsidP="170F7B31">
                  <w:pPr>
                    <w:spacing w:before="120" w:after="120"/>
                    <w:rPr>
                      <w:i/>
                      <w:iCs/>
                      <w:vanish/>
                      <w:color w:val="0070C0"/>
                      <w:sz w:val="18"/>
                      <w:szCs w:val="18"/>
                      <w:lang w:val="en-GB"/>
                    </w:rPr>
                  </w:pPr>
                  <w:r w:rsidRPr="00731595">
                    <w:rPr>
                      <w:i/>
                      <w:iCs/>
                      <w:vanish/>
                      <w:color w:val="0070C0"/>
                      <w:sz w:val="18"/>
                      <w:szCs w:val="18"/>
                      <w:lang w:val="en-GB"/>
                    </w:rPr>
                    <w:t>Likely (4)</w:t>
                  </w:r>
                </w:p>
              </w:tc>
              <w:tc>
                <w:tcPr>
                  <w:tcW w:w="1281" w:type="dxa"/>
                </w:tcPr>
                <w:p w14:paraId="6436FBC5" w14:textId="77777777" w:rsidR="008937EB" w:rsidRPr="00297FDF" w:rsidRDefault="00F02A8B" w:rsidP="170F7B31">
                  <w:pPr>
                    <w:spacing w:before="120" w:after="120"/>
                    <w:rPr>
                      <w:i/>
                      <w:iCs/>
                      <w:vanish/>
                      <w:color w:val="0070C0"/>
                      <w:sz w:val="18"/>
                      <w:szCs w:val="18"/>
                      <w:lang w:val="en-GB"/>
                    </w:rPr>
                  </w:pPr>
                  <w:r w:rsidRPr="00731595">
                    <w:rPr>
                      <w:i/>
                      <w:iCs/>
                      <w:vanish/>
                      <w:color w:val="0070C0"/>
                      <w:sz w:val="18"/>
                      <w:szCs w:val="18"/>
                      <w:lang w:val="en-GB"/>
                    </w:rPr>
                    <w:t>Very likely (5)</w:t>
                  </w:r>
                </w:p>
              </w:tc>
            </w:tr>
            <w:tr w:rsidR="008937EB" w:rsidRPr="00A13DD5" w14:paraId="21F19B73" w14:textId="77777777" w:rsidTr="00550694">
              <w:trPr>
                <w:hidden/>
              </w:trPr>
              <w:tc>
                <w:tcPr>
                  <w:tcW w:w="722" w:type="dxa"/>
                  <w:tcBorders>
                    <w:top w:val="nil"/>
                    <w:left w:val="nil"/>
                    <w:bottom w:val="nil"/>
                    <w:right w:val="nil"/>
                  </w:tcBorders>
                </w:tcPr>
                <w:p w14:paraId="522E59C2" w14:textId="77777777" w:rsidR="008937EB" w:rsidRPr="00A13DD5" w:rsidRDefault="008937EB" w:rsidP="008937EB">
                  <w:pPr>
                    <w:spacing w:before="120" w:after="120"/>
                    <w:jc w:val="center"/>
                    <w:rPr>
                      <w:i/>
                      <w:iCs/>
                      <w:vanish/>
                      <w:color w:val="0070C0"/>
                      <w:sz w:val="20"/>
                      <w:szCs w:val="20"/>
                      <w:lang w:val="en-GB"/>
                    </w:rPr>
                  </w:pPr>
                </w:p>
              </w:tc>
              <w:tc>
                <w:tcPr>
                  <w:tcW w:w="1708" w:type="dxa"/>
                  <w:tcBorders>
                    <w:top w:val="nil"/>
                    <w:left w:val="nil"/>
                    <w:bottom w:val="nil"/>
                  </w:tcBorders>
                </w:tcPr>
                <w:p w14:paraId="57364E5A" w14:textId="77777777" w:rsidR="008937EB" w:rsidRPr="00A13DD5" w:rsidRDefault="008937EB" w:rsidP="00A44382">
                  <w:pPr>
                    <w:spacing w:before="120" w:after="120"/>
                    <w:rPr>
                      <w:i/>
                      <w:iCs/>
                      <w:vanish/>
                      <w:color w:val="0070C0"/>
                      <w:sz w:val="20"/>
                      <w:szCs w:val="20"/>
                      <w:lang w:val="en-GB"/>
                    </w:rPr>
                  </w:pPr>
                </w:p>
              </w:tc>
              <w:tc>
                <w:tcPr>
                  <w:tcW w:w="6405" w:type="dxa"/>
                  <w:gridSpan w:val="5"/>
                  <w:vAlign w:val="center"/>
                </w:tcPr>
                <w:p w14:paraId="5968BB98" w14:textId="77777777" w:rsidR="008937EB" w:rsidRPr="00297FDF" w:rsidRDefault="008937EB" w:rsidP="170F7B31">
                  <w:pPr>
                    <w:spacing w:before="120" w:after="120"/>
                    <w:jc w:val="center"/>
                    <w:rPr>
                      <w:i/>
                      <w:iCs/>
                      <w:vanish/>
                      <w:color w:val="0070C0"/>
                      <w:lang w:val="en-GB"/>
                    </w:rPr>
                  </w:pPr>
                  <w:r w:rsidRPr="00A13DD5">
                    <w:rPr>
                      <w:i/>
                      <w:iCs/>
                      <w:vanish/>
                      <w:color w:val="0070C0"/>
                      <w:lang w:val="en-GB"/>
                    </w:rPr>
                    <w:t>Likelihood</w:t>
                  </w:r>
                </w:p>
              </w:tc>
            </w:tr>
          </w:tbl>
          <w:p w14:paraId="4CE54D77" w14:textId="77777777" w:rsidR="008937EB" w:rsidRPr="00A13DD5" w:rsidRDefault="008937EB" w:rsidP="00A44382">
            <w:pPr>
              <w:spacing w:before="120" w:after="120"/>
              <w:rPr>
                <w:i/>
                <w:iCs/>
                <w:vanish/>
                <w:color w:val="0070C0"/>
                <w:lang w:val="en-GB"/>
              </w:rPr>
            </w:pPr>
          </w:p>
          <w:p w14:paraId="13D99B09" w14:textId="77777777" w:rsidR="00D37BDE" w:rsidRPr="00297FDF" w:rsidRDefault="00D37BDE" w:rsidP="170F7B31">
            <w:pPr>
              <w:spacing w:before="120" w:after="120"/>
              <w:rPr>
                <w:i/>
                <w:iCs/>
                <w:vanish/>
                <w:color w:val="0070C0"/>
                <w:lang w:val="en-GB"/>
              </w:rPr>
            </w:pPr>
            <w:r w:rsidRPr="00A13DD5">
              <w:rPr>
                <w:i/>
                <w:iCs/>
                <w:vanish/>
                <w:color w:val="0070C0"/>
                <w:lang w:val="en-GB"/>
              </w:rPr>
              <w:t>Consider that:</w:t>
            </w:r>
          </w:p>
          <w:p w14:paraId="1E1D62B7" w14:textId="77777777" w:rsidR="00A44382" w:rsidRPr="00297FDF" w:rsidRDefault="00A44382" w:rsidP="170F7B31">
            <w:pPr>
              <w:pStyle w:val="Loendilik"/>
              <w:numPr>
                <w:ilvl w:val="0"/>
                <w:numId w:val="87"/>
              </w:numPr>
              <w:spacing w:before="120" w:after="120"/>
              <w:rPr>
                <w:i/>
                <w:iCs/>
                <w:vanish/>
                <w:color w:val="0070C0"/>
                <w:lang w:val="en-GB"/>
              </w:rPr>
            </w:pPr>
            <w:r w:rsidRPr="00731595">
              <w:rPr>
                <w:i/>
                <w:iCs/>
                <w:vanish/>
                <w:color w:val="0070C0"/>
                <w:lang w:val="en-GB"/>
              </w:rPr>
              <w:t>Assessing the severity of a consequence</w:t>
            </w:r>
            <w:r w:rsidR="00F42154" w:rsidRPr="00731595">
              <w:rPr>
                <w:i/>
                <w:iCs/>
                <w:vanish/>
                <w:color w:val="0070C0"/>
                <w:lang w:val="en-GB"/>
              </w:rPr>
              <w:t xml:space="preserve"> or how likely it is that an individual risk will materialise</w:t>
            </w:r>
            <w:r w:rsidRPr="00731595">
              <w:rPr>
                <w:i/>
                <w:iCs/>
                <w:vanish/>
                <w:color w:val="0070C0"/>
                <w:lang w:val="en-GB"/>
              </w:rPr>
              <w:t xml:space="preserve"> is not an exact science, especially since it refers to events that may occur fully, partially or not at all. </w:t>
            </w:r>
          </w:p>
          <w:p w14:paraId="6860D407" w14:textId="77777777" w:rsidR="00EA4EA6" w:rsidRPr="00297FDF" w:rsidRDefault="00EA4EA6" w:rsidP="170F7B31">
            <w:pPr>
              <w:pStyle w:val="Loendilik"/>
              <w:numPr>
                <w:ilvl w:val="0"/>
                <w:numId w:val="87"/>
              </w:numPr>
              <w:spacing w:before="120" w:after="120"/>
              <w:rPr>
                <w:i/>
                <w:iCs/>
                <w:vanish/>
                <w:color w:val="0070C0"/>
                <w:lang w:val="en-GB"/>
              </w:rPr>
            </w:pPr>
            <w:r w:rsidRPr="00731595">
              <w:rPr>
                <w:i/>
                <w:iCs/>
                <w:vanish/>
                <w:color w:val="0070C0"/>
                <w:lang w:val="en-GB"/>
              </w:rPr>
              <w:t xml:space="preserve">The assessment of a risk is considered as snapshot of the current situation. Therefore, when assessing the risk level, refer to gross risks. Planned mitigation measures should not be factored into the risk level. </w:t>
            </w:r>
          </w:p>
          <w:p w14:paraId="65B310AB" w14:textId="77777777" w:rsidR="007B230B" w:rsidRPr="00731595" w:rsidRDefault="007B230B" w:rsidP="00A44382">
            <w:pPr>
              <w:spacing w:before="120" w:after="120"/>
              <w:rPr>
                <w:i/>
                <w:iCs/>
                <w:vanish/>
                <w:color w:val="0070C0"/>
                <w:lang w:val="en-GB"/>
              </w:rPr>
            </w:pPr>
          </w:p>
          <w:p w14:paraId="21936131" w14:textId="77777777" w:rsidR="00430289" w:rsidRPr="00297FDF" w:rsidRDefault="004E1126" w:rsidP="170F7B31">
            <w:pPr>
              <w:spacing w:before="120" w:after="120"/>
              <w:rPr>
                <w:i/>
                <w:iCs/>
                <w:vanish/>
                <w:color w:val="0070C0"/>
                <w:lang w:val="en-GB"/>
              </w:rPr>
            </w:pPr>
            <w:r w:rsidRPr="00731595">
              <w:rPr>
                <w:i/>
                <w:iCs/>
                <w:vanish/>
                <w:color w:val="0070C0"/>
                <w:lang w:val="en-GB"/>
              </w:rPr>
              <w:t xml:space="preserve">For </w:t>
            </w:r>
            <w:r w:rsidRPr="00731595">
              <w:rPr>
                <w:b/>
                <w:bCs/>
                <w:i/>
                <w:iCs/>
                <w:vanish/>
                <w:color w:val="0070C0"/>
                <w:lang w:val="en-GB"/>
              </w:rPr>
              <w:t>mitigation measures</w:t>
            </w:r>
            <w:r w:rsidRPr="00731595">
              <w:rPr>
                <w:i/>
                <w:iCs/>
                <w:vanish/>
                <w:color w:val="0070C0"/>
                <w:lang w:val="en-GB"/>
              </w:rPr>
              <w:t>,</w:t>
            </w:r>
            <w:r w:rsidR="00430289" w:rsidRPr="00731595">
              <w:rPr>
                <w:i/>
                <w:iCs/>
                <w:vanish/>
                <w:color w:val="0070C0"/>
                <w:lang w:val="en-GB"/>
              </w:rPr>
              <w:t xml:space="preserve"> take the following into account:</w:t>
            </w:r>
          </w:p>
          <w:p w14:paraId="2E044BF3" w14:textId="77777777" w:rsidR="001207CE" w:rsidRPr="00297FDF" w:rsidRDefault="00681CCB" w:rsidP="170F7B31">
            <w:pPr>
              <w:pStyle w:val="Loendilik"/>
              <w:numPr>
                <w:ilvl w:val="0"/>
                <w:numId w:val="87"/>
              </w:numPr>
              <w:spacing w:before="120" w:after="120"/>
              <w:rPr>
                <w:i/>
                <w:iCs/>
                <w:vanish/>
                <w:color w:val="0070C0"/>
                <w:lang w:val="en-GB"/>
              </w:rPr>
            </w:pPr>
            <w:r w:rsidRPr="00731595">
              <w:rPr>
                <w:i/>
                <w:iCs/>
                <w:vanish/>
                <w:color w:val="0070C0"/>
                <w:lang w:val="en-GB"/>
              </w:rPr>
              <w:t>M</w:t>
            </w:r>
            <w:r w:rsidR="00430289" w:rsidRPr="00731595">
              <w:rPr>
                <w:i/>
                <w:iCs/>
                <w:vanish/>
                <w:color w:val="0070C0"/>
                <w:lang w:val="en-GB"/>
              </w:rPr>
              <w:t xml:space="preserve">odalities and mitigating measures integrated into the Support Measure outputs/activities and design (as thus are part of the Support Measure’s objectives in the logframe) should not be mentioned in the risk analysis. </w:t>
            </w:r>
          </w:p>
          <w:p w14:paraId="75E27720" w14:textId="77777777" w:rsidR="00681CCB" w:rsidRPr="00297FDF" w:rsidRDefault="00430289" w:rsidP="170F7B31">
            <w:pPr>
              <w:pStyle w:val="Loendilik"/>
              <w:numPr>
                <w:ilvl w:val="0"/>
                <w:numId w:val="87"/>
              </w:numPr>
              <w:spacing w:before="120" w:after="120"/>
              <w:rPr>
                <w:i/>
                <w:iCs/>
                <w:vanish/>
                <w:color w:val="0070C0"/>
                <w:lang w:val="en-GB"/>
              </w:rPr>
            </w:pPr>
            <w:r w:rsidRPr="00731595">
              <w:rPr>
                <w:i/>
                <w:iCs/>
                <w:vanish/>
                <w:color w:val="0070C0"/>
                <w:lang w:val="en-GB"/>
              </w:rPr>
              <w:t>Because risk analysis are always forward-looking, past mitigation measures should equally not be mentioned.</w:t>
            </w:r>
          </w:p>
          <w:p w14:paraId="0C00FC44" w14:textId="77777777" w:rsidR="004E1126" w:rsidRPr="00297FDF" w:rsidRDefault="00681CCB" w:rsidP="170F7B31">
            <w:pPr>
              <w:pStyle w:val="Loendilik"/>
              <w:numPr>
                <w:ilvl w:val="0"/>
                <w:numId w:val="87"/>
              </w:numPr>
              <w:spacing w:before="120" w:after="120"/>
              <w:rPr>
                <w:i/>
                <w:iCs/>
                <w:vanish/>
                <w:color w:val="0070C0"/>
                <w:lang w:val="en-GB"/>
              </w:rPr>
            </w:pPr>
            <w:r w:rsidRPr="00731595">
              <w:rPr>
                <w:i/>
                <w:iCs/>
                <w:vanish/>
                <w:color w:val="0070C0"/>
                <w:lang w:val="en-GB"/>
              </w:rPr>
              <w:t>S</w:t>
            </w:r>
            <w:r w:rsidR="004E1126" w:rsidRPr="00731595">
              <w:rPr>
                <w:i/>
                <w:iCs/>
                <w:vanish/>
                <w:color w:val="0070C0"/>
                <w:lang w:val="en-GB"/>
              </w:rPr>
              <w:t>pecify the responsibilities and the implementing-deadlines. For continuous mitigation measures, indicate “continuous” measure.</w:t>
            </w:r>
          </w:p>
          <w:p w14:paraId="1CDA7713" w14:textId="77777777" w:rsidR="006A0C2A" w:rsidRPr="00731595" w:rsidRDefault="006A0C2A" w:rsidP="006A0C2A">
            <w:pPr>
              <w:spacing w:before="120" w:after="120"/>
              <w:rPr>
                <w:i/>
                <w:iCs/>
                <w:vanish/>
                <w:color w:val="0070C0"/>
                <w:lang w:val="en-GB"/>
              </w:rPr>
            </w:pPr>
          </w:p>
          <w:p w14:paraId="0416DA7D" w14:textId="77777777" w:rsidR="004E1126" w:rsidRPr="00297FDF" w:rsidRDefault="006A0C2A" w:rsidP="170F7B31">
            <w:pPr>
              <w:spacing w:before="120" w:after="120"/>
              <w:rPr>
                <w:rFonts w:eastAsia="Times New Roman"/>
                <w:i/>
                <w:iCs/>
                <w:vanish/>
                <w:color w:val="0070C0"/>
              </w:rPr>
            </w:pPr>
            <w:r w:rsidRPr="00731595">
              <w:rPr>
                <w:i/>
                <w:iCs/>
                <w:vanish/>
                <w:color w:val="0070C0"/>
                <w:lang w:val="en-GB"/>
              </w:rPr>
              <w:t xml:space="preserve">The risk description and the description of the mitigation measures should each be up to </w:t>
            </w:r>
            <w:r w:rsidRPr="00731595">
              <w:rPr>
                <w:rFonts w:eastAsia="Times New Roman"/>
                <w:i/>
                <w:iCs/>
                <w:vanish/>
                <w:color w:val="0070C0"/>
                <w:lang w:val="en-GB"/>
              </w:rPr>
              <w:t>500 characters incl. spaces</w:t>
            </w:r>
            <w:r w:rsidRPr="00731595">
              <w:rPr>
                <w:rFonts w:eastAsia="Times New Roman"/>
                <w:i/>
                <w:iCs/>
                <w:vanish/>
                <w:color w:val="0070C0"/>
              </w:rPr>
              <w:t>.</w:t>
            </w:r>
          </w:p>
          <w:p w14:paraId="7BC8A4EE" w14:textId="77777777" w:rsidR="00B602EF" w:rsidRPr="00297FDF" w:rsidRDefault="00B602EF" w:rsidP="170F7B31">
            <w:pPr>
              <w:spacing w:before="120" w:after="120"/>
              <w:rPr>
                <w:i/>
                <w:iCs/>
                <w:vanish/>
                <w:color w:val="0070C0"/>
                <w:lang w:val="en-GB"/>
              </w:rPr>
            </w:pPr>
            <w:r w:rsidRPr="00731595">
              <w:rPr>
                <w:i/>
                <w:iCs/>
                <w:vanish/>
                <w:color w:val="0070C0"/>
                <w:lang w:val="en-GB"/>
              </w:rPr>
              <w:t>The Annual Support Measure Reporting (Regulations Article 4.13) will include reporting about the risk analysis elaborated in this proposal.</w:t>
            </w:r>
          </w:p>
        </w:tc>
      </w:tr>
    </w:tbl>
    <w:p w14:paraId="6059CC33" w14:textId="77777777" w:rsidR="004E1126" w:rsidRPr="00A13DD5" w:rsidRDefault="004E1126" w:rsidP="004E1126">
      <w:pPr>
        <w:spacing w:before="120" w:after="120"/>
        <w:rPr>
          <w:i/>
          <w:iCs/>
          <w:vanish/>
          <w:color w:val="0070C0"/>
          <w:lang w:val="en-GB"/>
        </w:rPr>
      </w:pPr>
    </w:p>
    <w:p w14:paraId="6FFBA2FB" w14:textId="77777777" w:rsidR="002A792E" w:rsidRPr="00A13DD5" w:rsidRDefault="002A792E">
      <w:pPr>
        <w:spacing w:after="0" w:line="240" w:lineRule="auto"/>
        <w:rPr>
          <w:lang w:val="en-GB"/>
        </w:rPr>
      </w:pPr>
    </w:p>
    <w:tbl>
      <w:tblPr>
        <w:tblStyle w:val="Frame0"/>
        <w:tblW w:w="9072" w:type="dxa"/>
        <w:tblInd w:w="0" w:type="dxa"/>
        <w:tblCellMar>
          <w:top w:w="28" w:type="dxa"/>
          <w:bottom w:w="45" w:type="dxa"/>
        </w:tblCellMar>
        <w:tblLook w:val="04A0" w:firstRow="1" w:lastRow="0" w:firstColumn="1" w:lastColumn="0" w:noHBand="0" w:noVBand="1"/>
      </w:tblPr>
      <w:tblGrid>
        <w:gridCol w:w="2552"/>
        <w:gridCol w:w="992"/>
        <w:gridCol w:w="992"/>
        <w:gridCol w:w="1560"/>
        <w:gridCol w:w="2976"/>
      </w:tblGrid>
      <w:tr w:rsidR="002A792E" w:rsidRPr="00731595" w14:paraId="749AA4B4" w14:textId="77777777" w:rsidTr="20783F37">
        <w:trPr>
          <w:trHeight w:val="253"/>
          <w:tblHeader/>
        </w:trPr>
        <w:tc>
          <w:tcPr>
            <w:tcW w:w="2552" w:type="dxa"/>
            <w:tcBorders>
              <w:top w:val="single" w:sz="4" w:space="0" w:color="auto"/>
              <w:left w:val="nil"/>
              <w:bottom w:val="single" w:sz="6" w:space="0" w:color="auto"/>
              <w:right w:val="nil"/>
            </w:tcBorders>
          </w:tcPr>
          <w:p w14:paraId="23A86AF3" w14:textId="77777777" w:rsidR="002A792E" w:rsidRPr="00731595" w:rsidRDefault="39D88DE0" w:rsidP="39D88DE0">
            <w:pPr>
              <w:spacing w:after="0"/>
              <w:rPr>
                <w:b/>
                <w:bCs/>
                <w:lang w:val="en-GB" w:eastAsia="de-CH"/>
              </w:rPr>
            </w:pPr>
            <w:r w:rsidRPr="00731595">
              <w:rPr>
                <w:b/>
                <w:bCs/>
                <w:lang w:val="en-GB" w:eastAsia="de-CH"/>
              </w:rPr>
              <w:t>Risk</w:t>
            </w:r>
          </w:p>
        </w:tc>
        <w:tc>
          <w:tcPr>
            <w:tcW w:w="992" w:type="dxa"/>
            <w:tcBorders>
              <w:top w:val="single" w:sz="4" w:space="0" w:color="auto"/>
              <w:left w:val="nil"/>
              <w:bottom w:val="single" w:sz="6" w:space="0" w:color="auto"/>
              <w:right w:val="nil"/>
            </w:tcBorders>
            <w:hideMark/>
          </w:tcPr>
          <w:p w14:paraId="0F1BB82F" w14:textId="77777777" w:rsidR="002A792E" w:rsidRPr="00731595" w:rsidRDefault="39D88DE0" w:rsidP="39D88DE0">
            <w:pPr>
              <w:spacing w:after="0"/>
              <w:rPr>
                <w:rFonts w:eastAsia="Calibri" w:cs="Arial"/>
                <w:b/>
                <w:bCs/>
                <w:lang w:val="en-GB" w:eastAsia="de-CH"/>
              </w:rPr>
            </w:pPr>
            <w:r w:rsidRPr="00731595">
              <w:rPr>
                <w:rFonts w:eastAsia="Calibri" w:cs="Arial"/>
                <w:b/>
                <w:bCs/>
                <w:lang w:val="en-GB" w:eastAsia="de-CH"/>
              </w:rPr>
              <w:t>Impact</w:t>
            </w:r>
            <w:r w:rsidR="002A792E" w:rsidRPr="00731595">
              <w:br/>
            </w:r>
            <w:r w:rsidRPr="00731595">
              <w:rPr>
                <w:rFonts w:eastAsia="Calibri" w:cs="Arial"/>
                <w:lang w:val="en-GB" w:eastAsia="de-CH"/>
              </w:rPr>
              <w:t>[1 – 5]</w:t>
            </w:r>
          </w:p>
        </w:tc>
        <w:tc>
          <w:tcPr>
            <w:tcW w:w="992" w:type="dxa"/>
            <w:tcBorders>
              <w:top w:val="single" w:sz="4" w:space="0" w:color="auto"/>
              <w:left w:val="nil"/>
              <w:bottom w:val="single" w:sz="6" w:space="0" w:color="auto"/>
              <w:right w:val="nil"/>
            </w:tcBorders>
            <w:hideMark/>
          </w:tcPr>
          <w:p w14:paraId="357596A0" w14:textId="77777777" w:rsidR="002A792E" w:rsidRPr="00731595" w:rsidRDefault="39D88DE0" w:rsidP="39D88DE0">
            <w:pPr>
              <w:spacing w:after="0"/>
              <w:rPr>
                <w:rFonts w:eastAsia="Calibri" w:cs="Arial"/>
                <w:b/>
                <w:bCs/>
                <w:lang w:val="en-GB" w:eastAsia="de-CH"/>
              </w:rPr>
            </w:pPr>
            <w:r w:rsidRPr="00731595">
              <w:rPr>
                <w:rFonts w:eastAsia="Calibri" w:cs="Arial"/>
                <w:b/>
                <w:bCs/>
                <w:lang w:val="en-GB" w:eastAsia="de-CH"/>
              </w:rPr>
              <w:t xml:space="preserve">Likelihood </w:t>
            </w:r>
            <w:r w:rsidR="002A792E" w:rsidRPr="00731595">
              <w:br/>
            </w:r>
            <w:r w:rsidRPr="00731595">
              <w:rPr>
                <w:rFonts w:eastAsia="Calibri" w:cs="Arial"/>
                <w:lang w:val="en-GB" w:eastAsia="de-CH"/>
              </w:rPr>
              <w:t>[1 – 5]</w:t>
            </w:r>
          </w:p>
        </w:tc>
        <w:tc>
          <w:tcPr>
            <w:tcW w:w="1560" w:type="dxa"/>
            <w:tcBorders>
              <w:top w:val="single" w:sz="4" w:space="0" w:color="auto"/>
              <w:left w:val="nil"/>
              <w:bottom w:val="single" w:sz="6" w:space="0" w:color="auto"/>
              <w:right w:val="nil"/>
            </w:tcBorders>
          </w:tcPr>
          <w:p w14:paraId="7B2050C3" w14:textId="77777777" w:rsidR="002A792E" w:rsidRPr="00731595" w:rsidRDefault="39D88DE0" w:rsidP="39D88DE0">
            <w:pPr>
              <w:spacing w:after="0"/>
              <w:rPr>
                <w:rFonts w:eastAsia="Calibri" w:cs="Arial"/>
                <w:b/>
                <w:bCs/>
                <w:lang w:val="en-GB" w:eastAsia="de-CH"/>
              </w:rPr>
            </w:pPr>
            <w:r w:rsidRPr="00731595">
              <w:rPr>
                <w:rFonts w:eastAsia="Calibri" w:cs="Arial"/>
                <w:b/>
                <w:bCs/>
                <w:lang w:val="en-GB" w:eastAsia="de-CH"/>
              </w:rPr>
              <w:t>Risk level</w:t>
            </w:r>
          </w:p>
        </w:tc>
        <w:tc>
          <w:tcPr>
            <w:tcW w:w="2976" w:type="dxa"/>
            <w:tcBorders>
              <w:top w:val="single" w:sz="4" w:space="0" w:color="auto"/>
              <w:left w:val="nil"/>
              <w:bottom w:val="single" w:sz="6" w:space="0" w:color="auto"/>
              <w:right w:val="nil"/>
            </w:tcBorders>
            <w:hideMark/>
          </w:tcPr>
          <w:p w14:paraId="21C74479" w14:textId="77777777" w:rsidR="002A792E" w:rsidRPr="00731595" w:rsidRDefault="39D88DE0" w:rsidP="39D88DE0">
            <w:pPr>
              <w:spacing w:after="0"/>
              <w:ind w:right="491"/>
              <w:rPr>
                <w:rFonts w:eastAsia="Calibri" w:cs="Arial"/>
                <w:b/>
                <w:bCs/>
                <w:lang w:val="en-GB" w:eastAsia="de-CH"/>
              </w:rPr>
            </w:pPr>
            <w:r w:rsidRPr="00731595">
              <w:rPr>
                <w:rFonts w:eastAsia="Calibri" w:cs="Arial"/>
                <w:b/>
                <w:bCs/>
                <w:lang w:val="en-GB" w:eastAsia="de-CH"/>
              </w:rPr>
              <w:t>Mitigation measure(s)</w:t>
            </w:r>
          </w:p>
        </w:tc>
      </w:tr>
      <w:tr w:rsidR="00DA249C" w:rsidRPr="00731595" w14:paraId="5AE91589" w14:textId="77777777" w:rsidTr="20783F37">
        <w:trPr>
          <w:trHeight w:val="253"/>
          <w:tblHeader/>
        </w:trPr>
        <w:tc>
          <w:tcPr>
            <w:tcW w:w="2552" w:type="dxa"/>
            <w:tcBorders>
              <w:top w:val="single" w:sz="4" w:space="0" w:color="auto"/>
              <w:left w:val="nil"/>
              <w:bottom w:val="single" w:sz="6" w:space="0" w:color="auto"/>
              <w:right w:val="nil"/>
            </w:tcBorders>
          </w:tcPr>
          <w:p w14:paraId="52D5F8BF" w14:textId="6F5611C0" w:rsidR="00DA249C" w:rsidRPr="00731595" w:rsidRDefault="00DA249C" w:rsidP="00BA1AB0">
            <w:pPr>
              <w:tabs>
                <w:tab w:val="right" w:pos="3119"/>
              </w:tabs>
              <w:autoSpaceDE w:val="0"/>
              <w:autoSpaceDN w:val="0"/>
              <w:adjustRightInd w:val="0"/>
              <w:spacing w:before="60" w:after="0" w:line="240" w:lineRule="auto"/>
              <w:rPr>
                <w:b/>
                <w:bCs/>
                <w:lang w:val="en-GB" w:eastAsia="de-CH"/>
              </w:rPr>
            </w:pPr>
          </w:p>
        </w:tc>
        <w:tc>
          <w:tcPr>
            <w:tcW w:w="992" w:type="dxa"/>
            <w:tcBorders>
              <w:top w:val="single" w:sz="4" w:space="0" w:color="auto"/>
              <w:left w:val="nil"/>
              <w:bottom w:val="single" w:sz="6" w:space="0" w:color="auto"/>
              <w:right w:val="nil"/>
            </w:tcBorders>
          </w:tcPr>
          <w:p w14:paraId="75B49B1D" w14:textId="77777777" w:rsidR="00DA249C" w:rsidRPr="00731595" w:rsidRDefault="00DA249C" w:rsidP="39D88DE0">
            <w:pPr>
              <w:spacing w:after="0"/>
              <w:rPr>
                <w:rFonts w:eastAsia="Calibri" w:cs="Arial"/>
                <w:b/>
                <w:bCs/>
                <w:lang w:val="en-GB" w:eastAsia="de-CH"/>
              </w:rPr>
            </w:pPr>
          </w:p>
        </w:tc>
        <w:tc>
          <w:tcPr>
            <w:tcW w:w="992" w:type="dxa"/>
            <w:tcBorders>
              <w:top w:val="single" w:sz="4" w:space="0" w:color="auto"/>
              <w:left w:val="nil"/>
              <w:bottom w:val="single" w:sz="6" w:space="0" w:color="auto"/>
              <w:right w:val="nil"/>
            </w:tcBorders>
          </w:tcPr>
          <w:p w14:paraId="2CAF9EAC" w14:textId="7DBBA4E8" w:rsidR="00DA249C" w:rsidRPr="00731595" w:rsidRDefault="00DA249C" w:rsidP="39D88DE0">
            <w:pPr>
              <w:spacing w:after="0"/>
              <w:rPr>
                <w:rFonts w:eastAsia="Calibri" w:cs="Arial"/>
                <w:b/>
                <w:bCs/>
                <w:lang w:val="en-GB" w:eastAsia="de-CH"/>
              </w:rPr>
            </w:pPr>
          </w:p>
        </w:tc>
        <w:tc>
          <w:tcPr>
            <w:tcW w:w="1560" w:type="dxa"/>
            <w:tcBorders>
              <w:top w:val="single" w:sz="4" w:space="0" w:color="auto"/>
              <w:left w:val="nil"/>
              <w:bottom w:val="single" w:sz="6" w:space="0" w:color="auto"/>
              <w:right w:val="nil"/>
            </w:tcBorders>
          </w:tcPr>
          <w:p w14:paraId="6866FF21" w14:textId="77777777" w:rsidR="00DA249C" w:rsidRPr="00731595" w:rsidRDefault="00DA249C" w:rsidP="39D88DE0">
            <w:pPr>
              <w:spacing w:after="0"/>
              <w:rPr>
                <w:rFonts w:eastAsia="Calibri" w:cs="Arial"/>
                <w:b/>
                <w:bCs/>
                <w:lang w:val="en-GB" w:eastAsia="de-CH"/>
              </w:rPr>
            </w:pPr>
          </w:p>
        </w:tc>
        <w:tc>
          <w:tcPr>
            <w:tcW w:w="2976" w:type="dxa"/>
            <w:tcBorders>
              <w:top w:val="single" w:sz="4" w:space="0" w:color="auto"/>
              <w:left w:val="nil"/>
              <w:bottom w:val="single" w:sz="6" w:space="0" w:color="auto"/>
              <w:right w:val="nil"/>
            </w:tcBorders>
          </w:tcPr>
          <w:p w14:paraId="52567C3D" w14:textId="77777777" w:rsidR="00DA249C" w:rsidRPr="00731595" w:rsidRDefault="00DA249C" w:rsidP="39D88DE0">
            <w:pPr>
              <w:spacing w:after="0"/>
              <w:ind w:right="491"/>
              <w:rPr>
                <w:rFonts w:eastAsia="Calibri" w:cs="Arial"/>
                <w:b/>
                <w:bCs/>
                <w:lang w:val="en-GB" w:eastAsia="de-CH"/>
              </w:rPr>
            </w:pPr>
          </w:p>
        </w:tc>
      </w:tr>
      <w:tr w:rsidR="00DA249C" w:rsidRPr="00731595" w14:paraId="5F2EDF39" w14:textId="77777777" w:rsidTr="20783F37">
        <w:trPr>
          <w:trHeight w:val="253"/>
          <w:tblHeader/>
        </w:trPr>
        <w:tc>
          <w:tcPr>
            <w:tcW w:w="2552" w:type="dxa"/>
            <w:tcBorders>
              <w:top w:val="single" w:sz="4" w:space="0" w:color="auto"/>
              <w:left w:val="nil"/>
              <w:bottom w:val="single" w:sz="6" w:space="0" w:color="auto"/>
              <w:right w:val="nil"/>
            </w:tcBorders>
          </w:tcPr>
          <w:p w14:paraId="53F3E145" w14:textId="77777777" w:rsidR="00DA249C" w:rsidRPr="00BA1AB0" w:rsidRDefault="0D3BB449" w:rsidP="00BA1AB0">
            <w:pPr>
              <w:tabs>
                <w:tab w:val="right" w:pos="3119"/>
              </w:tabs>
              <w:autoSpaceDE w:val="0"/>
              <w:autoSpaceDN w:val="0"/>
              <w:adjustRightInd w:val="0"/>
              <w:spacing w:before="60" w:after="0" w:line="240" w:lineRule="auto"/>
              <w:rPr>
                <w:rFonts w:cs="Arial"/>
                <w:i/>
                <w:iCs/>
                <w:color w:val="00B050"/>
                <w:szCs w:val="22"/>
              </w:rPr>
            </w:pPr>
            <w:r w:rsidRPr="00BA1AB0">
              <w:rPr>
                <w:rFonts w:cs="Arial"/>
                <w:i/>
                <w:iCs/>
                <w:color w:val="00B050"/>
              </w:rPr>
              <w:t>Institutional reforms</w:t>
            </w:r>
          </w:p>
          <w:p w14:paraId="6FA29EB3" w14:textId="679AD928" w:rsidR="00DA249C" w:rsidRPr="00731595" w:rsidRDefault="00DA249C" w:rsidP="00DA249C">
            <w:pPr>
              <w:spacing w:after="0"/>
              <w:rPr>
                <w:b/>
                <w:bCs/>
                <w:lang w:val="en-GB" w:eastAsia="de-CH"/>
              </w:rPr>
            </w:pPr>
          </w:p>
        </w:tc>
        <w:tc>
          <w:tcPr>
            <w:tcW w:w="992" w:type="dxa"/>
            <w:tcBorders>
              <w:top w:val="single" w:sz="4" w:space="0" w:color="auto"/>
              <w:left w:val="nil"/>
              <w:bottom w:val="single" w:sz="6" w:space="0" w:color="auto"/>
              <w:right w:val="nil"/>
            </w:tcBorders>
          </w:tcPr>
          <w:p w14:paraId="4CAF2BAB" w14:textId="25468073" w:rsidR="00DA249C" w:rsidRPr="00BA1AB0" w:rsidRDefault="008E004D" w:rsidP="39D88DE0">
            <w:pPr>
              <w:spacing w:after="0"/>
              <w:rPr>
                <w:rFonts w:eastAsia="Calibri" w:cs="Arial"/>
                <w:lang w:val="en-GB" w:eastAsia="de-CH"/>
              </w:rPr>
            </w:pPr>
            <w:r>
              <w:rPr>
                <w:rFonts w:eastAsia="Calibri" w:cs="Arial"/>
                <w:lang w:val="en-GB" w:eastAsia="de-CH"/>
              </w:rPr>
              <w:t>1</w:t>
            </w:r>
          </w:p>
        </w:tc>
        <w:tc>
          <w:tcPr>
            <w:tcW w:w="992" w:type="dxa"/>
            <w:tcBorders>
              <w:top w:val="single" w:sz="4" w:space="0" w:color="auto"/>
              <w:left w:val="nil"/>
              <w:bottom w:val="single" w:sz="6" w:space="0" w:color="auto"/>
              <w:right w:val="nil"/>
            </w:tcBorders>
          </w:tcPr>
          <w:p w14:paraId="772B15A9" w14:textId="007F9085" w:rsidR="00DA249C" w:rsidRPr="00BA1AB0" w:rsidRDefault="00125152" w:rsidP="39D88DE0">
            <w:pPr>
              <w:spacing w:after="0"/>
              <w:rPr>
                <w:rFonts w:eastAsia="Calibri" w:cs="Arial"/>
                <w:lang w:val="en-GB" w:eastAsia="de-CH"/>
              </w:rPr>
            </w:pPr>
            <w:r>
              <w:rPr>
                <w:rFonts w:eastAsia="Calibri" w:cs="Arial"/>
                <w:lang w:val="en-GB" w:eastAsia="de-CH"/>
              </w:rPr>
              <w:t>3</w:t>
            </w:r>
          </w:p>
        </w:tc>
        <w:tc>
          <w:tcPr>
            <w:tcW w:w="1560" w:type="dxa"/>
            <w:tcBorders>
              <w:top w:val="single" w:sz="4" w:space="0" w:color="auto"/>
              <w:left w:val="nil"/>
              <w:bottom w:val="single" w:sz="6" w:space="0" w:color="auto"/>
              <w:right w:val="nil"/>
            </w:tcBorders>
          </w:tcPr>
          <w:p w14:paraId="4AEAECBB" w14:textId="4BFB6C7C" w:rsidR="00DA249C" w:rsidRPr="00BA1AB0" w:rsidRDefault="00970A89" w:rsidP="39D88DE0">
            <w:pPr>
              <w:spacing w:after="0"/>
              <w:rPr>
                <w:rFonts w:eastAsia="Calibri" w:cs="Arial"/>
                <w:lang w:val="en-GB" w:eastAsia="de-CH"/>
              </w:rPr>
            </w:pPr>
            <w:r>
              <w:rPr>
                <w:rFonts w:eastAsia="Calibri" w:cs="Arial"/>
                <w:szCs w:val="22"/>
              </w:rPr>
              <w:t>Low</w:t>
            </w:r>
          </w:p>
        </w:tc>
        <w:tc>
          <w:tcPr>
            <w:tcW w:w="2976" w:type="dxa"/>
            <w:tcBorders>
              <w:top w:val="single" w:sz="4" w:space="0" w:color="auto"/>
              <w:left w:val="nil"/>
              <w:bottom w:val="single" w:sz="6" w:space="0" w:color="auto"/>
              <w:right w:val="nil"/>
            </w:tcBorders>
          </w:tcPr>
          <w:p w14:paraId="318890FC" w14:textId="1034830F" w:rsidR="00DA249C" w:rsidRPr="00BA1AB0" w:rsidRDefault="00125152" w:rsidP="39D88DE0">
            <w:pPr>
              <w:spacing w:after="0"/>
              <w:ind w:right="491"/>
              <w:rPr>
                <w:rFonts w:eastAsia="Calibri" w:cs="Arial"/>
                <w:lang w:val="en-GB" w:eastAsia="de-CH"/>
              </w:rPr>
            </w:pPr>
            <w:r>
              <w:rPr>
                <w:rFonts w:eastAsia="Calibri" w:cs="Arial"/>
                <w:lang w:val="en-GB" w:eastAsia="de-CH"/>
              </w:rPr>
              <w:t xml:space="preserve">Internal </w:t>
            </w:r>
            <w:r w:rsidR="009A74E9">
              <w:rPr>
                <w:rFonts w:eastAsia="Calibri" w:cs="Arial"/>
                <w:lang w:val="en-GB" w:eastAsia="de-CH"/>
              </w:rPr>
              <w:t xml:space="preserve">institutional reform is ongoing </w:t>
            </w:r>
            <w:r w:rsidR="008E004D">
              <w:rPr>
                <w:rFonts w:eastAsia="Calibri" w:cs="Arial"/>
                <w:lang w:val="en-GB" w:eastAsia="de-CH"/>
              </w:rPr>
              <w:t xml:space="preserve">in </w:t>
            </w:r>
            <w:r w:rsidR="4EE152E4" w:rsidRPr="7968C688">
              <w:rPr>
                <w:rFonts w:eastAsia="Calibri" w:cs="Arial"/>
                <w:lang w:val="en-GB" w:eastAsia="de-CH"/>
              </w:rPr>
              <w:t>the</w:t>
            </w:r>
            <w:r w:rsidR="008E004D" w:rsidRPr="7968C688">
              <w:rPr>
                <w:rFonts w:eastAsia="Calibri" w:cs="Arial"/>
                <w:lang w:val="en-GB" w:eastAsia="de-CH"/>
              </w:rPr>
              <w:t xml:space="preserve"> </w:t>
            </w:r>
            <w:r w:rsidR="008E004D">
              <w:rPr>
                <w:rFonts w:eastAsia="Calibri" w:cs="Arial"/>
                <w:lang w:val="en-GB" w:eastAsia="de-CH"/>
              </w:rPr>
              <w:t>Environ</w:t>
            </w:r>
            <w:r w:rsidR="009E062D">
              <w:rPr>
                <w:rFonts w:eastAsia="Calibri" w:cs="Arial"/>
                <w:lang w:val="en-GB" w:eastAsia="de-CH"/>
              </w:rPr>
              <w:t>m</w:t>
            </w:r>
            <w:r w:rsidR="0090215D">
              <w:rPr>
                <w:rFonts w:eastAsia="Calibri" w:cs="Arial"/>
                <w:lang w:val="en-GB" w:eastAsia="de-CH"/>
              </w:rPr>
              <w:t>ental Board</w:t>
            </w:r>
            <w:r w:rsidR="000A1D73">
              <w:rPr>
                <w:rFonts w:eastAsia="Calibri" w:cs="Arial"/>
                <w:lang w:val="en-GB" w:eastAsia="de-CH"/>
              </w:rPr>
              <w:t xml:space="preserve">, but it </w:t>
            </w:r>
            <w:r w:rsidR="0036069D">
              <w:rPr>
                <w:rFonts w:eastAsia="Calibri" w:cs="Arial"/>
                <w:lang w:val="en-GB" w:eastAsia="de-CH"/>
              </w:rPr>
              <w:t>has low imp</w:t>
            </w:r>
            <w:r w:rsidR="00520543">
              <w:rPr>
                <w:rFonts w:eastAsia="Calibri" w:cs="Arial"/>
                <w:lang w:val="en-GB" w:eastAsia="de-CH"/>
              </w:rPr>
              <w:t>act o</w:t>
            </w:r>
            <w:r w:rsidR="00AF3037">
              <w:rPr>
                <w:rFonts w:eastAsia="Calibri" w:cs="Arial"/>
                <w:lang w:val="en-GB" w:eastAsia="de-CH"/>
              </w:rPr>
              <w:t>n</w:t>
            </w:r>
            <w:r w:rsidR="00D10233">
              <w:rPr>
                <w:rFonts w:eastAsia="Calibri" w:cs="Arial"/>
                <w:lang w:val="en-GB" w:eastAsia="de-CH"/>
              </w:rPr>
              <w:t xml:space="preserve"> support </w:t>
            </w:r>
            <w:r w:rsidR="00215DAA">
              <w:rPr>
                <w:rFonts w:eastAsia="Calibri" w:cs="Arial"/>
                <w:lang w:val="en-GB" w:eastAsia="de-CH"/>
              </w:rPr>
              <w:t xml:space="preserve">measure, because </w:t>
            </w:r>
            <w:r w:rsidR="35986180" w:rsidRPr="350F040E">
              <w:rPr>
                <w:rFonts w:eastAsia="Calibri" w:cs="Arial"/>
                <w:lang w:val="en-GB" w:eastAsia="de-CH"/>
              </w:rPr>
              <w:t>the project activities can be adjusted to</w:t>
            </w:r>
            <w:r w:rsidR="00215DAA" w:rsidRPr="350F040E">
              <w:rPr>
                <w:rFonts w:eastAsia="Calibri" w:cs="Arial"/>
                <w:lang w:val="en-GB" w:eastAsia="de-CH"/>
              </w:rPr>
              <w:t xml:space="preserve"> </w:t>
            </w:r>
            <w:r w:rsidR="35986180" w:rsidRPr="350F040E">
              <w:rPr>
                <w:rFonts w:eastAsia="Calibri" w:cs="Arial"/>
                <w:lang w:val="en-GB" w:eastAsia="de-CH"/>
              </w:rPr>
              <w:t xml:space="preserve">the new structure of the </w:t>
            </w:r>
            <w:r w:rsidR="35986180" w:rsidRPr="54EE9AF9">
              <w:rPr>
                <w:rFonts w:eastAsia="Calibri" w:cs="Arial"/>
                <w:lang w:val="en-GB" w:eastAsia="de-CH"/>
              </w:rPr>
              <w:t>institution.</w:t>
            </w:r>
          </w:p>
        </w:tc>
      </w:tr>
      <w:tr w:rsidR="00DA249C" w:rsidRPr="00731595" w14:paraId="6741F33F" w14:textId="77777777" w:rsidTr="20783F37">
        <w:trPr>
          <w:trHeight w:val="253"/>
          <w:tblHeader/>
        </w:trPr>
        <w:tc>
          <w:tcPr>
            <w:tcW w:w="2552" w:type="dxa"/>
            <w:tcBorders>
              <w:top w:val="single" w:sz="4" w:space="0" w:color="auto"/>
              <w:left w:val="nil"/>
              <w:bottom w:val="single" w:sz="6" w:space="0" w:color="auto"/>
              <w:right w:val="nil"/>
            </w:tcBorders>
          </w:tcPr>
          <w:p w14:paraId="0073BBF2" w14:textId="3A89D083" w:rsidR="00DA249C" w:rsidRPr="00731595" w:rsidRDefault="00DA249C" w:rsidP="39D88DE0">
            <w:pPr>
              <w:spacing w:after="0"/>
              <w:rPr>
                <w:b/>
                <w:bCs/>
                <w:lang w:val="en-GB" w:eastAsia="de-CH"/>
              </w:rPr>
            </w:pPr>
            <w:r w:rsidRPr="30E7088C">
              <w:rPr>
                <w:rFonts w:cs="Arial"/>
                <w:i/>
                <w:color w:val="00B050"/>
              </w:rPr>
              <w:t>Changes in legislation</w:t>
            </w:r>
          </w:p>
        </w:tc>
        <w:tc>
          <w:tcPr>
            <w:tcW w:w="992" w:type="dxa"/>
            <w:tcBorders>
              <w:top w:val="single" w:sz="4" w:space="0" w:color="auto"/>
              <w:left w:val="nil"/>
              <w:bottom w:val="single" w:sz="6" w:space="0" w:color="auto"/>
              <w:right w:val="nil"/>
            </w:tcBorders>
          </w:tcPr>
          <w:p w14:paraId="72FDD3E1" w14:textId="69C4BA9D" w:rsidR="00DA249C" w:rsidRPr="00BA1AB0" w:rsidRDefault="006E2C87" w:rsidP="39D88DE0">
            <w:pPr>
              <w:spacing w:after="0"/>
              <w:rPr>
                <w:rFonts w:eastAsia="Calibri" w:cs="Arial"/>
                <w:lang w:val="en-GB" w:eastAsia="de-CH"/>
              </w:rPr>
            </w:pPr>
            <w:r w:rsidRPr="00BA1AB0">
              <w:rPr>
                <w:rFonts w:eastAsia="Calibri" w:cs="Arial"/>
                <w:lang w:val="en-GB" w:eastAsia="de-CH"/>
              </w:rPr>
              <w:t>3</w:t>
            </w:r>
          </w:p>
        </w:tc>
        <w:tc>
          <w:tcPr>
            <w:tcW w:w="992" w:type="dxa"/>
            <w:tcBorders>
              <w:top w:val="single" w:sz="4" w:space="0" w:color="auto"/>
              <w:left w:val="nil"/>
              <w:bottom w:val="single" w:sz="6" w:space="0" w:color="auto"/>
              <w:right w:val="nil"/>
            </w:tcBorders>
          </w:tcPr>
          <w:p w14:paraId="0EB65BF3" w14:textId="4DCADC7D" w:rsidR="00DA249C" w:rsidRPr="00BA1AB0" w:rsidRDefault="006E2C87" w:rsidP="39D88DE0">
            <w:pPr>
              <w:spacing w:after="0"/>
              <w:rPr>
                <w:rFonts w:eastAsia="Calibri" w:cs="Arial"/>
                <w:lang w:val="en-GB" w:eastAsia="de-CH"/>
              </w:rPr>
            </w:pPr>
            <w:r w:rsidRPr="00BA1AB0">
              <w:rPr>
                <w:rFonts w:eastAsia="Calibri" w:cs="Arial"/>
                <w:lang w:val="en-GB" w:eastAsia="de-CH"/>
              </w:rPr>
              <w:t>3</w:t>
            </w:r>
          </w:p>
        </w:tc>
        <w:tc>
          <w:tcPr>
            <w:tcW w:w="1560" w:type="dxa"/>
            <w:tcBorders>
              <w:top w:val="single" w:sz="4" w:space="0" w:color="auto"/>
              <w:left w:val="nil"/>
              <w:bottom w:val="single" w:sz="6" w:space="0" w:color="auto"/>
              <w:right w:val="nil"/>
            </w:tcBorders>
          </w:tcPr>
          <w:p w14:paraId="04F22603" w14:textId="0282F61A" w:rsidR="00DA249C" w:rsidRPr="00BA1AB0" w:rsidRDefault="00804B7F" w:rsidP="39D88DE0">
            <w:pPr>
              <w:spacing w:after="0"/>
              <w:rPr>
                <w:rFonts w:eastAsia="Calibri" w:cs="Arial"/>
                <w:lang w:val="en-GB" w:eastAsia="de-CH"/>
              </w:rPr>
            </w:pPr>
            <w:r w:rsidRPr="002C62E0">
              <w:rPr>
                <w:rFonts w:eastAsia="Calibri" w:cs="Arial"/>
                <w:szCs w:val="22"/>
              </w:rPr>
              <w:t>Low-Medium</w:t>
            </w:r>
          </w:p>
        </w:tc>
        <w:tc>
          <w:tcPr>
            <w:tcW w:w="2976" w:type="dxa"/>
            <w:tcBorders>
              <w:top w:val="single" w:sz="4" w:space="0" w:color="auto"/>
              <w:left w:val="nil"/>
              <w:bottom w:val="single" w:sz="6" w:space="0" w:color="auto"/>
              <w:right w:val="nil"/>
            </w:tcBorders>
          </w:tcPr>
          <w:p w14:paraId="58A9056C" w14:textId="08A8BC5C" w:rsidR="00DA249C" w:rsidRPr="00BA1AB0" w:rsidRDefault="00067C9C" w:rsidP="39D88DE0">
            <w:pPr>
              <w:spacing w:after="0"/>
              <w:ind w:right="491"/>
              <w:rPr>
                <w:rFonts w:eastAsia="Calibri" w:cs="Arial"/>
                <w:lang w:val="en-GB" w:eastAsia="de-CH"/>
              </w:rPr>
            </w:pPr>
            <w:r>
              <w:rPr>
                <w:rFonts w:eastAsia="Calibri" w:cs="Arial"/>
                <w:lang w:val="en-GB" w:eastAsia="de-CH"/>
              </w:rPr>
              <w:t>N</w:t>
            </w:r>
            <w:r w:rsidR="00001566">
              <w:rPr>
                <w:rFonts w:eastAsia="Calibri" w:cs="Arial"/>
                <w:lang w:val="en-GB" w:eastAsia="de-CH"/>
              </w:rPr>
              <w:t xml:space="preserve">ecessary adjustments in the programme </w:t>
            </w:r>
            <w:r w:rsidR="00C35B72">
              <w:rPr>
                <w:rFonts w:eastAsia="Calibri" w:cs="Arial"/>
                <w:lang w:val="en-GB" w:eastAsia="de-CH"/>
              </w:rPr>
              <w:t xml:space="preserve">will be made following </w:t>
            </w:r>
            <w:r w:rsidR="00114D27">
              <w:rPr>
                <w:rFonts w:eastAsia="Calibri" w:cs="Arial"/>
                <w:lang w:val="en-GB" w:eastAsia="de-CH"/>
              </w:rPr>
              <w:t xml:space="preserve">the legislative </w:t>
            </w:r>
            <w:r w:rsidR="00AE75C0">
              <w:rPr>
                <w:rFonts w:eastAsia="Calibri" w:cs="Arial"/>
                <w:lang w:val="en-GB" w:eastAsia="de-CH"/>
              </w:rPr>
              <w:t>ch</w:t>
            </w:r>
            <w:r w:rsidR="00371015">
              <w:rPr>
                <w:rFonts w:eastAsia="Calibri" w:cs="Arial"/>
                <w:lang w:val="en-GB" w:eastAsia="de-CH"/>
              </w:rPr>
              <w:t>anges</w:t>
            </w:r>
          </w:p>
        </w:tc>
      </w:tr>
      <w:tr w:rsidR="002A792E" w:rsidRPr="00731595" w14:paraId="79954523" w14:textId="77777777" w:rsidTr="20783F37">
        <w:tc>
          <w:tcPr>
            <w:tcW w:w="2552" w:type="dxa"/>
            <w:tcBorders>
              <w:top w:val="single" w:sz="6" w:space="0" w:color="auto"/>
              <w:left w:val="nil"/>
              <w:bottom w:val="dashed" w:sz="4" w:space="0" w:color="auto"/>
              <w:right w:val="nil"/>
            </w:tcBorders>
            <w:hideMark/>
          </w:tcPr>
          <w:p w14:paraId="6BAD89EB" w14:textId="6A3814D9" w:rsidR="002A792E" w:rsidRPr="009F0D08" w:rsidRDefault="00464537" w:rsidP="00464537">
            <w:pPr>
              <w:spacing w:after="0" w:line="240" w:lineRule="auto"/>
              <w:rPr>
                <w:rFonts w:eastAsia="Calibri" w:cs="Arial"/>
                <w:b/>
                <w:szCs w:val="22"/>
                <w:lang w:val="en-GB" w:eastAsia="de-CH"/>
              </w:rPr>
            </w:pPr>
            <w:r w:rsidRPr="00DB7983">
              <w:rPr>
                <w:szCs w:val="22"/>
                <w:lang w:val="en-GB"/>
              </w:rPr>
              <w:t xml:space="preserve">Price of the services and equipment will increase </w:t>
            </w:r>
          </w:p>
        </w:tc>
        <w:tc>
          <w:tcPr>
            <w:tcW w:w="992" w:type="dxa"/>
            <w:tcBorders>
              <w:top w:val="single" w:sz="6" w:space="0" w:color="auto"/>
              <w:left w:val="nil"/>
              <w:bottom w:val="dashed" w:sz="4" w:space="0" w:color="auto"/>
              <w:right w:val="nil"/>
            </w:tcBorders>
          </w:tcPr>
          <w:p w14:paraId="7B90F860" w14:textId="1DA1AA8E" w:rsidR="002A792E" w:rsidRPr="009F0D08" w:rsidRDefault="004374B9" w:rsidP="00204713">
            <w:pPr>
              <w:spacing w:after="0" w:line="288" w:lineRule="auto"/>
              <w:ind w:left="360" w:hanging="360"/>
              <w:rPr>
                <w:rFonts w:cs="Arial"/>
                <w:color w:val="000000"/>
                <w:szCs w:val="22"/>
                <w:lang w:val="en-GB" w:eastAsia="de-CH"/>
              </w:rPr>
            </w:pPr>
            <w:r w:rsidRPr="009F0D08">
              <w:rPr>
                <w:rFonts w:cs="Arial"/>
                <w:color w:val="000000"/>
                <w:szCs w:val="22"/>
                <w:lang w:val="en-GB" w:eastAsia="de-CH"/>
              </w:rPr>
              <w:t>3</w:t>
            </w:r>
          </w:p>
        </w:tc>
        <w:tc>
          <w:tcPr>
            <w:tcW w:w="992" w:type="dxa"/>
            <w:tcBorders>
              <w:top w:val="single" w:sz="6" w:space="0" w:color="auto"/>
              <w:left w:val="nil"/>
              <w:bottom w:val="dashed" w:sz="4" w:space="0" w:color="auto"/>
              <w:right w:val="nil"/>
            </w:tcBorders>
          </w:tcPr>
          <w:p w14:paraId="03956C65" w14:textId="49949EE8" w:rsidR="002A792E" w:rsidRPr="009F0D08" w:rsidRDefault="005B5336" w:rsidP="00204713">
            <w:pPr>
              <w:spacing w:after="0" w:line="288" w:lineRule="auto"/>
              <w:ind w:left="360" w:hanging="360"/>
              <w:rPr>
                <w:rFonts w:cs="Arial"/>
                <w:color w:val="000000"/>
                <w:szCs w:val="22"/>
                <w:lang w:val="en-GB" w:eastAsia="de-CH"/>
              </w:rPr>
            </w:pPr>
            <w:r>
              <w:rPr>
                <w:rFonts w:cs="Arial"/>
                <w:color w:val="000000"/>
                <w:szCs w:val="22"/>
                <w:lang w:val="en-GB" w:eastAsia="de-CH"/>
              </w:rPr>
              <w:t>3</w:t>
            </w:r>
          </w:p>
        </w:tc>
        <w:tc>
          <w:tcPr>
            <w:tcW w:w="1560" w:type="dxa"/>
            <w:tcBorders>
              <w:top w:val="single" w:sz="6" w:space="0" w:color="auto"/>
              <w:left w:val="nil"/>
              <w:bottom w:val="dashed" w:sz="4" w:space="0" w:color="auto"/>
              <w:right w:val="nil"/>
            </w:tcBorders>
          </w:tcPr>
          <w:p w14:paraId="166C195D" w14:textId="65A0F68E" w:rsidR="002A792E" w:rsidRPr="009F0D08" w:rsidRDefault="00BA1AB0" w:rsidP="39D88DE0">
            <w:pPr>
              <w:spacing w:after="0" w:line="288" w:lineRule="auto"/>
              <w:ind w:left="360" w:hanging="360"/>
              <w:rPr>
                <w:rFonts w:cs="Arial"/>
                <w:color w:val="000000" w:themeColor="text1"/>
                <w:szCs w:val="22"/>
                <w:lang w:val="en-GB" w:eastAsia="de-CH"/>
              </w:rPr>
            </w:pPr>
            <w:sdt>
              <w:sdtPr>
                <w:rPr>
                  <w:rFonts w:eastAsia="Calibri" w:cs="Arial"/>
                  <w:szCs w:val="22"/>
                </w:rPr>
                <w:id w:val="-130636864"/>
                <w:placeholder>
                  <w:docPart w:val="9774F9C933F746B6976C50B453E155D1"/>
                </w:placeholder>
                <w:dropDownList>
                  <w:listItem w:displayText="Choose an element" w:value="Choose an element"/>
                  <w:listItem w:displayText="Low" w:value="Low"/>
                  <w:listItem w:displayText="Low-Medium" w:value="Low-Medium"/>
                  <w:listItem w:displayText="Medium-High" w:value="Medium-High"/>
                  <w:listItem w:displayText="High" w:value="High"/>
                </w:dropDownList>
              </w:sdtPr>
              <w:sdtEndPr/>
              <w:sdtContent>
                <w:r w:rsidR="00A42D00">
                  <w:rPr>
                    <w:rFonts w:eastAsia="Calibri" w:cs="Arial"/>
                    <w:szCs w:val="22"/>
                  </w:rPr>
                  <w:t>Low-Medium</w:t>
                </w:r>
              </w:sdtContent>
            </w:sdt>
          </w:p>
        </w:tc>
        <w:tc>
          <w:tcPr>
            <w:tcW w:w="2976" w:type="dxa"/>
            <w:tcBorders>
              <w:top w:val="single" w:sz="6" w:space="0" w:color="auto"/>
              <w:left w:val="nil"/>
              <w:bottom w:val="dashed" w:sz="4" w:space="0" w:color="auto"/>
              <w:right w:val="nil"/>
            </w:tcBorders>
          </w:tcPr>
          <w:p w14:paraId="4C15C0E1" w14:textId="29B5A7A4" w:rsidR="002A792E" w:rsidRPr="00DB7983" w:rsidRDefault="00464537" w:rsidP="00464537">
            <w:pPr>
              <w:spacing w:after="0" w:line="240" w:lineRule="auto"/>
              <w:rPr>
                <w:szCs w:val="22"/>
                <w:lang w:val="en-GB"/>
              </w:rPr>
            </w:pPr>
            <w:r w:rsidRPr="00DB7983">
              <w:rPr>
                <w:szCs w:val="22"/>
                <w:lang w:val="en-GB"/>
              </w:rPr>
              <w:t xml:space="preserve">To mitigate the risk, we have taken this into account in the preparation of the budget and we have added necessary buffer. </w:t>
            </w:r>
            <w:r w:rsidR="00F8498C">
              <w:rPr>
                <w:szCs w:val="22"/>
                <w:lang w:val="en-GB"/>
              </w:rPr>
              <w:t xml:space="preserve">In case buffer will be </w:t>
            </w:r>
            <w:r w:rsidR="00BC0E99">
              <w:rPr>
                <w:szCs w:val="22"/>
                <w:lang w:val="en-GB"/>
              </w:rPr>
              <w:t>not needed</w:t>
            </w:r>
            <w:r w:rsidR="00FF1C59">
              <w:rPr>
                <w:szCs w:val="22"/>
                <w:lang w:val="en-GB"/>
              </w:rPr>
              <w:t xml:space="preserve"> we</w:t>
            </w:r>
            <w:r w:rsidR="008B36FA">
              <w:rPr>
                <w:szCs w:val="22"/>
                <w:lang w:val="en-GB"/>
              </w:rPr>
              <w:t xml:space="preserve"> </w:t>
            </w:r>
            <w:r w:rsidR="006827F1">
              <w:rPr>
                <w:szCs w:val="22"/>
                <w:lang w:val="en-GB"/>
              </w:rPr>
              <w:t>will make a proposal to transfer it to another budget line.</w:t>
            </w:r>
          </w:p>
        </w:tc>
      </w:tr>
      <w:tr w:rsidR="002A792E" w:rsidRPr="00731595" w14:paraId="636BF642" w14:textId="77777777" w:rsidTr="20783F37">
        <w:trPr>
          <w:trHeight w:val="669"/>
        </w:trPr>
        <w:tc>
          <w:tcPr>
            <w:tcW w:w="2552" w:type="dxa"/>
            <w:tcBorders>
              <w:top w:val="dashed" w:sz="4" w:space="0" w:color="auto"/>
              <w:bottom w:val="dashed" w:sz="4" w:space="0" w:color="auto"/>
            </w:tcBorders>
          </w:tcPr>
          <w:p w14:paraId="6B77115D" w14:textId="58C9A7C3" w:rsidR="00464537" w:rsidRPr="00DB7983" w:rsidRDefault="00464537" w:rsidP="00464537">
            <w:pPr>
              <w:spacing w:after="0" w:line="240" w:lineRule="auto"/>
              <w:rPr>
                <w:szCs w:val="22"/>
                <w:lang w:val="en-GB"/>
              </w:rPr>
            </w:pPr>
            <w:r w:rsidRPr="00DB7983">
              <w:rPr>
                <w:szCs w:val="22"/>
                <w:lang w:val="en-GB"/>
              </w:rPr>
              <w:t xml:space="preserve">IT developments take longer than </w:t>
            </w:r>
            <w:proofErr w:type="gramStart"/>
            <w:r w:rsidRPr="00DB7983">
              <w:rPr>
                <w:szCs w:val="22"/>
                <w:lang w:val="en-GB"/>
              </w:rPr>
              <w:t>planned</w:t>
            </w:r>
            <w:proofErr w:type="gramEnd"/>
          </w:p>
          <w:p w14:paraId="6E8A41E7" w14:textId="77777777" w:rsidR="002A792E" w:rsidRPr="009F0D08" w:rsidRDefault="002A792E" w:rsidP="00204713">
            <w:pPr>
              <w:spacing w:after="0"/>
              <w:rPr>
                <w:rFonts w:cs="Arial"/>
                <w:szCs w:val="22"/>
                <w:lang w:val="en-GB" w:eastAsia="de-CH"/>
              </w:rPr>
            </w:pPr>
          </w:p>
        </w:tc>
        <w:tc>
          <w:tcPr>
            <w:tcW w:w="992" w:type="dxa"/>
            <w:tcBorders>
              <w:top w:val="dashed" w:sz="4" w:space="0" w:color="auto"/>
              <w:left w:val="nil"/>
              <w:bottom w:val="dashed" w:sz="4" w:space="0" w:color="auto"/>
              <w:right w:val="nil"/>
            </w:tcBorders>
          </w:tcPr>
          <w:p w14:paraId="490F343A" w14:textId="7630DF72" w:rsidR="002A792E" w:rsidRPr="009F0D08" w:rsidRDefault="004374B9" w:rsidP="00204713">
            <w:pPr>
              <w:spacing w:after="0" w:line="288" w:lineRule="auto"/>
              <w:ind w:left="360" w:hanging="360"/>
              <w:rPr>
                <w:rFonts w:cs="Arial"/>
                <w:color w:val="000000"/>
                <w:szCs w:val="22"/>
                <w:lang w:val="en-GB" w:eastAsia="de-CH"/>
              </w:rPr>
            </w:pPr>
            <w:r w:rsidRPr="009F0D08">
              <w:rPr>
                <w:rFonts w:cs="Arial"/>
                <w:color w:val="000000"/>
                <w:szCs w:val="22"/>
                <w:lang w:val="en-GB" w:eastAsia="de-CH"/>
              </w:rPr>
              <w:t>3</w:t>
            </w:r>
          </w:p>
        </w:tc>
        <w:tc>
          <w:tcPr>
            <w:tcW w:w="992" w:type="dxa"/>
            <w:tcBorders>
              <w:top w:val="dashed" w:sz="4" w:space="0" w:color="auto"/>
              <w:left w:val="nil"/>
              <w:bottom w:val="dashed" w:sz="4" w:space="0" w:color="auto"/>
              <w:right w:val="nil"/>
            </w:tcBorders>
          </w:tcPr>
          <w:p w14:paraId="675371E8" w14:textId="4BF91D90" w:rsidR="002A792E" w:rsidRPr="009F0D08" w:rsidRDefault="004374B9" w:rsidP="00204713">
            <w:pPr>
              <w:spacing w:after="0" w:line="288" w:lineRule="auto"/>
              <w:ind w:left="360" w:hanging="360"/>
              <w:rPr>
                <w:rFonts w:cs="Arial"/>
                <w:color w:val="000000"/>
                <w:szCs w:val="22"/>
                <w:lang w:val="en-GB" w:eastAsia="de-CH"/>
              </w:rPr>
            </w:pPr>
            <w:r w:rsidRPr="009F0D08">
              <w:rPr>
                <w:rFonts w:cs="Arial"/>
                <w:color w:val="000000"/>
                <w:szCs w:val="22"/>
                <w:lang w:val="en-GB" w:eastAsia="de-CH"/>
              </w:rPr>
              <w:t>4</w:t>
            </w:r>
          </w:p>
        </w:tc>
        <w:tc>
          <w:tcPr>
            <w:tcW w:w="1560" w:type="dxa"/>
            <w:tcBorders>
              <w:top w:val="dashed" w:sz="4" w:space="0" w:color="auto"/>
              <w:left w:val="nil"/>
              <w:bottom w:val="dashed" w:sz="4" w:space="0" w:color="auto"/>
              <w:right w:val="nil"/>
            </w:tcBorders>
          </w:tcPr>
          <w:p w14:paraId="0745AD26" w14:textId="4B1CD03F" w:rsidR="002A792E" w:rsidRPr="009F0D08" w:rsidRDefault="00BA1AB0" w:rsidP="39D88DE0">
            <w:pPr>
              <w:spacing w:after="0" w:line="288" w:lineRule="auto"/>
              <w:ind w:left="360" w:hanging="360"/>
              <w:rPr>
                <w:rFonts w:cs="Arial"/>
                <w:color w:val="000000" w:themeColor="text1"/>
                <w:szCs w:val="22"/>
                <w:lang w:val="en-GB" w:eastAsia="de-CH"/>
              </w:rPr>
            </w:pPr>
            <w:sdt>
              <w:sdtPr>
                <w:rPr>
                  <w:rFonts w:eastAsia="Calibri" w:cs="Arial"/>
                  <w:szCs w:val="22"/>
                </w:rPr>
                <w:id w:val="-884012788"/>
                <w:placeholder>
                  <w:docPart w:val="8ED6E709D37746128CF5D317ED83A300"/>
                </w:placeholder>
                <w:dropDownList>
                  <w:listItem w:displayText="Choose an element" w:value="Choose an element"/>
                  <w:listItem w:displayText="Low" w:value="Low"/>
                  <w:listItem w:displayText="Low-Medium" w:value="Low-Medium"/>
                  <w:listItem w:displayText="Medium-High" w:value="Medium-High"/>
                  <w:listItem w:displayText="High" w:value="High"/>
                </w:dropDownList>
              </w:sdtPr>
              <w:sdtEndPr/>
              <w:sdtContent>
                <w:r w:rsidR="004374B9" w:rsidRPr="009F0D08">
                  <w:rPr>
                    <w:rFonts w:eastAsia="Calibri" w:cs="Arial"/>
                    <w:szCs w:val="22"/>
                  </w:rPr>
                  <w:t>Medium-High</w:t>
                </w:r>
              </w:sdtContent>
            </w:sdt>
          </w:p>
        </w:tc>
        <w:tc>
          <w:tcPr>
            <w:tcW w:w="2976" w:type="dxa"/>
            <w:tcBorders>
              <w:top w:val="dashed" w:sz="4" w:space="0" w:color="auto"/>
              <w:left w:val="nil"/>
              <w:bottom w:val="dashed" w:sz="4" w:space="0" w:color="auto"/>
              <w:right w:val="nil"/>
            </w:tcBorders>
          </w:tcPr>
          <w:p w14:paraId="15511704" w14:textId="1080E57E" w:rsidR="00FF1C59" w:rsidRDefault="00FF2CEF" w:rsidP="009F0D08">
            <w:pPr>
              <w:spacing w:after="0" w:line="240" w:lineRule="auto"/>
              <w:rPr>
                <w:szCs w:val="22"/>
                <w:lang w:val="en-GB"/>
              </w:rPr>
            </w:pPr>
            <w:r>
              <w:rPr>
                <w:szCs w:val="22"/>
                <w:lang w:val="en-GB"/>
              </w:rPr>
              <w:t>We are already developing procurement documents</w:t>
            </w:r>
            <w:r w:rsidR="008330F8">
              <w:rPr>
                <w:szCs w:val="22"/>
                <w:lang w:val="en-GB"/>
              </w:rPr>
              <w:t xml:space="preserve"> to save time and start as soon as agreement is signed.</w:t>
            </w:r>
          </w:p>
          <w:p w14:paraId="17103272" w14:textId="176BFF42" w:rsidR="002A792E" w:rsidRPr="009F0D08" w:rsidRDefault="002A792E" w:rsidP="009F0D08">
            <w:pPr>
              <w:spacing w:after="0" w:line="240" w:lineRule="auto"/>
              <w:rPr>
                <w:szCs w:val="22"/>
                <w:lang w:val="en-GB"/>
              </w:rPr>
            </w:pPr>
          </w:p>
        </w:tc>
      </w:tr>
      <w:tr w:rsidR="002A792E" w:rsidRPr="00731595" w14:paraId="19D0C777" w14:textId="77777777" w:rsidTr="20783F37">
        <w:tc>
          <w:tcPr>
            <w:tcW w:w="2552" w:type="dxa"/>
            <w:tcBorders>
              <w:top w:val="dashed" w:sz="4" w:space="0" w:color="auto"/>
              <w:bottom w:val="dashed" w:sz="4" w:space="0" w:color="auto"/>
            </w:tcBorders>
          </w:tcPr>
          <w:p w14:paraId="3FD340AE" w14:textId="07215280" w:rsidR="002A792E" w:rsidRPr="009F0D08" w:rsidRDefault="00464537" w:rsidP="009F0D08">
            <w:pPr>
              <w:spacing w:after="0" w:line="240" w:lineRule="auto"/>
              <w:rPr>
                <w:rFonts w:cs="Arial"/>
                <w:szCs w:val="22"/>
                <w:lang w:val="en-GB" w:eastAsia="de-CH"/>
              </w:rPr>
            </w:pPr>
            <w:r w:rsidRPr="00DB7983">
              <w:rPr>
                <w:szCs w:val="22"/>
                <w:lang w:val="en-GB"/>
              </w:rPr>
              <w:t>The number of potential service providers</w:t>
            </w:r>
            <w:r w:rsidR="00D3271C">
              <w:rPr>
                <w:szCs w:val="22"/>
                <w:lang w:val="en-GB"/>
              </w:rPr>
              <w:t xml:space="preserve"> (including expe</w:t>
            </w:r>
            <w:r w:rsidR="00CA7085">
              <w:rPr>
                <w:szCs w:val="22"/>
                <w:lang w:val="en-GB"/>
              </w:rPr>
              <w:t>rts)</w:t>
            </w:r>
            <w:r w:rsidRPr="00DB7983">
              <w:rPr>
                <w:szCs w:val="22"/>
                <w:lang w:val="en-GB"/>
              </w:rPr>
              <w:t xml:space="preserve"> is limited that impacts public procurements and public procurements may fail </w:t>
            </w:r>
          </w:p>
        </w:tc>
        <w:tc>
          <w:tcPr>
            <w:tcW w:w="992" w:type="dxa"/>
            <w:tcBorders>
              <w:top w:val="dashed" w:sz="4" w:space="0" w:color="auto"/>
              <w:left w:val="nil"/>
              <w:bottom w:val="dashed" w:sz="4" w:space="0" w:color="auto"/>
              <w:right w:val="nil"/>
            </w:tcBorders>
          </w:tcPr>
          <w:p w14:paraId="266532F9" w14:textId="252C5847" w:rsidR="002A792E" w:rsidRPr="009F0D08" w:rsidRDefault="00F84BFD" w:rsidP="00204713">
            <w:pPr>
              <w:spacing w:after="0" w:line="288" w:lineRule="auto"/>
              <w:ind w:left="360" w:hanging="360"/>
              <w:rPr>
                <w:rFonts w:cs="Arial"/>
                <w:color w:val="000000"/>
                <w:szCs w:val="22"/>
                <w:lang w:val="en-GB" w:eastAsia="de-CH"/>
              </w:rPr>
            </w:pPr>
            <w:r>
              <w:rPr>
                <w:rFonts w:cs="Arial"/>
                <w:color w:val="000000"/>
                <w:szCs w:val="22"/>
                <w:lang w:val="en-GB" w:eastAsia="de-CH"/>
              </w:rPr>
              <w:t>3</w:t>
            </w:r>
          </w:p>
        </w:tc>
        <w:tc>
          <w:tcPr>
            <w:tcW w:w="992" w:type="dxa"/>
            <w:tcBorders>
              <w:top w:val="dashed" w:sz="4" w:space="0" w:color="auto"/>
              <w:left w:val="nil"/>
              <w:bottom w:val="dashed" w:sz="4" w:space="0" w:color="auto"/>
              <w:right w:val="nil"/>
            </w:tcBorders>
          </w:tcPr>
          <w:p w14:paraId="1361332E" w14:textId="30FC9CC7" w:rsidR="002A792E" w:rsidRPr="009F0D08" w:rsidRDefault="004374B9" w:rsidP="00204713">
            <w:pPr>
              <w:spacing w:after="0" w:line="288" w:lineRule="auto"/>
              <w:ind w:left="360" w:hanging="360"/>
              <w:rPr>
                <w:rFonts w:cs="Arial"/>
                <w:color w:val="000000"/>
                <w:szCs w:val="22"/>
                <w:lang w:val="en-GB" w:eastAsia="de-CH"/>
              </w:rPr>
            </w:pPr>
            <w:r w:rsidRPr="009F0D08">
              <w:rPr>
                <w:rFonts w:cs="Arial"/>
                <w:color w:val="000000"/>
                <w:szCs w:val="22"/>
                <w:lang w:val="en-GB" w:eastAsia="de-CH"/>
              </w:rPr>
              <w:t>3</w:t>
            </w:r>
          </w:p>
        </w:tc>
        <w:tc>
          <w:tcPr>
            <w:tcW w:w="1560" w:type="dxa"/>
            <w:tcBorders>
              <w:top w:val="dashed" w:sz="4" w:space="0" w:color="auto"/>
              <w:left w:val="nil"/>
              <w:bottom w:val="dashed" w:sz="4" w:space="0" w:color="auto"/>
              <w:right w:val="nil"/>
            </w:tcBorders>
          </w:tcPr>
          <w:p w14:paraId="12F53272" w14:textId="26697B60" w:rsidR="002A792E" w:rsidRPr="009F0D08" w:rsidRDefault="00BA1AB0" w:rsidP="39D88DE0">
            <w:pPr>
              <w:spacing w:after="0" w:line="288" w:lineRule="auto"/>
              <w:ind w:left="360" w:hanging="360"/>
              <w:rPr>
                <w:rFonts w:cs="Arial"/>
                <w:color w:val="000000" w:themeColor="text1"/>
                <w:szCs w:val="22"/>
                <w:lang w:val="en-GB" w:eastAsia="de-CH"/>
              </w:rPr>
            </w:pPr>
            <w:sdt>
              <w:sdtPr>
                <w:rPr>
                  <w:rFonts w:eastAsia="Calibri" w:cs="Arial"/>
                  <w:szCs w:val="22"/>
                </w:rPr>
                <w:id w:val="-168405435"/>
                <w:placeholder>
                  <w:docPart w:val="34F791CE769C416CAC262D1A40D32876"/>
                </w:placeholder>
                <w:dropDownList>
                  <w:listItem w:displayText="Choose an element" w:value="Choose an element"/>
                  <w:listItem w:displayText="Low" w:value="Low"/>
                  <w:listItem w:displayText="Low-Medium" w:value="Low-Medium"/>
                  <w:listItem w:displayText="Medium-High" w:value="Medium-High"/>
                  <w:listItem w:displayText="High" w:value="High"/>
                </w:dropDownList>
              </w:sdtPr>
              <w:sdtEndPr/>
              <w:sdtContent>
                <w:r w:rsidR="004374B9" w:rsidRPr="009F0D08">
                  <w:rPr>
                    <w:rFonts w:eastAsia="Calibri" w:cs="Arial"/>
                    <w:szCs w:val="22"/>
                  </w:rPr>
                  <w:t>Low-Medium</w:t>
                </w:r>
              </w:sdtContent>
            </w:sdt>
          </w:p>
        </w:tc>
        <w:tc>
          <w:tcPr>
            <w:tcW w:w="2976" w:type="dxa"/>
            <w:tcBorders>
              <w:top w:val="dashed" w:sz="4" w:space="0" w:color="auto"/>
              <w:left w:val="nil"/>
              <w:bottom w:val="dashed" w:sz="4" w:space="0" w:color="auto"/>
              <w:right w:val="nil"/>
            </w:tcBorders>
          </w:tcPr>
          <w:p w14:paraId="639D04DF" w14:textId="0FF40C23" w:rsidR="002A792E" w:rsidRPr="009F0D08" w:rsidRDefault="004374B9" w:rsidP="009F0D08">
            <w:pPr>
              <w:spacing w:after="0" w:line="240" w:lineRule="auto"/>
              <w:rPr>
                <w:szCs w:val="22"/>
                <w:lang w:val="en-GB"/>
              </w:rPr>
            </w:pPr>
            <w:r w:rsidRPr="00DB7983">
              <w:rPr>
                <w:szCs w:val="22"/>
                <w:lang w:val="en-GB"/>
              </w:rPr>
              <w:t xml:space="preserve">To mitigate the risks, we have involved stakeholder in the preparation of this </w:t>
            </w:r>
            <w:proofErr w:type="gramStart"/>
            <w:r w:rsidRPr="00DB7983">
              <w:rPr>
                <w:szCs w:val="22"/>
                <w:lang w:val="en-GB"/>
              </w:rPr>
              <w:t>programme</w:t>
            </w:r>
            <w:proofErr w:type="gramEnd"/>
            <w:r w:rsidRPr="00DB7983">
              <w:rPr>
                <w:szCs w:val="22"/>
                <w:lang w:val="en-GB"/>
              </w:rPr>
              <w:t xml:space="preserve"> and we will actively spread the information of the public procurements and as the number of potential service providers is limited in Estonia, we will use international public procurements if necessary and mandatory according to the law.</w:t>
            </w:r>
          </w:p>
        </w:tc>
      </w:tr>
      <w:tr w:rsidR="002A792E" w:rsidRPr="00731595" w14:paraId="497C5365" w14:textId="77777777" w:rsidTr="20783F37">
        <w:tc>
          <w:tcPr>
            <w:tcW w:w="2552" w:type="dxa"/>
            <w:tcBorders>
              <w:top w:val="dashed" w:sz="4" w:space="0" w:color="auto"/>
              <w:bottom w:val="dashed" w:sz="4" w:space="0" w:color="auto"/>
            </w:tcBorders>
          </w:tcPr>
          <w:p w14:paraId="0B1FD902" w14:textId="4E55351A" w:rsidR="00BF27DB" w:rsidRPr="00CC7D35" w:rsidRDefault="00CC7D35" w:rsidP="00BF27DB">
            <w:pPr>
              <w:spacing w:after="0" w:line="240" w:lineRule="auto"/>
              <w:rPr>
                <w:szCs w:val="22"/>
                <w:lang w:val="en-GB"/>
              </w:rPr>
            </w:pPr>
            <w:r w:rsidRPr="009F0D08">
              <w:rPr>
                <w:szCs w:val="22"/>
                <w:lang w:val="en-GB"/>
              </w:rPr>
              <w:t>T</w:t>
            </w:r>
            <w:r w:rsidR="00BF27DB" w:rsidRPr="009F0D08">
              <w:rPr>
                <w:szCs w:val="22"/>
                <w:lang w:val="en-GB"/>
              </w:rPr>
              <w:t xml:space="preserve">he quality of services is </w:t>
            </w:r>
            <w:proofErr w:type="gramStart"/>
            <w:r w:rsidR="00BF27DB" w:rsidRPr="009F0D08">
              <w:rPr>
                <w:szCs w:val="22"/>
                <w:lang w:val="en-GB"/>
              </w:rPr>
              <w:t>low</w:t>
            </w:r>
            <w:proofErr w:type="gramEnd"/>
          </w:p>
          <w:p w14:paraId="7980DBA5" w14:textId="77777777" w:rsidR="002A792E" w:rsidRPr="009F0D08" w:rsidRDefault="002A792E" w:rsidP="00204713">
            <w:pPr>
              <w:spacing w:after="0"/>
              <w:rPr>
                <w:rFonts w:cs="Arial"/>
                <w:szCs w:val="22"/>
                <w:lang w:val="en-GB" w:eastAsia="de-CH"/>
              </w:rPr>
            </w:pPr>
          </w:p>
        </w:tc>
        <w:tc>
          <w:tcPr>
            <w:tcW w:w="992" w:type="dxa"/>
            <w:tcBorders>
              <w:top w:val="dashed" w:sz="4" w:space="0" w:color="auto"/>
              <w:left w:val="nil"/>
              <w:bottom w:val="dashed" w:sz="4" w:space="0" w:color="auto"/>
              <w:right w:val="nil"/>
            </w:tcBorders>
          </w:tcPr>
          <w:p w14:paraId="5F774AB7" w14:textId="48B18EC1" w:rsidR="002A792E" w:rsidRPr="009F0D08" w:rsidRDefault="00260E61" w:rsidP="00204713">
            <w:pPr>
              <w:spacing w:after="0" w:line="288" w:lineRule="auto"/>
              <w:ind w:left="360" w:hanging="360"/>
              <w:rPr>
                <w:rFonts w:cs="Arial"/>
                <w:color w:val="000000"/>
                <w:szCs w:val="22"/>
                <w:lang w:val="en-GB" w:eastAsia="de-CH"/>
              </w:rPr>
            </w:pPr>
            <w:r w:rsidRPr="009F0D08">
              <w:rPr>
                <w:rFonts w:cs="Arial"/>
                <w:color w:val="000000"/>
                <w:szCs w:val="22"/>
                <w:lang w:val="en-GB" w:eastAsia="de-CH"/>
              </w:rPr>
              <w:t>3</w:t>
            </w:r>
          </w:p>
        </w:tc>
        <w:tc>
          <w:tcPr>
            <w:tcW w:w="992" w:type="dxa"/>
            <w:tcBorders>
              <w:top w:val="dashed" w:sz="4" w:space="0" w:color="auto"/>
              <w:left w:val="nil"/>
              <w:bottom w:val="dashed" w:sz="4" w:space="0" w:color="auto"/>
              <w:right w:val="nil"/>
            </w:tcBorders>
          </w:tcPr>
          <w:p w14:paraId="7E7A3F65" w14:textId="5EBE67DD" w:rsidR="002A792E" w:rsidRPr="009F0D08" w:rsidRDefault="00260E61" w:rsidP="00204713">
            <w:pPr>
              <w:spacing w:after="0" w:line="288" w:lineRule="auto"/>
              <w:ind w:left="360" w:hanging="360"/>
              <w:rPr>
                <w:rFonts w:cs="Arial"/>
                <w:color w:val="000000"/>
                <w:szCs w:val="22"/>
                <w:lang w:val="en-GB" w:eastAsia="de-CH"/>
              </w:rPr>
            </w:pPr>
            <w:r w:rsidRPr="009F0D08">
              <w:rPr>
                <w:rFonts w:cs="Arial"/>
                <w:color w:val="000000"/>
                <w:szCs w:val="22"/>
                <w:lang w:val="en-GB" w:eastAsia="de-CH"/>
              </w:rPr>
              <w:t>3</w:t>
            </w:r>
          </w:p>
        </w:tc>
        <w:tc>
          <w:tcPr>
            <w:tcW w:w="1560" w:type="dxa"/>
            <w:tcBorders>
              <w:top w:val="dashed" w:sz="4" w:space="0" w:color="auto"/>
              <w:left w:val="nil"/>
              <w:bottom w:val="dashed" w:sz="4" w:space="0" w:color="auto"/>
              <w:right w:val="nil"/>
            </w:tcBorders>
          </w:tcPr>
          <w:p w14:paraId="32DEFBA1" w14:textId="1FF5A812" w:rsidR="002A792E" w:rsidRPr="009F0D08" w:rsidRDefault="00BA1AB0" w:rsidP="39D88DE0">
            <w:pPr>
              <w:spacing w:after="0" w:line="288" w:lineRule="auto"/>
              <w:ind w:left="360" w:hanging="360"/>
              <w:rPr>
                <w:rFonts w:cs="Arial"/>
                <w:color w:val="000000" w:themeColor="text1"/>
                <w:szCs w:val="22"/>
                <w:lang w:val="en-GB" w:eastAsia="de-CH"/>
              </w:rPr>
            </w:pPr>
            <w:sdt>
              <w:sdtPr>
                <w:rPr>
                  <w:rFonts w:eastAsia="Calibri" w:cs="Arial"/>
                  <w:szCs w:val="22"/>
                </w:rPr>
                <w:id w:val="-1152751769"/>
                <w:placeholder>
                  <w:docPart w:val="61CBE1A80B174312A94F6E67CD52EAB2"/>
                </w:placeholder>
                <w:dropDownList>
                  <w:listItem w:displayText="Choose an element" w:value="Choose an element"/>
                  <w:listItem w:displayText="Low" w:value="Low"/>
                  <w:listItem w:displayText="Low-Medium" w:value="Low-Medium"/>
                  <w:listItem w:displayText="Medium-High" w:value="Medium-High"/>
                  <w:listItem w:displayText="High" w:value="High"/>
                </w:dropDownList>
              </w:sdtPr>
              <w:sdtEndPr/>
              <w:sdtContent>
                <w:r w:rsidR="00260E61" w:rsidRPr="009F0D08">
                  <w:rPr>
                    <w:rFonts w:eastAsia="Calibri" w:cs="Arial"/>
                    <w:szCs w:val="22"/>
                  </w:rPr>
                  <w:t>Low-Medium</w:t>
                </w:r>
              </w:sdtContent>
            </w:sdt>
          </w:p>
        </w:tc>
        <w:tc>
          <w:tcPr>
            <w:tcW w:w="2976" w:type="dxa"/>
            <w:tcBorders>
              <w:top w:val="dashed" w:sz="4" w:space="0" w:color="auto"/>
              <w:left w:val="nil"/>
              <w:bottom w:val="dashed" w:sz="4" w:space="0" w:color="auto"/>
              <w:right w:val="nil"/>
            </w:tcBorders>
          </w:tcPr>
          <w:p w14:paraId="2F6825BB" w14:textId="0302FD6B" w:rsidR="002A792E" w:rsidRPr="009F0D08" w:rsidRDefault="00CC7D35" w:rsidP="009F0D08">
            <w:pPr>
              <w:spacing w:after="0" w:line="240" w:lineRule="auto"/>
              <w:rPr>
                <w:szCs w:val="22"/>
                <w:lang w:val="en-GB"/>
              </w:rPr>
            </w:pPr>
            <w:r w:rsidRPr="00DB7983">
              <w:rPr>
                <w:szCs w:val="22"/>
                <w:lang w:val="en-GB"/>
              </w:rPr>
              <w:t xml:space="preserve">When ordering </w:t>
            </w:r>
            <w:proofErr w:type="gramStart"/>
            <w:r w:rsidRPr="00DB7983">
              <w:rPr>
                <w:szCs w:val="22"/>
                <w:lang w:val="en-GB"/>
              </w:rPr>
              <w:t>services</w:t>
            </w:r>
            <w:proofErr w:type="gramEnd"/>
            <w:r w:rsidRPr="00DB7983">
              <w:rPr>
                <w:szCs w:val="22"/>
                <w:lang w:val="en-GB"/>
              </w:rPr>
              <w:t xml:space="preserve"> it is necessary to plan well ahead and provide the</w:t>
            </w:r>
            <w:r w:rsidR="00B7566F">
              <w:rPr>
                <w:szCs w:val="22"/>
                <w:lang w:val="en-GB"/>
              </w:rPr>
              <w:t xml:space="preserve"> quality</w:t>
            </w:r>
            <w:r w:rsidRPr="00DB7983">
              <w:rPr>
                <w:szCs w:val="22"/>
                <w:lang w:val="en-GB"/>
              </w:rPr>
              <w:t xml:space="preserve"> criteria that need to be </w:t>
            </w:r>
            <w:r w:rsidRPr="00DB7983">
              <w:rPr>
                <w:szCs w:val="22"/>
                <w:lang w:val="en-GB"/>
              </w:rPr>
              <w:lastRenderedPageBreak/>
              <w:t xml:space="preserve">followed. The services </w:t>
            </w:r>
            <w:proofErr w:type="gramStart"/>
            <w:r w:rsidRPr="00DB7983">
              <w:rPr>
                <w:szCs w:val="22"/>
                <w:lang w:val="en-GB"/>
              </w:rPr>
              <w:t>have to</w:t>
            </w:r>
            <w:proofErr w:type="gramEnd"/>
            <w:r w:rsidRPr="00DB7983">
              <w:rPr>
                <w:szCs w:val="22"/>
                <w:lang w:val="en-GB"/>
              </w:rPr>
              <w:t xml:space="preserve"> be described in detail in contracts, if work does not conform to the contract, a chance to improve the work is given. It is necessary to check the quality services offered regularly.</w:t>
            </w:r>
          </w:p>
        </w:tc>
      </w:tr>
      <w:tr w:rsidR="002A792E" w:rsidRPr="00731595" w14:paraId="62AC3AA2" w14:textId="77777777" w:rsidTr="20783F37">
        <w:tc>
          <w:tcPr>
            <w:tcW w:w="2552" w:type="dxa"/>
            <w:tcBorders>
              <w:top w:val="dashed" w:sz="4" w:space="0" w:color="auto"/>
              <w:bottom w:val="dashed" w:sz="4" w:space="0" w:color="auto"/>
            </w:tcBorders>
          </w:tcPr>
          <w:p w14:paraId="1A348BF6" w14:textId="549BB5A3" w:rsidR="002A792E" w:rsidRPr="00A05D07" w:rsidRDefault="00A05D07" w:rsidP="009F0D08">
            <w:pPr>
              <w:spacing w:after="0" w:line="240" w:lineRule="auto"/>
              <w:rPr>
                <w:szCs w:val="22"/>
                <w:lang w:val="en-GB"/>
              </w:rPr>
            </w:pPr>
            <w:r w:rsidRPr="009F0D08">
              <w:rPr>
                <w:szCs w:val="22"/>
                <w:lang w:val="en-GB"/>
              </w:rPr>
              <w:lastRenderedPageBreak/>
              <w:t>B</w:t>
            </w:r>
            <w:r w:rsidR="002B2D49" w:rsidRPr="009F0D08">
              <w:rPr>
                <w:szCs w:val="22"/>
                <w:lang w:val="en-GB"/>
              </w:rPr>
              <w:t>eing unable to hire the personnel</w:t>
            </w:r>
            <w:r w:rsidR="002B2D49" w:rsidRPr="00A05D07">
              <w:rPr>
                <w:szCs w:val="22"/>
                <w:lang w:val="en-GB"/>
              </w:rPr>
              <w:t xml:space="preserve"> for the programme</w:t>
            </w:r>
          </w:p>
        </w:tc>
        <w:tc>
          <w:tcPr>
            <w:tcW w:w="992" w:type="dxa"/>
            <w:tcBorders>
              <w:top w:val="dashed" w:sz="4" w:space="0" w:color="auto"/>
              <w:left w:val="nil"/>
              <w:bottom w:val="dashed" w:sz="4" w:space="0" w:color="auto"/>
              <w:right w:val="nil"/>
            </w:tcBorders>
          </w:tcPr>
          <w:p w14:paraId="6CEA0BF2" w14:textId="3BFC21D0" w:rsidR="002A792E" w:rsidRPr="009F0D08" w:rsidRDefault="00AB3810" w:rsidP="00204713">
            <w:pPr>
              <w:spacing w:after="0" w:line="288" w:lineRule="auto"/>
              <w:ind w:left="360" w:hanging="360"/>
              <w:rPr>
                <w:rFonts w:cs="Arial"/>
                <w:color w:val="000000"/>
                <w:szCs w:val="22"/>
                <w:lang w:val="en-GB" w:eastAsia="de-CH"/>
              </w:rPr>
            </w:pPr>
            <w:r w:rsidRPr="009F0D08">
              <w:rPr>
                <w:rFonts w:cs="Arial"/>
                <w:color w:val="000000"/>
                <w:szCs w:val="22"/>
                <w:lang w:val="en-GB" w:eastAsia="de-CH"/>
              </w:rPr>
              <w:t>4</w:t>
            </w:r>
          </w:p>
        </w:tc>
        <w:tc>
          <w:tcPr>
            <w:tcW w:w="992" w:type="dxa"/>
            <w:tcBorders>
              <w:top w:val="dashed" w:sz="4" w:space="0" w:color="auto"/>
              <w:left w:val="nil"/>
              <w:bottom w:val="dashed" w:sz="4" w:space="0" w:color="auto"/>
              <w:right w:val="nil"/>
            </w:tcBorders>
          </w:tcPr>
          <w:p w14:paraId="69D929DD" w14:textId="2D0ECBA9" w:rsidR="002A792E" w:rsidRPr="009F0D08" w:rsidRDefault="003E0464" w:rsidP="00204713">
            <w:pPr>
              <w:spacing w:after="0" w:line="288" w:lineRule="auto"/>
              <w:ind w:left="360" w:hanging="360"/>
              <w:rPr>
                <w:rFonts w:cs="Arial"/>
                <w:color w:val="000000"/>
                <w:szCs w:val="22"/>
                <w:lang w:val="en-GB" w:eastAsia="de-CH"/>
              </w:rPr>
            </w:pPr>
            <w:r>
              <w:rPr>
                <w:rFonts w:cs="Arial"/>
                <w:color w:val="000000"/>
                <w:szCs w:val="22"/>
                <w:lang w:val="en-GB" w:eastAsia="de-CH"/>
              </w:rPr>
              <w:t>2</w:t>
            </w:r>
          </w:p>
        </w:tc>
        <w:tc>
          <w:tcPr>
            <w:tcW w:w="1560" w:type="dxa"/>
            <w:tcBorders>
              <w:top w:val="dashed" w:sz="4" w:space="0" w:color="auto"/>
              <w:left w:val="nil"/>
              <w:bottom w:val="dashed" w:sz="4" w:space="0" w:color="auto"/>
              <w:right w:val="nil"/>
            </w:tcBorders>
          </w:tcPr>
          <w:p w14:paraId="4B27F34D" w14:textId="2BA7DDEC" w:rsidR="002A792E" w:rsidRPr="009F0D08" w:rsidRDefault="00BA1AB0" w:rsidP="39D88DE0">
            <w:pPr>
              <w:spacing w:after="0" w:line="288" w:lineRule="auto"/>
              <w:ind w:left="360" w:hanging="360"/>
              <w:rPr>
                <w:rFonts w:cs="Arial"/>
                <w:color w:val="000000" w:themeColor="text1"/>
                <w:szCs w:val="22"/>
                <w:lang w:val="en-GB" w:eastAsia="de-CH"/>
              </w:rPr>
            </w:pPr>
            <w:sdt>
              <w:sdtPr>
                <w:rPr>
                  <w:rFonts w:eastAsia="Calibri" w:cs="Arial"/>
                  <w:szCs w:val="22"/>
                </w:rPr>
                <w:id w:val="1066541360"/>
                <w:placeholder>
                  <w:docPart w:val="CE55A123C4D0425BB59199EAB5768DE0"/>
                </w:placeholder>
                <w:dropDownList>
                  <w:listItem w:displayText="Choose an element" w:value="Choose an element"/>
                  <w:listItem w:displayText="Low" w:value="Low"/>
                  <w:listItem w:displayText="Low-Medium" w:value="Low-Medium"/>
                  <w:listItem w:displayText="Medium-High" w:value="Medium-High"/>
                  <w:listItem w:displayText="High" w:value="High"/>
                </w:dropDownList>
              </w:sdtPr>
              <w:sdtEndPr/>
              <w:sdtContent>
                <w:r w:rsidR="004B0A83">
                  <w:rPr>
                    <w:rFonts w:eastAsia="Calibri" w:cs="Arial"/>
                    <w:szCs w:val="22"/>
                  </w:rPr>
                  <w:t>Low-Medium</w:t>
                </w:r>
              </w:sdtContent>
            </w:sdt>
          </w:p>
        </w:tc>
        <w:tc>
          <w:tcPr>
            <w:tcW w:w="2976" w:type="dxa"/>
            <w:tcBorders>
              <w:top w:val="dashed" w:sz="4" w:space="0" w:color="auto"/>
              <w:left w:val="nil"/>
              <w:bottom w:val="dashed" w:sz="4" w:space="0" w:color="auto"/>
              <w:right w:val="nil"/>
            </w:tcBorders>
          </w:tcPr>
          <w:p w14:paraId="56ADC004" w14:textId="311D2ADE" w:rsidR="002A792E" w:rsidRPr="009F0D08" w:rsidRDefault="00CA7085" w:rsidP="009F0D08">
            <w:pPr>
              <w:spacing w:after="0" w:line="240" w:lineRule="auto"/>
              <w:rPr>
                <w:rFonts w:cs="Arial"/>
                <w:color w:val="000000"/>
                <w:szCs w:val="22"/>
                <w:lang w:val="en-GB" w:eastAsia="de-CH"/>
              </w:rPr>
            </w:pPr>
            <w:r w:rsidRPr="00A05D07">
              <w:rPr>
                <w:szCs w:val="22"/>
                <w:lang w:val="en-GB"/>
              </w:rPr>
              <w:t>It is necessary to p</w:t>
            </w:r>
            <w:r>
              <w:rPr>
                <w:szCs w:val="22"/>
                <w:lang w:val="en-GB"/>
              </w:rPr>
              <w:t>r</w:t>
            </w:r>
            <w:r w:rsidRPr="00A05D07">
              <w:rPr>
                <w:szCs w:val="22"/>
                <w:lang w:val="en-GB"/>
              </w:rPr>
              <w:t>ovide the salaries that motivate, also, services can be chosen instead.</w:t>
            </w:r>
          </w:p>
        </w:tc>
      </w:tr>
    </w:tbl>
    <w:p w14:paraId="522C3309" w14:textId="77777777" w:rsidR="00747DDF" w:rsidRPr="00731595" w:rsidRDefault="00747DDF" w:rsidP="00747DDF">
      <w:pPr>
        <w:spacing w:before="120" w:after="120"/>
        <w:rPr>
          <w:i/>
          <w:iCs/>
          <w:vanish/>
          <w:color w:val="0070C0"/>
          <w:lang w:val="en-GB"/>
        </w:rPr>
      </w:pPr>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747DDF" w:rsidRPr="00A13DD5" w14:paraId="4000E081" w14:textId="77777777" w:rsidTr="170F7B31">
        <w:trPr>
          <w:hidden/>
        </w:trPr>
        <w:tc>
          <w:tcPr>
            <w:tcW w:w="13320" w:type="dxa"/>
          </w:tcPr>
          <w:p w14:paraId="04AEC67A" w14:textId="77777777" w:rsidR="00747DDF" w:rsidRPr="00297FDF" w:rsidRDefault="00747DDF" w:rsidP="170F7B31">
            <w:pPr>
              <w:spacing w:before="120" w:after="120"/>
              <w:rPr>
                <w:i/>
                <w:iCs/>
                <w:vanish/>
                <w:color w:val="0070C0"/>
                <w:lang w:val="en-GB"/>
              </w:rPr>
            </w:pPr>
            <w:r w:rsidRPr="00F37C4B">
              <w:rPr>
                <w:i/>
                <w:iCs/>
                <w:vanish/>
                <w:color w:val="0070C0"/>
                <w:lang w:val="en-GB"/>
              </w:rPr>
              <w:t>Please describe the overall risk of the Support Measure. It should be a compilation of the individual risks outlined in the table above and, in addition, consider the general context</w:t>
            </w:r>
            <w:r w:rsidR="00197ACC" w:rsidRPr="00F37C4B">
              <w:rPr>
                <w:i/>
                <w:iCs/>
                <w:vanish/>
                <w:color w:val="0070C0"/>
                <w:lang w:val="en-GB"/>
              </w:rPr>
              <w:t xml:space="preserve"> and </w:t>
            </w:r>
            <w:r w:rsidR="00C76944" w:rsidRPr="00F37C4B">
              <w:rPr>
                <w:i/>
                <w:iCs/>
                <w:vanish/>
                <w:color w:val="0070C0"/>
                <w:lang w:val="en-GB"/>
              </w:rPr>
              <w:t>the</w:t>
            </w:r>
            <w:r w:rsidR="00892FDD" w:rsidRPr="00F37C4B">
              <w:rPr>
                <w:i/>
                <w:iCs/>
                <w:vanish/>
                <w:color w:val="0070C0"/>
                <w:lang w:val="en-GB"/>
              </w:rPr>
              <w:t xml:space="preserve"> potential</w:t>
            </w:r>
            <w:r w:rsidR="00C76944" w:rsidRPr="00F37C4B">
              <w:rPr>
                <w:i/>
                <w:iCs/>
                <w:vanish/>
                <w:color w:val="0070C0"/>
                <w:lang w:val="en-GB"/>
              </w:rPr>
              <w:t xml:space="preserve"> </w:t>
            </w:r>
            <w:r w:rsidR="00197ACC" w:rsidRPr="00A13DD5">
              <w:rPr>
                <w:i/>
                <w:iCs/>
                <w:vanish/>
                <w:color w:val="0070C0"/>
                <w:lang w:val="en-GB"/>
              </w:rPr>
              <w:t>evolution of the latter</w:t>
            </w:r>
            <w:r w:rsidRPr="00A13DD5">
              <w:rPr>
                <w:i/>
                <w:iCs/>
                <w:vanish/>
                <w:color w:val="0070C0"/>
                <w:lang w:val="en-GB"/>
              </w:rPr>
              <w:t>.</w:t>
            </w:r>
          </w:p>
        </w:tc>
      </w:tr>
    </w:tbl>
    <w:p w14:paraId="7CB198D0" w14:textId="77777777" w:rsidR="00747DDF" w:rsidRPr="00A13DD5" w:rsidRDefault="00747DDF" w:rsidP="00747DDF">
      <w:pPr>
        <w:spacing w:before="120" w:after="120"/>
        <w:rPr>
          <w:i/>
          <w:iCs/>
          <w:vanish/>
          <w:color w:val="0070C0"/>
          <w:lang w:val="en-GB"/>
        </w:rPr>
      </w:pPr>
    </w:p>
    <w:tbl>
      <w:tblPr>
        <w:tblW w:w="9072" w:type="dxa"/>
        <w:tblLayout w:type="fixed"/>
        <w:tblCellMar>
          <w:top w:w="28" w:type="dxa"/>
          <w:left w:w="70" w:type="dxa"/>
          <w:bottom w:w="28" w:type="dxa"/>
          <w:right w:w="70" w:type="dxa"/>
        </w:tblCellMar>
        <w:tblLook w:val="04A0" w:firstRow="1" w:lastRow="0" w:firstColumn="1" w:lastColumn="0" w:noHBand="0" w:noVBand="1"/>
      </w:tblPr>
      <w:tblGrid>
        <w:gridCol w:w="3969"/>
        <w:gridCol w:w="5103"/>
      </w:tblGrid>
      <w:tr w:rsidR="00747DDF" w:rsidRPr="00EF66C8" w14:paraId="48BED05C" w14:textId="77777777" w:rsidTr="00550694">
        <w:trPr>
          <w:trHeight w:val="405"/>
        </w:trPr>
        <w:tc>
          <w:tcPr>
            <w:tcW w:w="3969" w:type="dxa"/>
            <w:tcBorders>
              <w:top w:val="single" w:sz="4" w:space="0" w:color="auto"/>
              <w:left w:val="nil"/>
              <w:bottom w:val="dashSmallGap" w:sz="4" w:space="0" w:color="auto"/>
              <w:right w:val="nil"/>
            </w:tcBorders>
            <w:vAlign w:val="center"/>
            <w:hideMark/>
          </w:tcPr>
          <w:p w14:paraId="44406F9B" w14:textId="77777777" w:rsidR="00747DDF" w:rsidRPr="00A13DD5" w:rsidRDefault="39D88DE0" w:rsidP="39D88DE0">
            <w:pPr>
              <w:rPr>
                <w:lang w:val="en-GB"/>
              </w:rPr>
            </w:pPr>
            <w:r w:rsidRPr="00A13DD5">
              <w:rPr>
                <w:lang w:val="en-GB"/>
              </w:rPr>
              <w:t>Overall Risk Level Support Measure</w:t>
            </w:r>
          </w:p>
        </w:tc>
        <w:sdt>
          <w:sdtPr>
            <w:rPr>
              <w:lang w:val="en-GB"/>
            </w:rPr>
            <w:alias w:val="Choose overall risk level"/>
            <w:tag w:val="Choose overall risk level"/>
            <w:id w:val="733046987"/>
            <w:placeholder>
              <w:docPart w:val="AF414077A2244B32847DCEBAC3C7F522"/>
            </w:placeholder>
            <w:comboBox>
              <w:listItem w:value="Choose overall risk level"/>
              <w:listItem w:displayText="Low" w:value="Low"/>
              <w:listItem w:displayText="Medium-low" w:value="Medium-low"/>
              <w:listItem w:displayText="Medium-high" w:value="Medium-high"/>
              <w:listItem w:displayText="High" w:value="High"/>
            </w:comboBox>
          </w:sdtPr>
          <w:sdtEndPr/>
          <w:sdtContent>
            <w:tc>
              <w:tcPr>
                <w:tcW w:w="5103" w:type="dxa"/>
                <w:tcBorders>
                  <w:top w:val="single" w:sz="4" w:space="0" w:color="auto"/>
                  <w:left w:val="nil"/>
                  <w:bottom w:val="dashSmallGap" w:sz="4" w:space="0" w:color="auto"/>
                  <w:right w:val="nil"/>
                </w:tcBorders>
                <w:noWrap/>
                <w:vAlign w:val="center"/>
              </w:tcPr>
              <w:p w14:paraId="77065383" w14:textId="6F420815" w:rsidR="00747DDF" w:rsidRPr="00731595" w:rsidRDefault="00216824" w:rsidP="00197ACC">
                <w:pPr>
                  <w:rPr>
                    <w:lang w:val="de-CH"/>
                  </w:rPr>
                </w:pPr>
                <w:r>
                  <w:rPr>
                    <w:lang w:val="en-GB"/>
                  </w:rPr>
                  <w:t>Medium-low</w:t>
                </w:r>
              </w:p>
            </w:tc>
          </w:sdtContent>
        </w:sdt>
      </w:tr>
      <w:tr w:rsidR="00747DDF" w:rsidRPr="00731595" w14:paraId="1F32640C" w14:textId="77777777" w:rsidTr="00550694">
        <w:trPr>
          <w:trHeight w:val="405"/>
        </w:trPr>
        <w:tc>
          <w:tcPr>
            <w:tcW w:w="3969" w:type="dxa"/>
            <w:tcBorders>
              <w:top w:val="dashSmallGap" w:sz="4" w:space="0" w:color="auto"/>
              <w:left w:val="nil"/>
              <w:bottom w:val="single" w:sz="4" w:space="0" w:color="auto"/>
              <w:right w:val="nil"/>
            </w:tcBorders>
            <w:vAlign w:val="center"/>
          </w:tcPr>
          <w:p w14:paraId="5B4C385B" w14:textId="77777777" w:rsidR="00747DDF" w:rsidRPr="00F37C4B" w:rsidRDefault="00B07C5C" w:rsidP="39D88DE0">
            <w:pPr>
              <w:rPr>
                <w:lang w:val="en-GB"/>
              </w:rPr>
            </w:pPr>
            <w:r w:rsidRPr="00731595">
              <w:rPr>
                <w:lang w:val="en-GB"/>
              </w:rPr>
              <w:t>Comments on the overall risk level (if</w:t>
            </w:r>
            <w:r w:rsidRPr="00F37C4B">
              <w:rPr>
                <w:lang w:val="en-GB"/>
              </w:rPr>
              <w:t xml:space="preserve"> any)</w:t>
            </w:r>
          </w:p>
        </w:tc>
        <w:tc>
          <w:tcPr>
            <w:tcW w:w="5103" w:type="dxa"/>
            <w:tcBorders>
              <w:top w:val="dashSmallGap" w:sz="4" w:space="0" w:color="auto"/>
              <w:left w:val="nil"/>
              <w:bottom w:val="single" w:sz="4" w:space="0" w:color="auto"/>
              <w:right w:val="nil"/>
            </w:tcBorders>
            <w:noWrap/>
            <w:vAlign w:val="center"/>
          </w:tcPr>
          <w:p w14:paraId="161ADA38" w14:textId="1A74B06D" w:rsidR="00747DDF" w:rsidRPr="00F37C4B" w:rsidRDefault="00B42E36" w:rsidP="00197ACC">
            <w:pPr>
              <w:rPr>
                <w:lang w:val="en-GB"/>
              </w:rPr>
            </w:pPr>
            <w:r>
              <w:rPr>
                <w:lang w:val="en-GB"/>
              </w:rPr>
              <w:t>I</w:t>
            </w:r>
            <w:r w:rsidR="003719EC">
              <w:rPr>
                <w:lang w:val="en-GB"/>
              </w:rPr>
              <w:t>n</w:t>
            </w:r>
            <w:r>
              <w:rPr>
                <w:lang w:val="en-GB"/>
              </w:rPr>
              <w:t xml:space="preserve"> </w:t>
            </w:r>
            <w:proofErr w:type="gramStart"/>
            <w:r>
              <w:rPr>
                <w:lang w:val="en-GB"/>
              </w:rPr>
              <w:t>general</w:t>
            </w:r>
            <w:proofErr w:type="gramEnd"/>
            <w:r>
              <w:rPr>
                <w:lang w:val="en-GB"/>
              </w:rPr>
              <w:t xml:space="preserve"> </w:t>
            </w:r>
            <w:r w:rsidR="00D157B4">
              <w:rPr>
                <w:lang w:val="en-GB"/>
              </w:rPr>
              <w:t>we think the risk is low, but there are some risk mentioned above</w:t>
            </w:r>
            <w:r w:rsidR="00626BBD">
              <w:rPr>
                <w:lang w:val="en-GB"/>
              </w:rPr>
              <w:t xml:space="preserve"> that evaluated as </w:t>
            </w:r>
            <w:r w:rsidR="003C3378">
              <w:rPr>
                <w:lang w:val="en-GB"/>
              </w:rPr>
              <w:t>low-medium.</w:t>
            </w:r>
          </w:p>
        </w:tc>
      </w:tr>
    </w:tbl>
    <w:p w14:paraId="66C3527D" w14:textId="77777777" w:rsidR="009B46BB" w:rsidRPr="009F0D08" w:rsidRDefault="39D88DE0" w:rsidP="39D88DE0">
      <w:pPr>
        <w:pStyle w:val="Pealkiri2"/>
        <w:numPr>
          <w:ilvl w:val="1"/>
          <w:numId w:val="81"/>
        </w:numPr>
        <w:rPr>
          <w:lang w:val="en-GB"/>
        </w:rPr>
      </w:pPr>
      <w:bookmarkStart w:id="413" w:name="_Toc69981837"/>
      <w:bookmarkStart w:id="414" w:name="_Toc69986520"/>
      <w:bookmarkStart w:id="415" w:name="_Toc69987067"/>
      <w:bookmarkStart w:id="416" w:name="_Toc74644759"/>
      <w:bookmarkStart w:id="417" w:name="_Toc150256922"/>
      <w:bookmarkStart w:id="418" w:name="_Toc23345928"/>
      <w:bookmarkStart w:id="419" w:name="_Toc50450292"/>
      <w:bookmarkStart w:id="420" w:name="_Toc50450400"/>
      <w:bookmarkStart w:id="421" w:name="_Toc65579038"/>
      <w:bookmarkStart w:id="422" w:name="_Toc69976039"/>
      <w:r w:rsidRPr="009F0D08">
        <w:rPr>
          <w:lang w:val="en-GB"/>
        </w:rPr>
        <w:t>Monitoring and Steering</w:t>
      </w:r>
      <w:bookmarkEnd w:id="413"/>
      <w:bookmarkEnd w:id="414"/>
      <w:bookmarkEnd w:id="415"/>
      <w:bookmarkEnd w:id="416"/>
      <w:bookmarkEnd w:id="417"/>
    </w:p>
    <w:tbl>
      <w:tblPr>
        <w:tblStyle w:val="Kontuurtabel"/>
        <w:tblW w:w="9067" w:type="dxa"/>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7"/>
      </w:tblGrid>
      <w:tr w:rsidR="009B46BB" w:rsidRPr="00A13DD5" w14:paraId="1FDF0D81" w14:textId="77777777" w:rsidTr="170F7B31">
        <w:trPr>
          <w:hidden/>
        </w:trPr>
        <w:tc>
          <w:tcPr>
            <w:tcW w:w="9067" w:type="dxa"/>
          </w:tcPr>
          <w:p w14:paraId="6E4063BE" w14:textId="77777777" w:rsidR="00C20098" w:rsidRPr="00297FDF" w:rsidRDefault="009B46BB" w:rsidP="170F7B31">
            <w:pPr>
              <w:spacing w:before="120" w:after="120"/>
              <w:rPr>
                <w:i/>
                <w:iCs/>
                <w:vanish/>
                <w:color w:val="0070C0"/>
                <w:lang w:val="en-GB"/>
              </w:rPr>
            </w:pPr>
            <w:r w:rsidRPr="00731595">
              <w:rPr>
                <w:i/>
                <w:iCs/>
                <w:vanish/>
                <w:color w:val="0070C0"/>
                <w:lang w:val="en-GB"/>
              </w:rPr>
              <w:t>Description of the results-oriented monitoring system with focus on outcome level, timing and responsibilities for results-oriented monitoring and steering.</w:t>
            </w:r>
            <w:r w:rsidR="00113D06" w:rsidRPr="00731595">
              <w:rPr>
                <w:i/>
                <w:iCs/>
                <w:vanish/>
                <w:color w:val="0070C0"/>
                <w:lang w:val="en-GB"/>
              </w:rPr>
              <w:t xml:space="preserve"> </w:t>
            </w:r>
            <w:r w:rsidR="00DC3FB4" w:rsidRPr="00731595">
              <w:rPr>
                <w:i/>
                <w:iCs/>
                <w:vanish/>
                <w:color w:val="0070C0"/>
                <w:lang w:val="en-GB"/>
              </w:rPr>
              <w:t xml:space="preserve">Reference to steering committees </w:t>
            </w:r>
            <w:r w:rsidR="00616631" w:rsidRPr="00731595">
              <w:rPr>
                <w:i/>
                <w:iCs/>
                <w:vanish/>
                <w:color w:val="0070C0"/>
                <w:lang w:val="en-GB"/>
              </w:rPr>
              <w:t xml:space="preserve">or other bodies for monitoring and steering. </w:t>
            </w:r>
          </w:p>
          <w:p w14:paraId="373F642A" w14:textId="77777777" w:rsidR="009B46BB" w:rsidRPr="00297FDF" w:rsidRDefault="00C20098" w:rsidP="170F7B31">
            <w:pPr>
              <w:spacing w:before="120" w:after="120"/>
              <w:rPr>
                <w:i/>
                <w:iCs/>
                <w:vanish/>
                <w:color w:val="0070C0"/>
                <w:lang w:val="en-GB"/>
              </w:rPr>
            </w:pPr>
            <w:r w:rsidRPr="00731595">
              <w:rPr>
                <w:i/>
                <w:iCs/>
                <w:vanish/>
                <w:color w:val="0070C0"/>
                <w:lang w:val="en-GB"/>
              </w:rPr>
              <w:t>Reference to planned</w:t>
            </w:r>
            <w:r w:rsidR="00113D06" w:rsidRPr="00731595">
              <w:rPr>
                <w:i/>
                <w:iCs/>
                <w:vanish/>
                <w:color w:val="0070C0"/>
                <w:lang w:val="en-GB"/>
              </w:rPr>
              <w:t xml:space="preserve"> (internal/external</w:t>
            </w:r>
            <w:r w:rsidR="009862BC" w:rsidRPr="00731595">
              <w:rPr>
                <w:i/>
                <w:iCs/>
                <w:vanish/>
                <w:color w:val="0070C0"/>
                <w:lang w:val="en-GB"/>
              </w:rPr>
              <w:t>) evaluations</w:t>
            </w:r>
            <w:r w:rsidRPr="00731595">
              <w:rPr>
                <w:i/>
                <w:iCs/>
                <w:vanish/>
                <w:color w:val="0070C0"/>
                <w:lang w:val="en-GB"/>
              </w:rPr>
              <w:t>.</w:t>
            </w:r>
            <w:r w:rsidR="009B46BB" w:rsidRPr="00731595">
              <w:rPr>
                <w:i/>
                <w:iCs/>
                <w:vanish/>
                <w:color w:val="0070C0"/>
                <w:lang w:val="en-GB"/>
              </w:rPr>
              <w:t xml:space="preserve"> </w:t>
            </w:r>
          </w:p>
          <w:p w14:paraId="15F267B7" w14:textId="77777777" w:rsidR="00BB6820" w:rsidRPr="00297FDF" w:rsidRDefault="00BB6820" w:rsidP="170F7B31">
            <w:pPr>
              <w:spacing w:before="120" w:after="120"/>
              <w:rPr>
                <w:i/>
                <w:iCs/>
                <w:vanish/>
                <w:color w:val="0070C0"/>
                <w:lang w:val="en-GB"/>
              </w:rPr>
            </w:pPr>
            <w:r w:rsidRPr="00731595">
              <w:rPr>
                <w:i/>
                <w:iCs/>
                <w:vanish/>
                <w:color w:val="0070C0"/>
                <w:lang w:val="en-GB"/>
              </w:rPr>
              <w:t>For Programmes, structure according to the different Programme Components.</w:t>
            </w:r>
          </w:p>
          <w:p w14:paraId="0F81A3C3" w14:textId="77777777" w:rsidR="00C20098" w:rsidRPr="00297FDF" w:rsidRDefault="00113D06" w:rsidP="170F7B31">
            <w:pPr>
              <w:spacing w:before="120" w:after="120"/>
              <w:rPr>
                <w:i/>
                <w:iCs/>
                <w:vanish/>
                <w:color w:val="0070C0"/>
                <w:lang w:val="en-GB"/>
              </w:rPr>
            </w:pPr>
            <w:r w:rsidRPr="00731595">
              <w:rPr>
                <w:i/>
                <w:iCs/>
                <w:vanish/>
                <w:color w:val="0070C0"/>
                <w:lang w:val="en-GB"/>
              </w:rPr>
              <w:t xml:space="preserve">Indicate </w:t>
            </w:r>
            <w:r w:rsidR="008B331F" w:rsidRPr="00731595">
              <w:rPr>
                <w:i/>
                <w:iCs/>
                <w:vanish/>
                <w:color w:val="0070C0"/>
                <w:lang w:val="en-GB"/>
              </w:rPr>
              <w:t>resources</w:t>
            </w:r>
            <w:r w:rsidR="00C20098" w:rsidRPr="00731595">
              <w:rPr>
                <w:i/>
                <w:iCs/>
                <w:vanish/>
                <w:color w:val="0070C0"/>
                <w:lang w:val="en-GB"/>
              </w:rPr>
              <w:t xml:space="preserve"> </w:t>
            </w:r>
            <w:r w:rsidRPr="00731595">
              <w:rPr>
                <w:i/>
                <w:iCs/>
                <w:vanish/>
                <w:color w:val="0070C0"/>
                <w:lang w:val="en-GB"/>
              </w:rPr>
              <w:t xml:space="preserve">foreseen for monitoring and steering. </w:t>
            </w:r>
          </w:p>
          <w:p w14:paraId="7B741FDE" w14:textId="77777777" w:rsidR="00BB6820" w:rsidRPr="00731595" w:rsidRDefault="00BB6820">
            <w:pPr>
              <w:spacing w:before="120" w:after="120"/>
              <w:rPr>
                <w:i/>
                <w:iCs/>
                <w:vanish/>
                <w:color w:val="0070C0"/>
                <w:lang w:val="en-GB"/>
              </w:rPr>
            </w:pPr>
          </w:p>
          <w:p w14:paraId="30F7720C" w14:textId="77777777" w:rsidR="009B46BB" w:rsidRPr="00297FDF" w:rsidRDefault="00BB6820" w:rsidP="170F7B31">
            <w:pPr>
              <w:spacing w:before="120" w:after="120"/>
              <w:rPr>
                <w:i/>
                <w:iCs/>
                <w:vanish/>
                <w:color w:val="0070C0"/>
                <w:lang w:val="en-GB"/>
              </w:rPr>
            </w:pPr>
            <w:r w:rsidRPr="00731595">
              <w:rPr>
                <w:i/>
                <w:iCs/>
                <w:vanish/>
                <w:color w:val="0070C0"/>
                <w:lang w:val="en-GB"/>
              </w:rPr>
              <w:t>Length: ½ -1 page</w:t>
            </w:r>
          </w:p>
        </w:tc>
      </w:tr>
    </w:tbl>
    <w:p w14:paraId="4B15CADB" w14:textId="77777777" w:rsidR="00B702E2" w:rsidRDefault="00B702E2" w:rsidP="00B702E2">
      <w:pPr>
        <w:rPr>
          <w:vanish/>
          <w:lang w:val="en-GB"/>
        </w:rPr>
      </w:pPr>
    </w:p>
    <w:p w14:paraId="0A57FB41" w14:textId="789B986F" w:rsidR="00D64B85" w:rsidRDefault="004859B5" w:rsidP="00FB4401">
      <w:pPr>
        <w:rPr>
          <w:lang w:val="en-GB"/>
        </w:rPr>
      </w:pPr>
      <w:bookmarkStart w:id="423" w:name="_Toc16579055"/>
      <w:bookmarkStart w:id="424" w:name="_Ref27129355"/>
      <w:bookmarkStart w:id="425" w:name="_Toc44077360"/>
      <w:bookmarkStart w:id="426" w:name="_Toc44502433"/>
      <w:bookmarkStart w:id="427" w:name="_Toc44683211"/>
      <w:bookmarkStart w:id="428" w:name="_Toc44684441"/>
      <w:bookmarkStart w:id="429" w:name="_Toc57819375"/>
      <w:bookmarkStart w:id="430" w:name="_Toc57820079"/>
      <w:bookmarkStart w:id="431" w:name="_Toc60934356"/>
      <w:bookmarkStart w:id="432" w:name="_Toc62572397"/>
      <w:bookmarkStart w:id="433" w:name="_Toc62574623"/>
      <w:bookmarkStart w:id="434" w:name="_Toc62631673"/>
      <w:bookmarkStart w:id="435" w:name="_Toc62632405"/>
      <w:bookmarkStart w:id="436" w:name="_Toc62801902"/>
      <w:bookmarkStart w:id="437" w:name="_Toc63264522"/>
      <w:bookmarkStart w:id="438" w:name="_Toc63351632"/>
      <w:bookmarkStart w:id="439" w:name="_Toc64030885"/>
      <w:bookmarkStart w:id="440" w:name="_Toc66808262"/>
      <w:bookmarkStart w:id="441" w:name="_Toc76720514"/>
      <w:bookmarkStart w:id="442" w:name="_Toc77077427"/>
      <w:bookmarkStart w:id="443" w:name="_Toc77156921"/>
      <w:r>
        <w:rPr>
          <w:lang w:val="en-GB"/>
        </w:rPr>
        <w:t xml:space="preserve">In accordance </w:t>
      </w:r>
      <w:r w:rsidR="00FB4401">
        <w:rPr>
          <w:lang w:val="en-GB"/>
        </w:rPr>
        <w:t xml:space="preserve">with Regulations the </w:t>
      </w:r>
      <w:r w:rsidR="00833706" w:rsidRPr="009F0D08">
        <w:rPr>
          <w:lang w:val="en-GB"/>
        </w:rPr>
        <w:t xml:space="preserve">Support Measure </w:t>
      </w:r>
      <w:r w:rsidR="00833706" w:rsidRPr="009F0D08">
        <w:rPr>
          <w:b/>
          <w:bCs/>
          <w:lang w:val="en-GB"/>
        </w:rPr>
        <w:t>Steering Committee</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r w:rsidR="00833706">
        <w:rPr>
          <w:lang w:val="en-GB"/>
        </w:rPr>
        <w:t xml:space="preserve"> will be established</w:t>
      </w:r>
      <w:r w:rsidR="00D64B85">
        <w:rPr>
          <w:lang w:val="en-GB"/>
        </w:rPr>
        <w:t xml:space="preserve"> to </w:t>
      </w:r>
      <w:r w:rsidR="00D64B85" w:rsidRPr="009F0D08">
        <w:rPr>
          <w:u w:val="single"/>
          <w:lang w:val="en-GB"/>
        </w:rPr>
        <w:t>supervise</w:t>
      </w:r>
      <w:r w:rsidR="00D64B85" w:rsidRPr="009F0D08">
        <w:rPr>
          <w:lang w:val="en-GB"/>
        </w:rPr>
        <w:t xml:space="preserve"> the progress of implementation of the Programme and make suggestions for improvements</w:t>
      </w:r>
      <w:r w:rsidR="0066418F" w:rsidRPr="009F0D08">
        <w:rPr>
          <w:lang w:val="en-GB"/>
        </w:rPr>
        <w:t xml:space="preserve">, to approve in accordance with </w:t>
      </w:r>
      <w:r w:rsidR="00F33A94" w:rsidRPr="009F0D08">
        <w:rPr>
          <w:lang w:val="en-GB"/>
        </w:rPr>
        <w:t>Regulations</w:t>
      </w:r>
      <w:r w:rsidR="0066418F" w:rsidRPr="009F0D08">
        <w:rPr>
          <w:lang w:val="en-GB"/>
        </w:rPr>
        <w:t xml:space="preserve"> any</w:t>
      </w:r>
      <w:r w:rsidR="00FB4401">
        <w:rPr>
          <w:lang w:val="en-GB"/>
        </w:rPr>
        <w:t xml:space="preserve"> modifications</w:t>
      </w:r>
      <w:r w:rsidR="0066418F" w:rsidRPr="009F0D08">
        <w:rPr>
          <w:lang w:val="en-GB"/>
        </w:rPr>
        <w:t xml:space="preserve"> based on the proposal by the </w:t>
      </w:r>
      <w:r w:rsidR="00136CAA" w:rsidRPr="009F0D08">
        <w:rPr>
          <w:lang w:val="en-GB"/>
        </w:rPr>
        <w:t>Programme Operator.</w:t>
      </w:r>
    </w:p>
    <w:p w14:paraId="5B664BB9" w14:textId="7F7810C5" w:rsidR="00990A3C" w:rsidRDefault="00990A3C" w:rsidP="00FB4401">
      <w:pPr>
        <w:rPr>
          <w:lang w:val="en-GB"/>
        </w:rPr>
      </w:pPr>
      <w:r>
        <w:rPr>
          <w:rFonts w:cs="Arial"/>
          <w:szCs w:val="22"/>
          <w:lang w:val="en-GB"/>
        </w:rPr>
        <w:t xml:space="preserve">There will be </w:t>
      </w:r>
      <w:r>
        <w:rPr>
          <w:rFonts w:cs="Arial"/>
          <w:b/>
          <w:bCs/>
          <w:szCs w:val="22"/>
          <w:lang w:val="en-GB"/>
        </w:rPr>
        <w:t>Task Force</w:t>
      </w:r>
      <w:r>
        <w:rPr>
          <w:rFonts w:cs="Arial"/>
          <w:szCs w:val="22"/>
          <w:lang w:val="en-GB"/>
        </w:rPr>
        <w:t xml:space="preserve"> for ongoing </w:t>
      </w:r>
      <w:r w:rsidRPr="009F0D08">
        <w:rPr>
          <w:rFonts w:cs="Arial"/>
          <w:szCs w:val="22"/>
          <w:u w:val="single"/>
          <w:lang w:val="en-GB"/>
        </w:rPr>
        <w:t>monitoring</w:t>
      </w:r>
      <w:r w:rsidR="008A1394">
        <w:rPr>
          <w:rFonts w:cs="Arial"/>
          <w:szCs w:val="22"/>
          <w:lang w:val="en-GB"/>
        </w:rPr>
        <w:t xml:space="preserve"> of the Programme and Programme Components. The Task Force will propose </w:t>
      </w:r>
      <w:r w:rsidR="008A1394" w:rsidRPr="00537B98">
        <w:rPr>
          <w:lang w:val="en-GB"/>
        </w:rPr>
        <w:t>any</w:t>
      </w:r>
      <w:r w:rsidR="008A1394">
        <w:rPr>
          <w:lang w:val="en-GB"/>
        </w:rPr>
        <w:t xml:space="preserve"> modifications </w:t>
      </w:r>
      <w:r w:rsidR="00C01564">
        <w:rPr>
          <w:lang w:val="en-GB"/>
        </w:rPr>
        <w:t xml:space="preserve">to the Steering Committee. </w:t>
      </w:r>
    </w:p>
    <w:p w14:paraId="017E1D4D" w14:textId="5FAFC886" w:rsidR="00B702E2" w:rsidRPr="00297FDF" w:rsidRDefault="004F134E" w:rsidP="00B702E2">
      <w:pPr>
        <w:rPr>
          <w:vanish/>
          <w:lang w:val="en-GB"/>
        </w:rPr>
      </w:pPr>
      <w:r>
        <w:rPr>
          <w:rFonts w:cs="Arial"/>
          <w:szCs w:val="22"/>
          <w:lang w:val="en-GB"/>
        </w:rPr>
        <w:t>The re</w:t>
      </w:r>
      <w:r w:rsidR="006B67FB">
        <w:rPr>
          <w:rFonts w:cs="Arial"/>
          <w:szCs w:val="22"/>
          <w:lang w:val="en-GB"/>
        </w:rPr>
        <w:t xml:space="preserve">sources for Steering Committee and Task Force meetings are foreseen in the Programme </w:t>
      </w:r>
      <w:proofErr w:type="spellStart"/>
      <w:r w:rsidR="006B67FB">
        <w:rPr>
          <w:rFonts w:cs="Arial"/>
          <w:szCs w:val="22"/>
          <w:lang w:val="en-GB"/>
        </w:rPr>
        <w:t>Budget.</w:t>
      </w:r>
    </w:p>
    <w:p w14:paraId="5E36C40D" w14:textId="77777777" w:rsidR="008146B4" w:rsidRPr="00731595" w:rsidRDefault="39D88DE0" w:rsidP="39D88DE0">
      <w:pPr>
        <w:pStyle w:val="Pealkiri2"/>
        <w:rPr>
          <w:lang w:val="en-GB"/>
        </w:rPr>
      </w:pPr>
      <w:bookmarkStart w:id="444" w:name="_Toc69981838"/>
      <w:bookmarkStart w:id="445" w:name="_Toc69986521"/>
      <w:bookmarkStart w:id="446" w:name="_Toc69987068"/>
      <w:bookmarkStart w:id="447" w:name="_Toc74644760"/>
      <w:bookmarkStart w:id="448" w:name="_Toc150256923"/>
      <w:r w:rsidRPr="00731595">
        <w:rPr>
          <w:lang w:val="en-GB"/>
        </w:rPr>
        <w:t>Other</w:t>
      </w:r>
      <w:proofErr w:type="spellEnd"/>
      <w:r w:rsidRPr="00731595">
        <w:rPr>
          <w:lang w:val="en-GB"/>
        </w:rPr>
        <w:t xml:space="preserve"> operational issues</w:t>
      </w:r>
      <w:bookmarkEnd w:id="418"/>
      <w:bookmarkEnd w:id="419"/>
      <w:bookmarkEnd w:id="420"/>
      <w:bookmarkEnd w:id="421"/>
      <w:bookmarkEnd w:id="422"/>
      <w:bookmarkEnd w:id="444"/>
      <w:bookmarkEnd w:id="445"/>
      <w:bookmarkEnd w:id="446"/>
      <w:bookmarkEnd w:id="447"/>
      <w:bookmarkEnd w:id="448"/>
    </w:p>
    <w:tbl>
      <w:tblPr>
        <w:tblStyle w:val="Kontuurtabel"/>
        <w:tblW w:w="9067" w:type="dxa"/>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7"/>
      </w:tblGrid>
      <w:tr w:rsidR="008146B4" w:rsidRPr="00A13DD5" w14:paraId="45591321" w14:textId="77777777" w:rsidTr="170F7B31">
        <w:trPr>
          <w:hidden/>
        </w:trPr>
        <w:tc>
          <w:tcPr>
            <w:tcW w:w="9067" w:type="dxa"/>
          </w:tcPr>
          <w:p w14:paraId="760BFF96" w14:textId="77777777" w:rsidR="008146B4" w:rsidRPr="00297FDF" w:rsidRDefault="008146B4" w:rsidP="170F7B31">
            <w:pPr>
              <w:spacing w:before="120" w:after="120"/>
              <w:rPr>
                <w:i/>
                <w:iCs/>
                <w:vanish/>
                <w:color w:val="0070C0"/>
                <w:lang w:val="en-GB"/>
              </w:rPr>
            </w:pPr>
            <w:r w:rsidRPr="00731595">
              <w:rPr>
                <w:i/>
                <w:iCs/>
                <w:vanish/>
                <w:color w:val="0070C0"/>
                <w:lang w:val="en-GB"/>
              </w:rPr>
              <w:t>If there are any other operational issues that are relevant for the implementation of the Support Measure and that should be known by the authorities assessing this proposal, include them here. Otherwise, delete this section.</w:t>
            </w:r>
          </w:p>
        </w:tc>
      </w:tr>
    </w:tbl>
    <w:p w14:paraId="78C4B4C9" w14:textId="6491B240" w:rsidR="008146B4" w:rsidRPr="00297FDF" w:rsidRDefault="00AB7174">
      <w:pPr>
        <w:spacing w:after="0" w:line="240" w:lineRule="auto"/>
        <w:rPr>
          <w:vanish/>
          <w:lang w:val="en-GB"/>
        </w:rPr>
      </w:pPr>
      <w:r>
        <w:rPr>
          <w:lang w:val="en-GB"/>
        </w:rPr>
        <w:t>N/</w:t>
      </w:r>
      <w:proofErr w:type="spellStart"/>
      <w:r>
        <w:rPr>
          <w:lang w:val="en-GB"/>
        </w:rPr>
        <w:t>A</w:t>
      </w:r>
    </w:p>
    <w:p w14:paraId="2D588745" w14:textId="77777777" w:rsidR="00E21AF5" w:rsidRPr="00731595" w:rsidRDefault="39D88DE0" w:rsidP="39D88DE0">
      <w:pPr>
        <w:pStyle w:val="Pealkiri1"/>
        <w:rPr>
          <w:lang w:val="en-GB"/>
        </w:rPr>
      </w:pPr>
      <w:bookmarkStart w:id="449" w:name="_Toc23345929"/>
      <w:bookmarkStart w:id="450" w:name="_Toc50450293"/>
      <w:bookmarkStart w:id="451" w:name="_Toc50450401"/>
      <w:bookmarkStart w:id="452" w:name="_Toc65579039"/>
      <w:bookmarkStart w:id="453" w:name="_Toc69976040"/>
      <w:bookmarkStart w:id="454" w:name="_Toc69981839"/>
      <w:bookmarkStart w:id="455" w:name="_Toc69986522"/>
      <w:bookmarkStart w:id="456" w:name="_Toc69987069"/>
      <w:bookmarkStart w:id="457" w:name="_Toc74644761"/>
      <w:bookmarkStart w:id="458" w:name="_Toc150256924"/>
      <w:r w:rsidRPr="00731595">
        <w:rPr>
          <w:lang w:val="en-GB"/>
        </w:rPr>
        <w:t>Annexes</w:t>
      </w:r>
      <w:bookmarkEnd w:id="449"/>
      <w:bookmarkEnd w:id="450"/>
      <w:bookmarkEnd w:id="451"/>
      <w:bookmarkEnd w:id="452"/>
      <w:bookmarkEnd w:id="453"/>
      <w:bookmarkEnd w:id="454"/>
      <w:bookmarkEnd w:id="455"/>
      <w:bookmarkEnd w:id="456"/>
      <w:bookmarkEnd w:id="457"/>
      <w:bookmarkEnd w:id="458"/>
      <w:proofErr w:type="spellEnd"/>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4E1126" w:rsidRPr="00A13DD5" w14:paraId="6486E4EE" w14:textId="77777777" w:rsidTr="39B7B1CF">
        <w:trPr>
          <w:hidden/>
        </w:trPr>
        <w:tc>
          <w:tcPr>
            <w:tcW w:w="9061" w:type="dxa"/>
          </w:tcPr>
          <w:p w14:paraId="384A2C79" w14:textId="77777777" w:rsidR="009F742B" w:rsidRPr="00297FDF" w:rsidRDefault="004E1126" w:rsidP="170F7B31">
            <w:pPr>
              <w:spacing w:before="120" w:after="120"/>
              <w:rPr>
                <w:i/>
                <w:iCs/>
                <w:vanish/>
                <w:color w:val="0070C0"/>
                <w:lang w:val="en-GB"/>
              </w:rPr>
            </w:pPr>
            <w:r w:rsidRPr="00731595">
              <w:rPr>
                <w:i/>
                <w:iCs/>
                <w:vanish/>
                <w:color w:val="0070C0"/>
                <w:lang w:val="en-GB"/>
              </w:rPr>
              <w:t>List here all Annexes to this form.</w:t>
            </w:r>
            <w:r w:rsidR="009F742B" w:rsidRPr="00731595">
              <w:rPr>
                <w:i/>
                <w:iCs/>
                <w:vanish/>
                <w:color w:val="0070C0"/>
                <w:lang w:val="en-GB"/>
              </w:rPr>
              <w:t xml:space="preserve"> E.g.</w:t>
            </w:r>
          </w:p>
          <w:p w14:paraId="1098DF99" w14:textId="77777777" w:rsidR="66C14E76" w:rsidRPr="00297FDF" w:rsidRDefault="66C14E76" w:rsidP="00550694">
            <w:pPr>
              <w:pStyle w:val="Loendilik"/>
              <w:numPr>
                <w:ilvl w:val="0"/>
                <w:numId w:val="83"/>
              </w:numPr>
              <w:spacing w:before="120" w:after="120"/>
              <w:rPr>
                <w:vanish/>
                <w:color w:val="0070C0"/>
                <w:szCs w:val="22"/>
                <w:lang w:val="en-GB"/>
              </w:rPr>
            </w:pPr>
            <w:r w:rsidRPr="00297FDF">
              <w:rPr>
                <w:i/>
                <w:iCs/>
                <w:vanish/>
                <w:color w:val="0070C0"/>
                <w:lang w:val="en-GB"/>
              </w:rPr>
              <w:t>Overview of implementation locations (see section 2.5, same template as in the Annual Support Measure Report)</w:t>
            </w:r>
          </w:p>
          <w:p w14:paraId="53C6A88D" w14:textId="77777777" w:rsidR="11647B63" w:rsidRPr="00297FDF" w:rsidRDefault="11647B63" w:rsidP="00550694">
            <w:pPr>
              <w:pStyle w:val="Loendilik"/>
              <w:numPr>
                <w:ilvl w:val="0"/>
                <w:numId w:val="83"/>
              </w:numPr>
              <w:spacing w:before="120" w:after="120"/>
              <w:rPr>
                <w:vanish/>
                <w:color w:val="0070C0"/>
                <w:szCs w:val="22"/>
                <w:lang w:val="en-GB"/>
              </w:rPr>
            </w:pPr>
            <w:r w:rsidRPr="00297FDF">
              <w:rPr>
                <w:i/>
                <w:iCs/>
                <w:vanish/>
                <w:color w:val="0070C0"/>
                <w:lang w:val="en-GB"/>
              </w:rPr>
              <w:t>Programme Characteristics (see section 2.6, same template as in the Reimbursement Request)</w:t>
            </w:r>
          </w:p>
          <w:p w14:paraId="073D1D5E" w14:textId="77777777" w:rsidR="09DABAD0" w:rsidRPr="00297FDF" w:rsidRDefault="09DABAD0" w:rsidP="00550694">
            <w:pPr>
              <w:pStyle w:val="Loendilik"/>
              <w:numPr>
                <w:ilvl w:val="0"/>
                <w:numId w:val="83"/>
              </w:numPr>
              <w:spacing w:before="120" w:after="120"/>
              <w:rPr>
                <w:vanish/>
                <w:color w:val="0070C0"/>
                <w:szCs w:val="22"/>
                <w:lang w:val="en-GB"/>
              </w:rPr>
            </w:pPr>
            <w:r w:rsidRPr="00297FDF">
              <w:rPr>
                <w:i/>
                <w:iCs/>
                <w:vanish/>
                <w:color w:val="0070C0"/>
                <w:lang w:val="en-GB"/>
              </w:rPr>
              <w:t>Budget</w:t>
            </w:r>
            <w:r w:rsidR="11647B63" w:rsidRPr="00297FDF">
              <w:rPr>
                <w:i/>
                <w:iCs/>
                <w:vanish/>
                <w:color w:val="0070C0"/>
                <w:lang w:val="en-GB"/>
              </w:rPr>
              <w:t xml:space="preserve"> (see section 2.9)</w:t>
            </w:r>
          </w:p>
          <w:p w14:paraId="4E9C4117" w14:textId="77777777" w:rsidR="09DABAD0" w:rsidRPr="00297FDF" w:rsidRDefault="53019579" w:rsidP="00550694">
            <w:pPr>
              <w:pStyle w:val="Loendilik"/>
              <w:numPr>
                <w:ilvl w:val="0"/>
                <w:numId w:val="83"/>
              </w:numPr>
              <w:spacing w:before="120" w:after="120"/>
              <w:rPr>
                <w:vanish/>
                <w:color w:val="0070C0"/>
                <w:szCs w:val="22"/>
                <w:lang w:val="en-GB"/>
              </w:rPr>
            </w:pPr>
            <w:r w:rsidRPr="00297FDF">
              <w:rPr>
                <w:i/>
                <w:iCs/>
                <w:vanish/>
                <w:color w:val="0070C0"/>
                <w:lang w:val="en-GB"/>
              </w:rPr>
              <w:t>Procurement Plan (s</w:t>
            </w:r>
            <w:r w:rsidR="4CC60F12" w:rsidRPr="00297FDF">
              <w:rPr>
                <w:i/>
                <w:iCs/>
                <w:vanish/>
                <w:color w:val="0070C0"/>
                <w:lang w:val="en-GB"/>
              </w:rPr>
              <w:t>ee section 3.2, s</w:t>
            </w:r>
            <w:r w:rsidRPr="00297FDF">
              <w:rPr>
                <w:i/>
                <w:iCs/>
                <w:vanish/>
                <w:color w:val="0070C0"/>
                <w:lang w:val="en-GB"/>
              </w:rPr>
              <w:t>ame template as in the Reimbursement Request)</w:t>
            </w:r>
          </w:p>
          <w:p w14:paraId="5B79F40F" w14:textId="77777777" w:rsidR="3F437013" w:rsidRPr="00297FDF" w:rsidRDefault="4B50B06E" w:rsidP="00550694">
            <w:pPr>
              <w:pStyle w:val="Loendilik"/>
              <w:numPr>
                <w:ilvl w:val="0"/>
                <w:numId w:val="83"/>
              </w:numPr>
              <w:spacing w:before="120" w:after="120"/>
              <w:rPr>
                <w:vanish/>
                <w:color w:val="0070C0"/>
                <w:szCs w:val="22"/>
                <w:lang w:val="en-GB"/>
              </w:rPr>
            </w:pPr>
            <w:r w:rsidRPr="00297FDF">
              <w:rPr>
                <w:i/>
                <w:iCs/>
                <w:vanish/>
                <w:color w:val="0070C0"/>
                <w:lang w:val="en-GB"/>
              </w:rPr>
              <w:t>Implementation schedule (see section 4.2.4)</w:t>
            </w:r>
          </w:p>
          <w:p w14:paraId="7094C215" w14:textId="77777777" w:rsidR="006E06F0" w:rsidRPr="00297FDF" w:rsidRDefault="006E06F0" w:rsidP="743CAFF0">
            <w:pPr>
              <w:pStyle w:val="Loendilik"/>
              <w:numPr>
                <w:ilvl w:val="0"/>
                <w:numId w:val="83"/>
              </w:numPr>
              <w:spacing w:before="120" w:after="120"/>
              <w:rPr>
                <w:i/>
                <w:iCs/>
                <w:vanish/>
                <w:color w:val="0070C0"/>
                <w:lang w:val="en-GB"/>
              </w:rPr>
            </w:pPr>
            <w:r w:rsidRPr="00731595">
              <w:rPr>
                <w:i/>
                <w:iCs/>
                <w:vanish/>
                <w:color w:val="0070C0"/>
                <w:lang w:val="en-GB"/>
              </w:rPr>
              <w:t>Report stakeholder consultation (</w:t>
            </w:r>
            <w:r w:rsidR="2CDC09D7" w:rsidRPr="00731595">
              <w:rPr>
                <w:i/>
                <w:iCs/>
                <w:vanish/>
                <w:color w:val="0070C0"/>
                <w:lang w:val="en-GB"/>
              </w:rPr>
              <w:t>see section 4</w:t>
            </w:r>
            <w:r w:rsidR="743CAFF0" w:rsidRPr="00731595">
              <w:rPr>
                <w:i/>
                <w:iCs/>
                <w:vanish/>
                <w:color w:val="0070C0"/>
                <w:lang w:val="en-GB"/>
              </w:rPr>
              <w:t>.5</w:t>
            </w:r>
            <w:r w:rsidRPr="00F37C4B">
              <w:rPr>
                <w:i/>
                <w:iCs/>
                <w:vanish/>
                <w:color w:val="0070C0"/>
                <w:lang w:val="en-GB"/>
              </w:rPr>
              <w:t>)</w:t>
            </w:r>
          </w:p>
          <w:p w14:paraId="15E68948" w14:textId="77777777" w:rsidR="004E1126" w:rsidRPr="00297FDF" w:rsidRDefault="009F742B" w:rsidP="170F7B31">
            <w:pPr>
              <w:pStyle w:val="Loendilik"/>
              <w:numPr>
                <w:ilvl w:val="0"/>
                <w:numId w:val="83"/>
              </w:numPr>
              <w:spacing w:before="120" w:after="120"/>
              <w:rPr>
                <w:i/>
                <w:iCs/>
                <w:vanish/>
                <w:color w:val="0070C0"/>
                <w:lang w:val="en-GB"/>
              </w:rPr>
            </w:pPr>
            <w:r w:rsidRPr="00731595">
              <w:rPr>
                <w:i/>
                <w:iCs/>
                <w:vanish/>
                <w:color w:val="0070C0"/>
                <w:lang w:val="en-GB"/>
              </w:rPr>
              <w:t>Technical parameters of construction objects or goods</w:t>
            </w:r>
            <w:r w:rsidR="001A524D" w:rsidRPr="00731595">
              <w:rPr>
                <w:i/>
                <w:iCs/>
                <w:vanish/>
                <w:color w:val="0070C0"/>
                <w:lang w:val="en-GB"/>
              </w:rPr>
              <w:t xml:space="preserve"> to be delivered</w:t>
            </w:r>
            <w:r w:rsidR="006E06F0" w:rsidRPr="00731595">
              <w:rPr>
                <w:i/>
                <w:iCs/>
                <w:vanish/>
                <w:color w:val="0070C0"/>
                <w:lang w:val="en-GB"/>
              </w:rPr>
              <w:t xml:space="preserve"> (projects)</w:t>
            </w:r>
          </w:p>
          <w:p w14:paraId="482D4721" w14:textId="77777777" w:rsidR="006E06F0" w:rsidRPr="00297FDF" w:rsidRDefault="009F742B" w:rsidP="39B7B1CF">
            <w:pPr>
              <w:pStyle w:val="Loendilik"/>
              <w:numPr>
                <w:ilvl w:val="0"/>
                <w:numId w:val="83"/>
              </w:numPr>
              <w:spacing w:before="120" w:after="120"/>
              <w:rPr>
                <w:i/>
                <w:iCs/>
                <w:vanish/>
                <w:color w:val="0070C0"/>
                <w:lang w:val="en-GB"/>
              </w:rPr>
            </w:pPr>
            <w:r w:rsidRPr="00731595">
              <w:rPr>
                <w:i/>
                <w:iCs/>
                <w:vanish/>
                <w:color w:val="0070C0"/>
                <w:lang w:val="en-GB"/>
              </w:rPr>
              <w:t>Provisionally prepared tender documentation</w:t>
            </w:r>
            <w:r w:rsidR="001A524D" w:rsidRPr="00731595">
              <w:rPr>
                <w:i/>
                <w:iCs/>
                <w:vanish/>
                <w:color w:val="0070C0"/>
                <w:lang w:val="en-GB"/>
              </w:rPr>
              <w:t>(s)</w:t>
            </w:r>
          </w:p>
          <w:p w14:paraId="0C0E8AC4" w14:textId="77777777" w:rsidR="009F742B" w:rsidRPr="00297FDF" w:rsidRDefault="00C8690B" w:rsidP="170F7B31">
            <w:pPr>
              <w:pStyle w:val="Loendilik"/>
              <w:numPr>
                <w:ilvl w:val="0"/>
                <w:numId w:val="83"/>
              </w:numPr>
              <w:spacing w:before="120" w:after="120"/>
              <w:rPr>
                <w:i/>
                <w:iCs/>
                <w:vanish/>
                <w:color w:val="0070C0"/>
                <w:lang w:val="en-GB"/>
              </w:rPr>
            </w:pPr>
            <w:r w:rsidRPr="00731595">
              <w:rPr>
                <w:i/>
                <w:iCs/>
                <w:vanish/>
                <w:color w:val="0070C0"/>
                <w:lang w:val="en-GB"/>
              </w:rPr>
              <w:t>Draft Support Measure Agreement</w:t>
            </w:r>
          </w:p>
          <w:p w14:paraId="24EE4983" w14:textId="77777777" w:rsidR="009F742B" w:rsidRPr="00297FDF" w:rsidRDefault="00BB6820" w:rsidP="170F7B31">
            <w:pPr>
              <w:pStyle w:val="Loendilik"/>
              <w:numPr>
                <w:ilvl w:val="0"/>
                <w:numId w:val="83"/>
              </w:numPr>
              <w:spacing w:before="120" w:after="120"/>
              <w:rPr>
                <w:i/>
                <w:iCs/>
                <w:vanish/>
                <w:color w:val="0070C0"/>
                <w:lang w:val="en-GB"/>
              </w:rPr>
            </w:pPr>
            <w:r w:rsidRPr="00731595">
              <w:rPr>
                <w:i/>
                <w:iCs/>
                <w:vanish/>
                <w:color w:val="0070C0"/>
                <w:lang w:val="en-GB"/>
              </w:rPr>
              <w:t>D</w:t>
            </w:r>
            <w:r w:rsidR="006E1DBB" w:rsidRPr="00731595">
              <w:rPr>
                <w:i/>
                <w:iCs/>
                <w:vanish/>
                <w:color w:val="0070C0"/>
                <w:lang w:val="en-GB"/>
              </w:rPr>
              <w:t>raft Partnership A</w:t>
            </w:r>
            <w:r w:rsidRPr="00731595">
              <w:rPr>
                <w:i/>
                <w:iCs/>
                <w:vanish/>
                <w:color w:val="0070C0"/>
                <w:lang w:val="en-GB"/>
              </w:rPr>
              <w:t xml:space="preserve">greement </w:t>
            </w:r>
          </w:p>
        </w:tc>
      </w:tr>
    </w:tbl>
    <w:p w14:paraId="26095D19" w14:textId="77777777" w:rsidR="004E1126" w:rsidRPr="00297FDF" w:rsidRDefault="004E1126" w:rsidP="004E1126">
      <w:pPr>
        <w:rPr>
          <w:vanish/>
          <w:lang w:val="en-GB"/>
        </w:rPr>
      </w:pPr>
    </w:p>
    <w:tbl>
      <w:tblPr>
        <w:tblStyle w:val="Frame0"/>
        <w:tblW w:w="9072" w:type="dxa"/>
        <w:tblInd w:w="0" w:type="dxa"/>
        <w:tblCellMar>
          <w:top w:w="28" w:type="dxa"/>
          <w:bottom w:w="45" w:type="dxa"/>
        </w:tblCellMar>
        <w:tblLook w:val="04A0" w:firstRow="1" w:lastRow="0" w:firstColumn="1" w:lastColumn="0" w:noHBand="0" w:noVBand="1"/>
      </w:tblPr>
      <w:tblGrid>
        <w:gridCol w:w="785"/>
        <w:gridCol w:w="8287"/>
      </w:tblGrid>
      <w:tr w:rsidR="00807904" w:rsidRPr="00731595" w14:paraId="17E32A15" w14:textId="77777777" w:rsidTr="00550694">
        <w:trPr>
          <w:trHeight w:val="253"/>
          <w:tblHeader/>
        </w:trPr>
        <w:tc>
          <w:tcPr>
            <w:tcW w:w="785" w:type="dxa"/>
            <w:tcBorders>
              <w:top w:val="single" w:sz="4" w:space="0" w:color="auto"/>
              <w:left w:val="nil"/>
              <w:bottom w:val="single" w:sz="6" w:space="0" w:color="auto"/>
              <w:right w:val="nil"/>
            </w:tcBorders>
            <w:hideMark/>
          </w:tcPr>
          <w:p w14:paraId="50454B5E" w14:textId="77777777" w:rsidR="00807904" w:rsidRPr="00731595" w:rsidRDefault="39D88DE0" w:rsidP="39D88DE0">
            <w:pPr>
              <w:spacing w:after="0"/>
              <w:rPr>
                <w:rFonts w:eastAsia="Calibri" w:cs="Arial"/>
                <w:b/>
                <w:bCs/>
                <w:lang w:val="en-GB" w:eastAsia="de-CH"/>
              </w:rPr>
            </w:pPr>
            <w:r w:rsidRPr="00731595">
              <w:rPr>
                <w:rFonts w:eastAsia="Calibri" w:cs="Arial"/>
                <w:b/>
                <w:bCs/>
                <w:lang w:val="en-GB" w:eastAsia="de-CH"/>
              </w:rPr>
              <w:lastRenderedPageBreak/>
              <w:t>#</w:t>
            </w:r>
          </w:p>
        </w:tc>
        <w:tc>
          <w:tcPr>
            <w:tcW w:w="8287" w:type="dxa"/>
            <w:tcBorders>
              <w:top w:val="single" w:sz="4" w:space="0" w:color="auto"/>
              <w:left w:val="nil"/>
              <w:bottom w:val="single" w:sz="6" w:space="0" w:color="auto"/>
              <w:right w:val="nil"/>
            </w:tcBorders>
            <w:hideMark/>
          </w:tcPr>
          <w:p w14:paraId="0D693356" w14:textId="77777777" w:rsidR="00807904" w:rsidRPr="00A13DD5" w:rsidRDefault="39D88DE0" w:rsidP="39D88DE0">
            <w:pPr>
              <w:spacing w:after="0"/>
              <w:rPr>
                <w:rFonts w:eastAsia="Calibri" w:cs="Arial"/>
                <w:b/>
                <w:bCs/>
                <w:lang w:val="en-GB" w:eastAsia="de-CH"/>
              </w:rPr>
            </w:pPr>
            <w:r w:rsidRPr="00F37C4B">
              <w:rPr>
                <w:rFonts w:eastAsia="Calibri" w:cs="Arial"/>
                <w:b/>
                <w:bCs/>
                <w:lang w:val="en-GB" w:eastAsia="de-CH"/>
              </w:rPr>
              <w:t>Annex</w:t>
            </w:r>
          </w:p>
        </w:tc>
      </w:tr>
      <w:tr w:rsidR="00CD7B18" w:rsidRPr="00D2240B" w14:paraId="7BAC41A6" w14:textId="77777777" w:rsidTr="00550694">
        <w:tc>
          <w:tcPr>
            <w:tcW w:w="785" w:type="dxa"/>
            <w:tcBorders>
              <w:top w:val="dashed" w:sz="4" w:space="0" w:color="auto"/>
              <w:left w:val="nil"/>
              <w:bottom w:val="dashed" w:sz="4" w:space="0" w:color="auto"/>
              <w:right w:val="nil"/>
            </w:tcBorders>
          </w:tcPr>
          <w:p w14:paraId="00D2382E" w14:textId="47220C94" w:rsidR="00CD7B18" w:rsidRPr="00383ADA" w:rsidRDefault="00CD7B18" w:rsidP="00CD7B18">
            <w:pPr>
              <w:spacing w:after="0" w:line="288" w:lineRule="auto"/>
              <w:ind w:left="360" w:hanging="360"/>
              <w:rPr>
                <w:rFonts w:cs="Arial"/>
                <w:color w:val="000000"/>
                <w:sz w:val="18"/>
                <w:szCs w:val="18"/>
                <w:lang w:val="en-GB" w:eastAsia="de-CH"/>
              </w:rPr>
            </w:pPr>
            <w:r>
              <w:rPr>
                <w:rFonts w:cs="Arial"/>
                <w:color w:val="000000"/>
                <w:sz w:val="18"/>
                <w:szCs w:val="18"/>
                <w:lang w:val="en-GB" w:eastAsia="de-CH"/>
              </w:rPr>
              <w:t>1</w:t>
            </w:r>
          </w:p>
        </w:tc>
        <w:tc>
          <w:tcPr>
            <w:tcW w:w="8287" w:type="dxa"/>
            <w:tcBorders>
              <w:top w:val="dashed" w:sz="4" w:space="0" w:color="auto"/>
              <w:left w:val="nil"/>
              <w:bottom w:val="dashed" w:sz="4" w:space="0" w:color="auto"/>
              <w:right w:val="nil"/>
            </w:tcBorders>
          </w:tcPr>
          <w:p w14:paraId="1BC1FA4E" w14:textId="4470371D" w:rsidR="00CD7B18" w:rsidRPr="00383ADA" w:rsidRDefault="00CD7B18" w:rsidP="00CD7B18">
            <w:pPr>
              <w:spacing w:after="0" w:line="288" w:lineRule="auto"/>
              <w:ind w:left="360" w:hanging="360"/>
              <w:rPr>
                <w:rFonts w:cs="Arial"/>
                <w:color w:val="000000" w:themeColor="text1"/>
                <w:sz w:val="18"/>
                <w:szCs w:val="18"/>
                <w:lang w:val="en-GB" w:eastAsia="de-CH"/>
              </w:rPr>
            </w:pPr>
            <w:r w:rsidRPr="009F0D08">
              <w:rPr>
                <w:rFonts w:cs="Arial"/>
                <w:color w:val="000000" w:themeColor="text1"/>
                <w:sz w:val="18"/>
                <w:szCs w:val="18"/>
                <w:lang w:val="en-GB" w:eastAsia="de-CH"/>
              </w:rPr>
              <w:t>Intervention logic</w:t>
            </w:r>
          </w:p>
        </w:tc>
      </w:tr>
      <w:tr w:rsidR="00CD7B18" w:rsidRPr="00D2240B" w14:paraId="0D5836DB" w14:textId="77777777" w:rsidTr="00550694">
        <w:tc>
          <w:tcPr>
            <w:tcW w:w="785" w:type="dxa"/>
            <w:tcBorders>
              <w:top w:val="dashed" w:sz="4" w:space="0" w:color="auto"/>
              <w:left w:val="nil"/>
              <w:bottom w:val="dashed" w:sz="4" w:space="0" w:color="auto"/>
              <w:right w:val="nil"/>
            </w:tcBorders>
          </w:tcPr>
          <w:p w14:paraId="1A5F754E" w14:textId="3171A7F7" w:rsidR="00CD7B18" w:rsidRPr="00383ADA" w:rsidRDefault="00CD7B18" w:rsidP="00CD7B18">
            <w:pPr>
              <w:spacing w:after="0" w:line="288" w:lineRule="auto"/>
              <w:ind w:left="360" w:hanging="360"/>
              <w:rPr>
                <w:rFonts w:cs="Arial"/>
                <w:color w:val="000000"/>
                <w:sz w:val="18"/>
                <w:szCs w:val="18"/>
                <w:lang w:val="en-GB" w:eastAsia="de-CH"/>
              </w:rPr>
            </w:pPr>
            <w:r>
              <w:rPr>
                <w:rFonts w:cs="Arial"/>
                <w:color w:val="000000"/>
                <w:sz w:val="18"/>
                <w:szCs w:val="18"/>
                <w:lang w:val="en-GB" w:eastAsia="de-CH"/>
              </w:rPr>
              <w:t>2</w:t>
            </w:r>
          </w:p>
        </w:tc>
        <w:tc>
          <w:tcPr>
            <w:tcW w:w="8287" w:type="dxa"/>
            <w:tcBorders>
              <w:top w:val="dashed" w:sz="4" w:space="0" w:color="auto"/>
              <w:left w:val="nil"/>
              <w:bottom w:val="dashed" w:sz="4" w:space="0" w:color="auto"/>
              <w:right w:val="nil"/>
            </w:tcBorders>
          </w:tcPr>
          <w:p w14:paraId="5B23F419" w14:textId="62748977" w:rsidR="00CD7B18" w:rsidRPr="00383ADA" w:rsidRDefault="00CD7B18" w:rsidP="00CD7B18">
            <w:pPr>
              <w:spacing w:after="0" w:line="288" w:lineRule="auto"/>
              <w:ind w:left="360" w:hanging="360"/>
              <w:rPr>
                <w:rFonts w:cs="Arial"/>
                <w:color w:val="000000" w:themeColor="text1"/>
                <w:sz w:val="18"/>
                <w:szCs w:val="18"/>
                <w:lang w:val="en-GB" w:eastAsia="de-CH"/>
              </w:rPr>
            </w:pPr>
            <w:r w:rsidRPr="00231BE6">
              <w:rPr>
                <w:rFonts w:cs="Arial"/>
                <w:color w:val="000000" w:themeColor="text1"/>
                <w:sz w:val="18"/>
                <w:szCs w:val="18"/>
                <w:lang w:val="en-GB" w:eastAsia="de-CH"/>
              </w:rPr>
              <w:t>Overview of Implementation locations</w:t>
            </w:r>
          </w:p>
        </w:tc>
      </w:tr>
      <w:tr w:rsidR="00CD7B18" w:rsidRPr="00D2240B" w14:paraId="43DD6BC9" w14:textId="77777777" w:rsidTr="00550694">
        <w:tc>
          <w:tcPr>
            <w:tcW w:w="785" w:type="dxa"/>
            <w:tcBorders>
              <w:top w:val="dashed" w:sz="4" w:space="0" w:color="auto"/>
              <w:left w:val="nil"/>
              <w:bottom w:val="dashed" w:sz="4" w:space="0" w:color="auto"/>
              <w:right w:val="nil"/>
            </w:tcBorders>
          </w:tcPr>
          <w:p w14:paraId="0C3D25E3" w14:textId="163D409F" w:rsidR="00CD7B18" w:rsidRPr="00383ADA" w:rsidRDefault="00CD7B18" w:rsidP="00CD7B18">
            <w:pPr>
              <w:spacing w:after="0" w:line="288" w:lineRule="auto"/>
              <w:ind w:left="360" w:hanging="360"/>
              <w:rPr>
                <w:rFonts w:cs="Arial"/>
                <w:color w:val="000000"/>
                <w:sz w:val="18"/>
                <w:szCs w:val="18"/>
                <w:lang w:val="en-GB" w:eastAsia="de-CH"/>
              </w:rPr>
            </w:pPr>
            <w:r>
              <w:rPr>
                <w:rFonts w:cs="Arial"/>
                <w:color w:val="000000"/>
                <w:sz w:val="18"/>
                <w:szCs w:val="18"/>
                <w:lang w:val="en-GB" w:eastAsia="de-CH"/>
              </w:rPr>
              <w:t>3</w:t>
            </w:r>
          </w:p>
        </w:tc>
        <w:tc>
          <w:tcPr>
            <w:tcW w:w="8287" w:type="dxa"/>
            <w:tcBorders>
              <w:top w:val="dashed" w:sz="4" w:space="0" w:color="auto"/>
              <w:left w:val="nil"/>
              <w:bottom w:val="dashed" w:sz="4" w:space="0" w:color="auto"/>
              <w:right w:val="nil"/>
            </w:tcBorders>
          </w:tcPr>
          <w:p w14:paraId="20E31D07" w14:textId="763E129C" w:rsidR="00CD7B18" w:rsidRPr="00383ADA" w:rsidRDefault="00CD7B18" w:rsidP="00CD7B18">
            <w:pPr>
              <w:spacing w:after="0" w:line="288" w:lineRule="auto"/>
              <w:ind w:left="360" w:hanging="360"/>
              <w:rPr>
                <w:rFonts w:cs="Arial"/>
                <w:color w:val="000000"/>
                <w:sz w:val="18"/>
                <w:szCs w:val="18"/>
                <w:lang w:val="en-GB" w:eastAsia="de-CH"/>
              </w:rPr>
            </w:pPr>
            <w:r w:rsidRPr="00383304">
              <w:rPr>
                <w:rFonts w:cs="Arial"/>
                <w:color w:val="000000"/>
                <w:sz w:val="18"/>
                <w:szCs w:val="18"/>
                <w:lang w:val="en-GB" w:eastAsia="de-CH"/>
              </w:rPr>
              <w:t>Programme Characteristics</w:t>
            </w:r>
          </w:p>
        </w:tc>
      </w:tr>
      <w:tr w:rsidR="00CD7B18" w:rsidRPr="00D2240B" w14:paraId="6FFBEEC7" w14:textId="77777777" w:rsidTr="00550694">
        <w:tc>
          <w:tcPr>
            <w:tcW w:w="785" w:type="dxa"/>
            <w:tcBorders>
              <w:top w:val="dashed" w:sz="4" w:space="0" w:color="auto"/>
              <w:left w:val="nil"/>
              <w:bottom w:val="dashed" w:sz="4" w:space="0" w:color="auto"/>
              <w:right w:val="nil"/>
            </w:tcBorders>
          </w:tcPr>
          <w:p w14:paraId="207CDA7C" w14:textId="5AB3F1D8" w:rsidR="00CD7B18" w:rsidRPr="0020123F" w:rsidRDefault="003D23F1" w:rsidP="00CD7B18">
            <w:pPr>
              <w:spacing w:after="0" w:line="288" w:lineRule="auto"/>
              <w:ind w:left="360" w:hanging="360"/>
              <w:rPr>
                <w:rFonts w:cs="Arial"/>
                <w:color w:val="000000"/>
                <w:sz w:val="18"/>
                <w:szCs w:val="18"/>
                <w:lang w:val="en-GB" w:eastAsia="de-CH"/>
              </w:rPr>
            </w:pPr>
            <w:r w:rsidRPr="0020123F">
              <w:rPr>
                <w:rFonts w:cs="Arial"/>
                <w:color w:val="000000"/>
                <w:sz w:val="18"/>
                <w:szCs w:val="18"/>
                <w:lang w:val="en-GB" w:eastAsia="de-CH"/>
              </w:rPr>
              <w:t>4</w:t>
            </w:r>
          </w:p>
        </w:tc>
        <w:tc>
          <w:tcPr>
            <w:tcW w:w="8287" w:type="dxa"/>
            <w:tcBorders>
              <w:top w:val="dashed" w:sz="4" w:space="0" w:color="auto"/>
              <w:left w:val="nil"/>
              <w:bottom w:val="dashed" w:sz="4" w:space="0" w:color="auto"/>
              <w:right w:val="nil"/>
            </w:tcBorders>
          </w:tcPr>
          <w:p w14:paraId="70D68011" w14:textId="595B5B8F" w:rsidR="00CD7B18" w:rsidRPr="0020123F" w:rsidRDefault="003D23F1" w:rsidP="00CD7B18">
            <w:pPr>
              <w:spacing w:after="0" w:line="288" w:lineRule="auto"/>
              <w:ind w:left="360" w:hanging="360"/>
              <w:rPr>
                <w:rFonts w:cs="Arial"/>
                <w:color w:val="000000"/>
                <w:sz w:val="18"/>
                <w:szCs w:val="18"/>
                <w:lang w:val="en-GB" w:eastAsia="de-CH"/>
              </w:rPr>
            </w:pPr>
            <w:r w:rsidRPr="00013CBB">
              <w:rPr>
                <w:rFonts w:cs="Arial"/>
                <w:color w:val="000000" w:themeColor="text1"/>
                <w:sz w:val="18"/>
                <w:szCs w:val="18"/>
                <w:lang w:val="en-GB" w:eastAsia="de-CH"/>
              </w:rPr>
              <w:t>Budget</w:t>
            </w:r>
          </w:p>
        </w:tc>
      </w:tr>
      <w:tr w:rsidR="00CD7B18" w:rsidRPr="00D2240B" w14:paraId="18FB6146" w14:textId="77777777" w:rsidTr="00550694">
        <w:tc>
          <w:tcPr>
            <w:tcW w:w="785" w:type="dxa"/>
            <w:tcBorders>
              <w:top w:val="dashed" w:sz="4" w:space="0" w:color="auto"/>
              <w:left w:val="nil"/>
              <w:bottom w:val="dashed" w:sz="4" w:space="0" w:color="auto"/>
              <w:right w:val="nil"/>
            </w:tcBorders>
          </w:tcPr>
          <w:p w14:paraId="2F0449FF" w14:textId="3601FDAA" w:rsidR="00CD7B18" w:rsidRPr="00383ADA" w:rsidRDefault="002F18DD" w:rsidP="00CD7B18">
            <w:pPr>
              <w:spacing w:after="0" w:line="288" w:lineRule="auto"/>
              <w:ind w:left="360" w:hanging="360"/>
              <w:rPr>
                <w:rFonts w:cs="Arial"/>
                <w:color w:val="000000"/>
                <w:sz w:val="18"/>
                <w:szCs w:val="18"/>
                <w:lang w:val="en-GB" w:eastAsia="de-CH"/>
              </w:rPr>
            </w:pPr>
            <w:r>
              <w:rPr>
                <w:rFonts w:cs="Arial"/>
                <w:color w:val="000000"/>
                <w:sz w:val="18"/>
                <w:szCs w:val="18"/>
                <w:lang w:val="en-GB" w:eastAsia="de-CH"/>
              </w:rPr>
              <w:t>5</w:t>
            </w:r>
          </w:p>
        </w:tc>
        <w:tc>
          <w:tcPr>
            <w:tcW w:w="8287" w:type="dxa"/>
            <w:tcBorders>
              <w:top w:val="dashed" w:sz="4" w:space="0" w:color="auto"/>
              <w:left w:val="nil"/>
              <w:bottom w:val="dashed" w:sz="4" w:space="0" w:color="auto"/>
              <w:right w:val="nil"/>
            </w:tcBorders>
          </w:tcPr>
          <w:p w14:paraId="52977F4C" w14:textId="0AC13699" w:rsidR="00CD7B18" w:rsidRPr="00383ADA" w:rsidRDefault="002F18DD" w:rsidP="00CD7B18">
            <w:pPr>
              <w:spacing w:after="0" w:line="288" w:lineRule="auto"/>
              <w:ind w:left="360" w:hanging="360"/>
              <w:rPr>
                <w:rFonts w:cs="Arial"/>
                <w:color w:val="000000"/>
                <w:sz w:val="18"/>
                <w:szCs w:val="18"/>
                <w:lang w:val="en-GB" w:eastAsia="de-CH"/>
              </w:rPr>
            </w:pPr>
            <w:r w:rsidRPr="009F0D08">
              <w:rPr>
                <w:rFonts w:cs="Arial"/>
                <w:color w:val="000000"/>
                <w:sz w:val="18"/>
                <w:szCs w:val="18"/>
                <w:lang w:val="en-GB" w:eastAsia="de-CH"/>
              </w:rPr>
              <w:t>Procurement Plan</w:t>
            </w:r>
          </w:p>
        </w:tc>
      </w:tr>
      <w:tr w:rsidR="00CD7B18" w:rsidRPr="00D2240B" w14:paraId="3D806814" w14:textId="77777777" w:rsidTr="00550694">
        <w:tc>
          <w:tcPr>
            <w:tcW w:w="785" w:type="dxa"/>
            <w:tcBorders>
              <w:top w:val="dashed" w:sz="4" w:space="0" w:color="auto"/>
              <w:left w:val="nil"/>
              <w:bottom w:val="dashed" w:sz="4" w:space="0" w:color="auto"/>
              <w:right w:val="nil"/>
            </w:tcBorders>
          </w:tcPr>
          <w:p w14:paraId="7ECF8C06" w14:textId="6ECDBA42" w:rsidR="00CD7B18" w:rsidRPr="00383ADA" w:rsidRDefault="00C2635A" w:rsidP="00CD7B18">
            <w:pPr>
              <w:spacing w:after="0" w:line="288" w:lineRule="auto"/>
              <w:ind w:left="360" w:hanging="360"/>
              <w:rPr>
                <w:rFonts w:cs="Arial"/>
                <w:color w:val="000000"/>
                <w:sz w:val="18"/>
                <w:szCs w:val="18"/>
                <w:lang w:val="en-GB" w:eastAsia="de-CH"/>
              </w:rPr>
            </w:pPr>
            <w:r>
              <w:rPr>
                <w:rFonts w:cs="Arial"/>
                <w:color w:val="000000"/>
                <w:sz w:val="18"/>
                <w:szCs w:val="18"/>
                <w:lang w:val="en-GB" w:eastAsia="de-CH"/>
              </w:rPr>
              <w:t>6</w:t>
            </w:r>
          </w:p>
        </w:tc>
        <w:tc>
          <w:tcPr>
            <w:tcW w:w="8287" w:type="dxa"/>
            <w:tcBorders>
              <w:top w:val="dashed" w:sz="4" w:space="0" w:color="auto"/>
              <w:left w:val="nil"/>
              <w:bottom w:val="dashed" w:sz="4" w:space="0" w:color="auto"/>
              <w:right w:val="nil"/>
            </w:tcBorders>
          </w:tcPr>
          <w:p w14:paraId="7B3BBAF6" w14:textId="56C7CBD1" w:rsidR="00CD7B18" w:rsidRPr="00383ADA" w:rsidRDefault="00C2635A" w:rsidP="00CD7B18">
            <w:pPr>
              <w:spacing w:after="0" w:line="288" w:lineRule="auto"/>
              <w:ind w:left="360" w:hanging="360"/>
              <w:rPr>
                <w:rFonts w:cs="Arial"/>
                <w:color w:val="000000"/>
                <w:sz w:val="18"/>
                <w:szCs w:val="18"/>
                <w:lang w:val="en-GB" w:eastAsia="de-CH"/>
              </w:rPr>
            </w:pPr>
            <w:r w:rsidRPr="009F0D08">
              <w:rPr>
                <w:rFonts w:cs="Arial"/>
                <w:color w:val="000000"/>
                <w:sz w:val="18"/>
                <w:szCs w:val="18"/>
                <w:lang w:val="en-GB" w:eastAsia="de-CH"/>
              </w:rPr>
              <w:t>Implementation schedule</w:t>
            </w:r>
          </w:p>
        </w:tc>
      </w:tr>
      <w:tr w:rsidR="00CD7B18" w:rsidRPr="00D2240B" w14:paraId="52A68F11" w14:textId="77777777" w:rsidTr="00550694">
        <w:tc>
          <w:tcPr>
            <w:tcW w:w="785" w:type="dxa"/>
            <w:tcBorders>
              <w:top w:val="dashed" w:sz="4" w:space="0" w:color="auto"/>
              <w:left w:val="nil"/>
              <w:bottom w:val="dashed" w:sz="4" w:space="0" w:color="auto"/>
              <w:right w:val="nil"/>
            </w:tcBorders>
          </w:tcPr>
          <w:p w14:paraId="022592B9" w14:textId="57A7DAD5" w:rsidR="00CD7B18" w:rsidRPr="00383ADA" w:rsidRDefault="00DD3F8B" w:rsidP="00CD7B18">
            <w:pPr>
              <w:spacing w:after="0" w:line="288" w:lineRule="auto"/>
              <w:ind w:left="360" w:hanging="360"/>
              <w:rPr>
                <w:rFonts w:cs="Arial"/>
                <w:color w:val="000000"/>
                <w:sz w:val="18"/>
                <w:szCs w:val="18"/>
                <w:lang w:val="en-GB" w:eastAsia="de-CH"/>
              </w:rPr>
            </w:pPr>
            <w:r>
              <w:rPr>
                <w:rFonts w:cs="Arial"/>
                <w:color w:val="000000"/>
                <w:sz w:val="18"/>
                <w:szCs w:val="18"/>
                <w:lang w:val="en-GB" w:eastAsia="de-CH"/>
              </w:rPr>
              <w:t>7</w:t>
            </w:r>
          </w:p>
        </w:tc>
        <w:tc>
          <w:tcPr>
            <w:tcW w:w="8287" w:type="dxa"/>
            <w:tcBorders>
              <w:top w:val="dashed" w:sz="4" w:space="0" w:color="auto"/>
              <w:left w:val="nil"/>
              <w:bottom w:val="dashed" w:sz="4" w:space="0" w:color="auto"/>
              <w:right w:val="nil"/>
            </w:tcBorders>
          </w:tcPr>
          <w:p w14:paraId="767A734F" w14:textId="1AF74468" w:rsidR="00CD7B18" w:rsidRPr="00383ADA" w:rsidRDefault="00DD3F8B" w:rsidP="00CD7B18">
            <w:pPr>
              <w:spacing w:after="0" w:line="288" w:lineRule="auto"/>
              <w:ind w:left="360" w:hanging="360"/>
              <w:rPr>
                <w:rFonts w:cs="Arial"/>
                <w:color w:val="000000"/>
                <w:sz w:val="18"/>
                <w:szCs w:val="18"/>
                <w:lang w:val="en-GB" w:eastAsia="de-CH"/>
              </w:rPr>
            </w:pPr>
            <w:r>
              <w:rPr>
                <w:rFonts w:cs="Arial"/>
                <w:color w:val="000000"/>
                <w:sz w:val="18"/>
                <w:szCs w:val="18"/>
                <w:lang w:val="en-GB" w:eastAsia="de-CH"/>
              </w:rPr>
              <w:t>I</w:t>
            </w:r>
            <w:r w:rsidRPr="009F0D08">
              <w:rPr>
                <w:rFonts w:cs="Arial"/>
                <w:color w:val="000000"/>
                <w:sz w:val="18"/>
                <w:szCs w:val="18"/>
                <w:lang w:val="en-GB" w:eastAsia="de-CH"/>
              </w:rPr>
              <w:t>mplementation scheme</w:t>
            </w:r>
          </w:p>
        </w:tc>
      </w:tr>
      <w:tr w:rsidR="00CD7B18" w:rsidRPr="00D2240B" w14:paraId="499ABD66" w14:textId="77777777" w:rsidTr="009F0D08">
        <w:tc>
          <w:tcPr>
            <w:tcW w:w="785" w:type="dxa"/>
            <w:tcBorders>
              <w:top w:val="dashed" w:sz="4" w:space="0" w:color="auto"/>
              <w:left w:val="nil"/>
              <w:bottom w:val="dashed" w:sz="4" w:space="0" w:color="auto"/>
              <w:right w:val="nil"/>
            </w:tcBorders>
          </w:tcPr>
          <w:p w14:paraId="5ACB6933" w14:textId="266CA83F" w:rsidR="00CD7B18" w:rsidRPr="00383ADA" w:rsidRDefault="00E238DE" w:rsidP="00CD7B18">
            <w:pPr>
              <w:spacing w:after="0" w:line="288" w:lineRule="auto"/>
              <w:ind w:left="360" w:hanging="360"/>
              <w:rPr>
                <w:rFonts w:cs="Arial"/>
                <w:color w:val="000000"/>
                <w:sz w:val="18"/>
                <w:szCs w:val="18"/>
                <w:lang w:val="en-GB" w:eastAsia="de-CH"/>
              </w:rPr>
            </w:pPr>
            <w:r>
              <w:rPr>
                <w:rFonts w:cs="Arial"/>
                <w:color w:val="000000"/>
                <w:sz w:val="18"/>
                <w:szCs w:val="18"/>
                <w:lang w:val="en-GB" w:eastAsia="de-CH"/>
              </w:rPr>
              <w:t>8</w:t>
            </w:r>
          </w:p>
        </w:tc>
        <w:tc>
          <w:tcPr>
            <w:tcW w:w="8287" w:type="dxa"/>
            <w:tcBorders>
              <w:top w:val="dashed" w:sz="4" w:space="0" w:color="auto"/>
              <w:left w:val="nil"/>
              <w:bottom w:val="dashed" w:sz="4" w:space="0" w:color="auto"/>
              <w:right w:val="nil"/>
            </w:tcBorders>
          </w:tcPr>
          <w:p w14:paraId="488FA431" w14:textId="32D0EEE5" w:rsidR="00CD7B18" w:rsidRPr="00383ADA" w:rsidRDefault="00981D67" w:rsidP="00CD7B18">
            <w:pPr>
              <w:spacing w:after="0" w:line="288" w:lineRule="auto"/>
              <w:ind w:left="360" w:hanging="360"/>
              <w:rPr>
                <w:rFonts w:cs="Arial"/>
                <w:color w:val="000000"/>
                <w:sz w:val="18"/>
                <w:szCs w:val="18"/>
                <w:lang w:val="en-GB" w:eastAsia="de-CH"/>
              </w:rPr>
            </w:pPr>
            <w:r w:rsidRPr="009F0D08">
              <w:rPr>
                <w:rFonts w:cs="Arial"/>
                <w:color w:val="000000"/>
                <w:sz w:val="18"/>
                <w:szCs w:val="18"/>
                <w:lang w:val="en-GB" w:eastAsia="de-CH"/>
              </w:rPr>
              <w:t>Detailed Information to Programme Component</w:t>
            </w:r>
            <w:r w:rsidR="000D1644">
              <w:rPr>
                <w:rFonts w:cs="Arial"/>
                <w:color w:val="000000"/>
                <w:sz w:val="18"/>
                <w:szCs w:val="18"/>
                <w:lang w:val="en-GB" w:eastAsia="de-CH"/>
              </w:rPr>
              <w:t xml:space="preserve"> 1</w:t>
            </w:r>
          </w:p>
        </w:tc>
      </w:tr>
      <w:tr w:rsidR="00216602" w:rsidRPr="00D2240B" w14:paraId="07773F5F" w14:textId="77777777" w:rsidTr="009F0D08">
        <w:tc>
          <w:tcPr>
            <w:tcW w:w="785" w:type="dxa"/>
            <w:tcBorders>
              <w:top w:val="dashed" w:sz="4" w:space="0" w:color="auto"/>
              <w:left w:val="nil"/>
              <w:bottom w:val="dashed" w:sz="4" w:space="0" w:color="auto"/>
              <w:right w:val="nil"/>
            </w:tcBorders>
          </w:tcPr>
          <w:p w14:paraId="2FA22E64" w14:textId="4246C57E" w:rsidR="00216602" w:rsidRDefault="00216602" w:rsidP="00CD7B18">
            <w:pPr>
              <w:spacing w:after="0" w:line="288" w:lineRule="auto"/>
              <w:ind w:left="360" w:hanging="360"/>
              <w:rPr>
                <w:rFonts w:cs="Arial"/>
                <w:color w:val="000000"/>
                <w:sz w:val="18"/>
                <w:szCs w:val="18"/>
                <w:lang w:val="en-GB" w:eastAsia="de-CH"/>
              </w:rPr>
            </w:pPr>
            <w:r>
              <w:rPr>
                <w:rFonts w:cs="Arial"/>
                <w:color w:val="000000"/>
                <w:sz w:val="18"/>
                <w:szCs w:val="18"/>
                <w:lang w:val="en-GB" w:eastAsia="de-CH"/>
              </w:rPr>
              <w:t>8-1</w:t>
            </w:r>
          </w:p>
        </w:tc>
        <w:tc>
          <w:tcPr>
            <w:tcW w:w="8287" w:type="dxa"/>
            <w:tcBorders>
              <w:top w:val="dashed" w:sz="4" w:space="0" w:color="auto"/>
              <w:left w:val="nil"/>
              <w:bottom w:val="dashed" w:sz="4" w:space="0" w:color="auto"/>
              <w:right w:val="nil"/>
            </w:tcBorders>
          </w:tcPr>
          <w:p w14:paraId="7BDA7995" w14:textId="497F509A" w:rsidR="00216602" w:rsidRPr="00216602" w:rsidRDefault="00216602" w:rsidP="00CD7B18">
            <w:pPr>
              <w:spacing w:after="0" w:line="288" w:lineRule="auto"/>
              <w:ind w:left="360" w:hanging="360"/>
              <w:rPr>
                <w:rFonts w:cs="Arial"/>
                <w:color w:val="000000"/>
                <w:sz w:val="18"/>
                <w:szCs w:val="18"/>
                <w:lang w:val="en-GB" w:eastAsia="de-CH"/>
              </w:rPr>
            </w:pPr>
            <w:r w:rsidRPr="00216602">
              <w:rPr>
                <w:rFonts w:cs="Arial"/>
                <w:color w:val="000000"/>
                <w:sz w:val="18"/>
                <w:szCs w:val="18"/>
                <w:lang w:val="en-GB" w:eastAsia="de-CH"/>
              </w:rPr>
              <w:t>E</w:t>
            </w:r>
            <w:r w:rsidR="00C23581">
              <w:rPr>
                <w:rFonts w:cs="Arial"/>
                <w:color w:val="000000"/>
                <w:sz w:val="18"/>
                <w:szCs w:val="18"/>
                <w:lang w:val="en-GB" w:eastAsia="de-CH"/>
              </w:rPr>
              <w:t>n</w:t>
            </w:r>
            <w:r w:rsidRPr="00216602">
              <w:rPr>
                <w:rFonts w:cs="Arial"/>
                <w:color w:val="000000"/>
                <w:sz w:val="18"/>
                <w:szCs w:val="18"/>
                <w:lang w:val="en-GB" w:eastAsia="de-CH"/>
              </w:rPr>
              <w:t>vironment Agency actions and personnel</w:t>
            </w:r>
          </w:p>
        </w:tc>
      </w:tr>
      <w:tr w:rsidR="000D1644" w:rsidRPr="00D2240B" w14:paraId="2C03084D" w14:textId="77777777" w:rsidTr="00013CBB">
        <w:tc>
          <w:tcPr>
            <w:tcW w:w="785" w:type="dxa"/>
            <w:tcBorders>
              <w:top w:val="dashed" w:sz="4" w:space="0" w:color="auto"/>
              <w:left w:val="nil"/>
              <w:bottom w:val="dashed" w:sz="4" w:space="0" w:color="auto"/>
              <w:right w:val="nil"/>
            </w:tcBorders>
          </w:tcPr>
          <w:p w14:paraId="117D2FA2" w14:textId="6B87C0BE" w:rsidR="000D1644" w:rsidRDefault="000D1644" w:rsidP="00CD7B18">
            <w:pPr>
              <w:spacing w:after="0" w:line="288" w:lineRule="auto"/>
              <w:ind w:left="360" w:hanging="360"/>
              <w:rPr>
                <w:rFonts w:cs="Arial"/>
                <w:color w:val="000000"/>
                <w:sz w:val="18"/>
                <w:szCs w:val="18"/>
                <w:lang w:val="en-GB" w:eastAsia="de-CH"/>
              </w:rPr>
            </w:pPr>
            <w:r>
              <w:rPr>
                <w:rFonts w:cs="Arial"/>
                <w:color w:val="000000"/>
                <w:sz w:val="18"/>
                <w:szCs w:val="18"/>
                <w:lang w:val="en-GB" w:eastAsia="de-CH"/>
              </w:rPr>
              <w:t>9</w:t>
            </w:r>
          </w:p>
        </w:tc>
        <w:tc>
          <w:tcPr>
            <w:tcW w:w="8287" w:type="dxa"/>
            <w:tcBorders>
              <w:top w:val="dashed" w:sz="4" w:space="0" w:color="auto"/>
              <w:left w:val="nil"/>
              <w:bottom w:val="dashed" w:sz="4" w:space="0" w:color="auto"/>
              <w:right w:val="nil"/>
            </w:tcBorders>
          </w:tcPr>
          <w:p w14:paraId="0A990936" w14:textId="78A9F9BC" w:rsidR="000D1644" w:rsidRPr="00216602" w:rsidRDefault="000D1644" w:rsidP="00CD7B18">
            <w:pPr>
              <w:spacing w:after="0" w:line="288" w:lineRule="auto"/>
              <w:ind w:left="360" w:hanging="360"/>
              <w:rPr>
                <w:rFonts w:cs="Arial"/>
                <w:color w:val="000000"/>
                <w:sz w:val="18"/>
                <w:szCs w:val="18"/>
                <w:lang w:val="en-GB" w:eastAsia="de-CH"/>
              </w:rPr>
            </w:pPr>
            <w:r w:rsidRPr="00537B98">
              <w:rPr>
                <w:rFonts w:cs="Arial"/>
                <w:color w:val="000000"/>
                <w:sz w:val="18"/>
                <w:szCs w:val="18"/>
                <w:lang w:val="en-GB" w:eastAsia="de-CH"/>
              </w:rPr>
              <w:t>Detailed Information to Programme Component</w:t>
            </w:r>
            <w:r>
              <w:rPr>
                <w:rFonts w:cs="Arial"/>
                <w:color w:val="000000"/>
                <w:sz w:val="18"/>
                <w:szCs w:val="18"/>
                <w:lang w:val="en-GB" w:eastAsia="de-CH"/>
              </w:rPr>
              <w:t xml:space="preserve"> 2</w:t>
            </w:r>
          </w:p>
        </w:tc>
      </w:tr>
      <w:tr w:rsidR="00B1668F" w:rsidRPr="00D2240B" w14:paraId="38774CB7" w14:textId="77777777" w:rsidTr="00BA1AB0">
        <w:tc>
          <w:tcPr>
            <w:tcW w:w="785" w:type="dxa"/>
            <w:tcBorders>
              <w:top w:val="dashed" w:sz="4" w:space="0" w:color="auto"/>
              <w:left w:val="nil"/>
              <w:bottom w:val="dashed" w:sz="4" w:space="0" w:color="auto"/>
              <w:right w:val="nil"/>
            </w:tcBorders>
          </w:tcPr>
          <w:p w14:paraId="581C6C49" w14:textId="0A7B6D01" w:rsidR="00B1668F" w:rsidRDefault="00B1668F" w:rsidP="00CD7B18">
            <w:pPr>
              <w:spacing w:after="0" w:line="288" w:lineRule="auto"/>
              <w:ind w:left="360" w:hanging="360"/>
              <w:rPr>
                <w:rFonts w:cs="Arial"/>
                <w:color w:val="000000"/>
                <w:sz w:val="18"/>
                <w:szCs w:val="18"/>
                <w:lang w:val="en-GB" w:eastAsia="de-CH"/>
              </w:rPr>
            </w:pPr>
            <w:r>
              <w:rPr>
                <w:rFonts w:cs="Arial"/>
                <w:color w:val="000000"/>
                <w:sz w:val="18"/>
                <w:szCs w:val="18"/>
                <w:lang w:val="en-GB" w:eastAsia="de-CH"/>
              </w:rPr>
              <w:t xml:space="preserve">10 </w:t>
            </w:r>
          </w:p>
        </w:tc>
        <w:tc>
          <w:tcPr>
            <w:tcW w:w="8287" w:type="dxa"/>
            <w:tcBorders>
              <w:top w:val="dashed" w:sz="4" w:space="0" w:color="auto"/>
              <w:left w:val="nil"/>
              <w:bottom w:val="dashed" w:sz="4" w:space="0" w:color="auto"/>
              <w:right w:val="nil"/>
            </w:tcBorders>
          </w:tcPr>
          <w:p w14:paraId="55730442" w14:textId="7809FCF7" w:rsidR="00B1668F" w:rsidRPr="00537B98" w:rsidRDefault="00E93D15" w:rsidP="00CD7B18">
            <w:pPr>
              <w:spacing w:after="0" w:line="288" w:lineRule="auto"/>
              <w:ind w:left="360" w:hanging="360"/>
              <w:rPr>
                <w:rFonts w:cs="Arial"/>
                <w:color w:val="000000"/>
                <w:sz w:val="18"/>
                <w:szCs w:val="18"/>
                <w:lang w:val="en-GB" w:eastAsia="de-CH"/>
              </w:rPr>
            </w:pPr>
            <w:r>
              <w:rPr>
                <w:rFonts w:cs="Arial"/>
                <w:color w:val="000000"/>
                <w:sz w:val="18"/>
                <w:szCs w:val="18"/>
                <w:lang w:val="en-GB" w:eastAsia="de-CH"/>
              </w:rPr>
              <w:t>Stakeholder consultation</w:t>
            </w:r>
          </w:p>
        </w:tc>
      </w:tr>
      <w:tr w:rsidR="000D0F8F" w:rsidRPr="00D2240B" w14:paraId="07911218" w14:textId="77777777" w:rsidTr="00550694">
        <w:tc>
          <w:tcPr>
            <w:tcW w:w="785" w:type="dxa"/>
            <w:tcBorders>
              <w:top w:val="dashed" w:sz="4" w:space="0" w:color="auto"/>
              <w:left w:val="nil"/>
              <w:bottom w:val="single" w:sz="6" w:space="0" w:color="auto"/>
              <w:right w:val="nil"/>
            </w:tcBorders>
          </w:tcPr>
          <w:p w14:paraId="5F2A237A" w14:textId="61EBF2D0" w:rsidR="000D0F8F" w:rsidRDefault="000D0F8F" w:rsidP="00CD7B18">
            <w:pPr>
              <w:spacing w:after="0" w:line="288" w:lineRule="auto"/>
              <w:ind w:left="360" w:hanging="360"/>
              <w:rPr>
                <w:rFonts w:cs="Arial"/>
                <w:color w:val="000000"/>
                <w:sz w:val="18"/>
                <w:szCs w:val="18"/>
                <w:lang w:val="en-GB" w:eastAsia="de-CH"/>
              </w:rPr>
            </w:pPr>
            <w:r>
              <w:rPr>
                <w:rFonts w:cs="Arial"/>
                <w:color w:val="000000"/>
                <w:sz w:val="18"/>
                <w:szCs w:val="18"/>
                <w:lang w:val="en-GB" w:eastAsia="de-CH"/>
              </w:rPr>
              <w:t>11</w:t>
            </w:r>
          </w:p>
        </w:tc>
        <w:tc>
          <w:tcPr>
            <w:tcW w:w="8287" w:type="dxa"/>
            <w:tcBorders>
              <w:top w:val="dashed" w:sz="4" w:space="0" w:color="auto"/>
              <w:left w:val="nil"/>
              <w:bottom w:val="single" w:sz="6" w:space="0" w:color="auto"/>
              <w:right w:val="nil"/>
            </w:tcBorders>
          </w:tcPr>
          <w:p w14:paraId="6E9FE7EB" w14:textId="1D4D7FD3" w:rsidR="000D0F8F" w:rsidRDefault="00136674" w:rsidP="00CD7B18">
            <w:pPr>
              <w:spacing w:after="0" w:line="288" w:lineRule="auto"/>
              <w:ind w:left="360" w:hanging="360"/>
              <w:rPr>
                <w:rFonts w:cs="Arial"/>
                <w:color w:val="000000"/>
                <w:sz w:val="18"/>
                <w:szCs w:val="18"/>
                <w:lang w:val="en-GB" w:eastAsia="de-CH"/>
              </w:rPr>
            </w:pPr>
            <w:r w:rsidRPr="00136674">
              <w:rPr>
                <w:rFonts w:cs="Arial"/>
                <w:color w:val="000000"/>
                <w:sz w:val="18"/>
                <w:szCs w:val="18"/>
                <w:lang w:val="en-GB" w:eastAsia="de-CH"/>
              </w:rPr>
              <w:t>Feedback on the recommendations</w:t>
            </w:r>
          </w:p>
        </w:tc>
      </w:tr>
    </w:tbl>
    <w:p w14:paraId="5060C47A" w14:textId="77777777" w:rsidR="00E21AF5" w:rsidRDefault="00E21AF5" w:rsidP="00E21AF5"/>
    <w:p w14:paraId="2B5E4EAB" w14:textId="50C4BA7D" w:rsidR="002E3E3C" w:rsidRDefault="002E3E3C">
      <w:pPr>
        <w:spacing w:after="0" w:line="240" w:lineRule="auto"/>
        <w:rPr>
          <w:b/>
          <w:sz w:val="36"/>
          <w:szCs w:val="36"/>
          <w:lang w:val="en-GB"/>
        </w:rPr>
      </w:pPr>
      <w:r>
        <w:rPr>
          <w:b/>
          <w:sz w:val="36"/>
          <w:szCs w:val="36"/>
          <w:lang w:val="en-GB"/>
        </w:rPr>
        <w:br w:type="page"/>
      </w:r>
    </w:p>
    <w:p w14:paraId="348634DC" w14:textId="7CA5E6BD" w:rsidR="002E3E3C" w:rsidRPr="006E5BDD" w:rsidRDefault="002E3E3C" w:rsidP="002E3E3C">
      <w:pPr>
        <w:keepNext/>
        <w:suppressAutoHyphens/>
        <w:spacing w:before="240"/>
        <w:ind w:left="709" w:hanging="709"/>
        <w:outlineLvl w:val="1"/>
        <w:rPr>
          <w:rFonts w:cs="Arial"/>
          <w:b/>
          <w:iCs/>
          <w:kern w:val="32"/>
          <w:sz w:val="32"/>
          <w:szCs w:val="28"/>
          <w:lang w:val="en-GB"/>
        </w:rPr>
      </w:pPr>
      <w:bookmarkStart w:id="459" w:name="_Toc115871129"/>
      <w:bookmarkStart w:id="460" w:name="_Toc150256925"/>
      <w:r w:rsidRPr="006E5BDD">
        <w:rPr>
          <w:rFonts w:cs="Arial"/>
          <w:b/>
          <w:iCs/>
          <w:kern w:val="32"/>
          <w:sz w:val="32"/>
          <w:szCs w:val="28"/>
          <w:lang w:val="en-GB"/>
        </w:rPr>
        <w:lastRenderedPageBreak/>
        <w:t xml:space="preserve">Annex </w:t>
      </w:r>
      <w:r w:rsidR="00227214">
        <w:rPr>
          <w:rFonts w:cs="Arial"/>
          <w:b/>
          <w:iCs/>
          <w:kern w:val="32"/>
          <w:sz w:val="32"/>
          <w:szCs w:val="28"/>
          <w:lang w:val="en-GB"/>
        </w:rPr>
        <w:t>2</w:t>
      </w:r>
      <w:r w:rsidRPr="006E5BDD">
        <w:rPr>
          <w:rFonts w:cs="Arial"/>
          <w:b/>
          <w:iCs/>
          <w:kern w:val="32"/>
          <w:sz w:val="32"/>
          <w:szCs w:val="28"/>
          <w:lang w:val="en-GB"/>
        </w:rPr>
        <w:t>: Overview of Implementation locations</w:t>
      </w:r>
      <w:bookmarkEnd w:id="459"/>
      <w:bookmarkEnd w:id="460"/>
    </w:p>
    <w:tbl>
      <w:tblPr>
        <w:tblStyle w:val="Kontuurtabel"/>
        <w:tblW w:w="0" w:type="auto"/>
        <w:tblBorders>
          <w:top w:val="dashed" w:sz="4" w:space="0" w:color="92CDDC"/>
          <w:left w:val="dashed" w:sz="4" w:space="0" w:color="92CDDC"/>
          <w:bottom w:val="dashed" w:sz="4" w:space="0" w:color="92CDDC"/>
          <w:right w:val="dashed" w:sz="4" w:space="0" w:color="92CDDC"/>
          <w:insideH w:val="none" w:sz="0" w:space="0" w:color="auto"/>
          <w:insideV w:val="none" w:sz="0" w:space="0" w:color="auto"/>
        </w:tblBorders>
        <w:tblLook w:val="04A0" w:firstRow="1" w:lastRow="0" w:firstColumn="1" w:lastColumn="0" w:noHBand="0" w:noVBand="1"/>
      </w:tblPr>
      <w:tblGrid>
        <w:gridCol w:w="9061"/>
      </w:tblGrid>
      <w:tr w:rsidR="002E3E3C" w:rsidRPr="006E5BDD" w14:paraId="50820A7F" w14:textId="77777777" w:rsidTr="006F21DD">
        <w:tc>
          <w:tcPr>
            <w:tcW w:w="12895" w:type="dxa"/>
          </w:tcPr>
          <w:p w14:paraId="1BA6A368" w14:textId="77777777" w:rsidR="002E3E3C" w:rsidRPr="006E5BDD" w:rsidRDefault="002E3E3C" w:rsidP="006F21DD">
            <w:pPr>
              <w:spacing w:before="120" w:after="120"/>
              <w:rPr>
                <w:i/>
                <w:iCs/>
                <w:color w:val="0070C0"/>
                <w:lang w:eastAsia="de-CH"/>
              </w:rPr>
            </w:pPr>
            <w:r w:rsidRPr="006E5BDD">
              <w:rPr>
                <w:i/>
                <w:iCs/>
                <w:color w:val="0070C0"/>
                <w:lang w:eastAsia="de-CH"/>
              </w:rPr>
              <w:t xml:space="preserve">Each Project/ </w:t>
            </w:r>
            <w:proofErr w:type="spellStart"/>
            <w:r w:rsidRPr="006E5BDD">
              <w:rPr>
                <w:i/>
                <w:iCs/>
                <w:color w:val="0070C0"/>
                <w:lang w:eastAsia="de-CH"/>
              </w:rPr>
              <w:t>Programme</w:t>
            </w:r>
            <w:proofErr w:type="spellEnd"/>
            <w:r w:rsidRPr="006E5BDD">
              <w:rPr>
                <w:i/>
                <w:iCs/>
                <w:color w:val="0070C0"/>
                <w:lang w:eastAsia="de-CH"/>
              </w:rPr>
              <w:t xml:space="preserve"> Component should have at least one location, which shows where the activities are being implemented. Please list the location names and the address in the list below. </w:t>
            </w:r>
          </w:p>
          <w:p w14:paraId="62D78B32" w14:textId="77777777" w:rsidR="002E3E3C" w:rsidRPr="006E5BDD" w:rsidRDefault="002E3E3C" w:rsidP="002E3E3C">
            <w:pPr>
              <w:numPr>
                <w:ilvl w:val="0"/>
                <w:numId w:val="133"/>
              </w:numPr>
              <w:spacing w:before="120" w:after="120"/>
              <w:contextualSpacing/>
              <w:rPr>
                <w:i/>
                <w:iCs/>
                <w:color w:val="0070C0"/>
                <w:lang w:eastAsia="de-CH"/>
              </w:rPr>
            </w:pPr>
            <w:r w:rsidRPr="006E5BDD">
              <w:rPr>
                <w:i/>
                <w:iCs/>
                <w:color w:val="0070C0"/>
                <w:lang w:eastAsia="de-CH"/>
              </w:rPr>
              <w:t xml:space="preserve">“Location names” can be the name of a building, name of an </w:t>
            </w:r>
            <w:proofErr w:type="spellStart"/>
            <w:r w:rsidRPr="006E5BDD">
              <w:rPr>
                <w:i/>
                <w:iCs/>
                <w:color w:val="0070C0"/>
                <w:lang w:eastAsia="de-CH"/>
              </w:rPr>
              <w:t>organisation</w:t>
            </w:r>
            <w:proofErr w:type="spellEnd"/>
            <w:r w:rsidRPr="006E5BDD">
              <w:rPr>
                <w:i/>
                <w:iCs/>
                <w:color w:val="0070C0"/>
                <w:lang w:eastAsia="de-CH"/>
              </w:rPr>
              <w:t xml:space="preserve"> or a city /municipality. </w:t>
            </w:r>
          </w:p>
          <w:p w14:paraId="0203E2C5" w14:textId="77777777" w:rsidR="002E3E3C" w:rsidRPr="006E5BDD" w:rsidRDefault="002E3E3C" w:rsidP="002E3E3C">
            <w:pPr>
              <w:numPr>
                <w:ilvl w:val="0"/>
                <w:numId w:val="133"/>
              </w:numPr>
              <w:spacing w:before="120" w:after="120"/>
              <w:contextualSpacing/>
              <w:rPr>
                <w:i/>
                <w:iCs/>
                <w:color w:val="0070C0"/>
                <w:lang w:eastAsia="de-CH"/>
              </w:rPr>
            </w:pPr>
            <w:r w:rsidRPr="006E5BDD">
              <w:rPr>
                <w:i/>
                <w:iCs/>
                <w:color w:val="0070C0"/>
                <w:lang w:eastAsia="de-CH"/>
              </w:rPr>
              <w:t xml:space="preserve">“Address” should be provided as street address including name of town. If providing an exact address is not possible, it is sufficient to add the name of the locality (city, town, </w:t>
            </w:r>
            <w:proofErr w:type="gramStart"/>
            <w:r w:rsidRPr="006E5BDD">
              <w:rPr>
                <w:i/>
                <w:iCs/>
                <w:color w:val="0070C0"/>
                <w:lang w:eastAsia="de-CH"/>
              </w:rPr>
              <w:t>municipality</w:t>
            </w:r>
            <w:proofErr w:type="gramEnd"/>
            <w:r w:rsidRPr="006E5BDD">
              <w:rPr>
                <w:i/>
                <w:iCs/>
                <w:color w:val="0070C0"/>
                <w:lang w:eastAsia="de-CH"/>
              </w:rPr>
              <w:t xml:space="preserve"> or region). </w:t>
            </w:r>
          </w:p>
          <w:p w14:paraId="6A1F5EBB" w14:textId="77777777" w:rsidR="002E3E3C" w:rsidRPr="006E5BDD" w:rsidRDefault="002E3E3C" w:rsidP="006F21DD">
            <w:pPr>
              <w:spacing w:before="120" w:after="120"/>
              <w:rPr>
                <w:i/>
                <w:iCs/>
                <w:color w:val="0070C0"/>
                <w:lang w:eastAsia="de-CH"/>
              </w:rPr>
            </w:pPr>
            <w:r w:rsidRPr="006E5BDD">
              <w:rPr>
                <w:i/>
                <w:iCs/>
                <w:color w:val="0070C0"/>
                <w:lang w:eastAsia="de-CH"/>
              </w:rPr>
              <w:t>In some Projects/</w:t>
            </w:r>
            <w:proofErr w:type="spellStart"/>
            <w:r w:rsidRPr="006E5BDD">
              <w:rPr>
                <w:i/>
                <w:iCs/>
                <w:color w:val="0070C0"/>
                <w:lang w:eastAsia="de-CH"/>
              </w:rPr>
              <w:t>Programme</w:t>
            </w:r>
            <w:proofErr w:type="spellEnd"/>
            <w:r w:rsidRPr="006E5BDD">
              <w:rPr>
                <w:i/>
                <w:iCs/>
                <w:color w:val="0070C0"/>
                <w:lang w:eastAsia="de-CH"/>
              </w:rPr>
              <w:t xml:space="preserve"> Components, there may be many locations in which relatively small activities take place. Only those locations where a «substantial» part of the implementation takes place should be listed below. </w:t>
            </w:r>
            <w:r w:rsidRPr="006E5BDD">
              <w:rPr>
                <w:i/>
                <w:iCs/>
                <w:color w:val="0070C0"/>
              </w:rPr>
              <w:t>As a rule of thumb, «substantial implementation» is a location where investments of more than 50’000 CHF are foreseen</w:t>
            </w:r>
            <w:r w:rsidRPr="006E5BDD">
              <w:rPr>
                <w:i/>
                <w:iCs/>
                <w:color w:val="0070C0"/>
                <w:lang w:eastAsia="de-CH"/>
              </w:rPr>
              <w:t xml:space="preserve">. </w:t>
            </w:r>
          </w:p>
        </w:tc>
      </w:tr>
    </w:tbl>
    <w:p w14:paraId="27D97D75" w14:textId="77777777" w:rsidR="002E3E3C" w:rsidRPr="006E5BDD" w:rsidRDefault="002E3E3C" w:rsidP="002E3E3C">
      <w:pPr>
        <w:rPr>
          <w:szCs w:val="20"/>
        </w:rPr>
      </w:pPr>
    </w:p>
    <w:p w14:paraId="5DAECABE" w14:textId="77777777" w:rsidR="002E3E3C" w:rsidRPr="006E5BDD" w:rsidRDefault="002E3E3C" w:rsidP="002E3E3C">
      <w:pPr>
        <w:rPr>
          <w:szCs w:val="20"/>
        </w:rPr>
      </w:pPr>
    </w:p>
    <w:p w14:paraId="15A4C1AE" w14:textId="5F4AB57C" w:rsidR="002E3E3C" w:rsidRPr="006E5BDD" w:rsidRDefault="002E3E3C" w:rsidP="002E3E3C">
      <w:pPr>
        <w:rPr>
          <w:b/>
          <w:szCs w:val="20"/>
        </w:rPr>
      </w:pPr>
      <w:r w:rsidRPr="006E5BDD">
        <w:rPr>
          <w:b/>
          <w:szCs w:val="20"/>
        </w:rPr>
        <w:t>General (</w:t>
      </w:r>
      <w:proofErr w:type="spellStart"/>
      <w:r w:rsidRPr="006E5BDD">
        <w:rPr>
          <w:b/>
          <w:szCs w:val="20"/>
        </w:rPr>
        <w:t>Programme</w:t>
      </w:r>
      <w:proofErr w:type="spellEnd"/>
      <w:r w:rsidRPr="006E5BDD">
        <w:rPr>
          <w:b/>
          <w:szCs w:val="20"/>
        </w:rPr>
        <w:t xml:space="preserve"> Management)</w:t>
      </w:r>
    </w:p>
    <w:tbl>
      <w:tblPr>
        <w:tblStyle w:val="Frame0"/>
        <w:tblW w:w="8744" w:type="dxa"/>
        <w:tblInd w:w="0" w:type="dxa"/>
        <w:tblCellMar>
          <w:top w:w="28" w:type="dxa"/>
          <w:bottom w:w="45" w:type="dxa"/>
        </w:tblCellMar>
        <w:tblLook w:val="04A0" w:firstRow="1" w:lastRow="0" w:firstColumn="1" w:lastColumn="0" w:noHBand="0" w:noVBand="1"/>
      </w:tblPr>
      <w:tblGrid>
        <w:gridCol w:w="5529"/>
        <w:gridCol w:w="3215"/>
      </w:tblGrid>
      <w:tr w:rsidR="002E3E3C" w:rsidRPr="006E5BDD" w14:paraId="11D1FE98" w14:textId="77777777" w:rsidTr="00231BE6">
        <w:trPr>
          <w:trHeight w:val="300"/>
          <w:tblHeader/>
        </w:trPr>
        <w:tc>
          <w:tcPr>
            <w:tcW w:w="5529" w:type="dxa"/>
            <w:tcBorders>
              <w:top w:val="single" w:sz="4" w:space="0" w:color="auto"/>
              <w:left w:val="nil"/>
              <w:bottom w:val="single" w:sz="6" w:space="0" w:color="auto"/>
              <w:right w:val="nil"/>
            </w:tcBorders>
          </w:tcPr>
          <w:p w14:paraId="6CA6DDD7" w14:textId="77777777" w:rsidR="002E3E3C" w:rsidRPr="006E5BDD" w:rsidRDefault="002E3E3C" w:rsidP="006F21DD">
            <w:pPr>
              <w:spacing w:after="0"/>
              <w:rPr>
                <w:bCs/>
                <w:sz w:val="20"/>
                <w:szCs w:val="20"/>
                <w:lang w:val="en-GB" w:eastAsia="de-CH"/>
              </w:rPr>
            </w:pPr>
            <w:r w:rsidRPr="006E5BDD">
              <w:rPr>
                <w:bCs/>
                <w:sz w:val="20"/>
                <w:szCs w:val="20"/>
                <w:lang w:val="en-GB" w:eastAsia="de-CH"/>
              </w:rPr>
              <w:t xml:space="preserve">Location name </w:t>
            </w:r>
          </w:p>
        </w:tc>
        <w:tc>
          <w:tcPr>
            <w:tcW w:w="3215" w:type="dxa"/>
            <w:tcBorders>
              <w:top w:val="single" w:sz="4" w:space="0" w:color="auto"/>
              <w:left w:val="nil"/>
              <w:bottom w:val="single" w:sz="6" w:space="0" w:color="auto"/>
              <w:right w:val="nil"/>
            </w:tcBorders>
            <w:hideMark/>
          </w:tcPr>
          <w:p w14:paraId="589972B2" w14:textId="77777777" w:rsidR="002E3E3C" w:rsidRPr="006E5BDD" w:rsidRDefault="002E3E3C" w:rsidP="006F21DD">
            <w:pPr>
              <w:spacing w:after="0"/>
              <w:rPr>
                <w:rFonts w:eastAsia="Calibri" w:cs="Arial"/>
                <w:bCs/>
                <w:sz w:val="20"/>
                <w:szCs w:val="20"/>
                <w:lang w:val="en-GB" w:eastAsia="de-CH"/>
              </w:rPr>
            </w:pPr>
            <w:r w:rsidRPr="006E5BDD">
              <w:rPr>
                <w:rFonts w:eastAsia="Calibri" w:cs="Arial"/>
                <w:bCs/>
                <w:sz w:val="20"/>
                <w:szCs w:val="20"/>
                <w:lang w:val="en-GB" w:eastAsia="de-CH"/>
              </w:rPr>
              <w:t>Address</w:t>
            </w:r>
          </w:p>
        </w:tc>
      </w:tr>
      <w:tr w:rsidR="002E3E3C" w:rsidRPr="006E5BDD" w14:paraId="65899C3D" w14:textId="77777777" w:rsidTr="00231BE6">
        <w:trPr>
          <w:trHeight w:val="342"/>
        </w:trPr>
        <w:tc>
          <w:tcPr>
            <w:tcW w:w="5529" w:type="dxa"/>
            <w:tcBorders>
              <w:top w:val="single" w:sz="6" w:space="0" w:color="auto"/>
              <w:left w:val="nil"/>
              <w:bottom w:val="dashed" w:sz="4" w:space="0" w:color="auto"/>
              <w:right w:val="nil"/>
            </w:tcBorders>
            <w:hideMark/>
          </w:tcPr>
          <w:p w14:paraId="4020BE39" w14:textId="0F8EA58A" w:rsidR="002E3E3C" w:rsidRPr="006E5BDD" w:rsidRDefault="00227214" w:rsidP="006F21DD">
            <w:pPr>
              <w:spacing w:after="0"/>
              <w:rPr>
                <w:rFonts w:eastAsia="Calibri" w:cs="Arial"/>
                <w:sz w:val="20"/>
                <w:szCs w:val="20"/>
                <w:lang w:val="en-GB" w:eastAsia="de-CH"/>
              </w:rPr>
            </w:pPr>
            <w:r>
              <w:rPr>
                <w:rFonts w:eastAsia="Calibri" w:cs="Arial"/>
                <w:sz w:val="20"/>
                <w:szCs w:val="20"/>
                <w:lang w:val="en-GB" w:eastAsia="de-CH"/>
              </w:rPr>
              <w:t xml:space="preserve">Ministry of the </w:t>
            </w:r>
            <w:r w:rsidR="00B84D08">
              <w:rPr>
                <w:rFonts w:eastAsia="Calibri" w:cs="Arial"/>
                <w:sz w:val="20"/>
                <w:szCs w:val="20"/>
                <w:lang w:val="en-GB" w:eastAsia="de-CH"/>
              </w:rPr>
              <w:t xml:space="preserve">Climate </w:t>
            </w:r>
            <w:r w:rsidR="0071262D">
              <w:rPr>
                <w:rFonts w:eastAsia="Calibri" w:cs="Arial"/>
                <w:sz w:val="20"/>
                <w:szCs w:val="20"/>
                <w:lang w:val="en-GB" w:eastAsia="de-CH"/>
              </w:rPr>
              <w:t>(</w:t>
            </w:r>
            <w:r w:rsidR="00B84D08">
              <w:rPr>
                <w:rFonts w:eastAsia="Calibri" w:cs="Arial"/>
                <w:i/>
                <w:iCs/>
                <w:sz w:val="20"/>
                <w:szCs w:val="20"/>
                <w:lang w:val="en-GB" w:eastAsia="de-CH"/>
              </w:rPr>
              <w:t>Kliimaministeerium</w:t>
            </w:r>
            <w:r w:rsidR="0071262D">
              <w:rPr>
                <w:rFonts w:eastAsia="Calibri" w:cs="Arial"/>
                <w:sz w:val="20"/>
                <w:szCs w:val="20"/>
                <w:lang w:val="en-GB" w:eastAsia="de-CH"/>
              </w:rPr>
              <w:t>)</w:t>
            </w:r>
          </w:p>
        </w:tc>
        <w:tc>
          <w:tcPr>
            <w:tcW w:w="3215" w:type="dxa"/>
            <w:tcBorders>
              <w:top w:val="single" w:sz="6" w:space="0" w:color="auto"/>
              <w:left w:val="nil"/>
              <w:bottom w:val="dashed" w:sz="4" w:space="0" w:color="auto"/>
              <w:right w:val="nil"/>
            </w:tcBorders>
          </w:tcPr>
          <w:p w14:paraId="432E629B" w14:textId="4EF352B0" w:rsidR="00227214" w:rsidRPr="00231BE6" w:rsidRDefault="00092EE8" w:rsidP="00231BE6">
            <w:pPr>
              <w:spacing w:after="0"/>
              <w:rPr>
                <w:rFonts w:eastAsia="Calibri" w:cs="Arial"/>
                <w:sz w:val="20"/>
                <w:szCs w:val="20"/>
                <w:lang w:val="en-GB" w:eastAsia="de-CH"/>
              </w:rPr>
            </w:pPr>
            <w:proofErr w:type="spellStart"/>
            <w:r>
              <w:rPr>
                <w:rFonts w:eastAsia="Calibri" w:cs="Arial"/>
                <w:sz w:val="20"/>
                <w:szCs w:val="20"/>
                <w:lang w:val="en-GB" w:eastAsia="de-CH"/>
              </w:rPr>
              <w:t>Suur-Ameerika</w:t>
            </w:r>
            <w:proofErr w:type="spellEnd"/>
            <w:r>
              <w:rPr>
                <w:rFonts w:eastAsia="Calibri" w:cs="Arial"/>
                <w:sz w:val="20"/>
                <w:szCs w:val="20"/>
                <w:lang w:val="en-GB" w:eastAsia="de-CH"/>
              </w:rPr>
              <w:t xml:space="preserve"> 1</w:t>
            </w:r>
            <w:r w:rsidR="00227214">
              <w:rPr>
                <w:rFonts w:eastAsia="Calibri" w:cs="Arial"/>
                <w:sz w:val="20"/>
                <w:szCs w:val="20"/>
                <w:lang w:val="en-GB" w:eastAsia="de-CH"/>
              </w:rPr>
              <w:t xml:space="preserve">, </w:t>
            </w:r>
            <w:r w:rsidR="00227214" w:rsidRPr="00231BE6">
              <w:rPr>
                <w:rFonts w:eastAsia="Calibri" w:cs="Arial"/>
                <w:sz w:val="20"/>
                <w:szCs w:val="20"/>
                <w:lang w:val="en-GB" w:eastAsia="de-CH"/>
              </w:rPr>
              <w:t>Tallinn</w:t>
            </w:r>
          </w:p>
        </w:tc>
      </w:tr>
    </w:tbl>
    <w:p w14:paraId="55B2C921" w14:textId="77777777" w:rsidR="002E3E3C" w:rsidRPr="006E5BDD" w:rsidRDefault="002E3E3C" w:rsidP="002E3E3C">
      <w:pPr>
        <w:rPr>
          <w:szCs w:val="20"/>
        </w:rPr>
      </w:pPr>
    </w:p>
    <w:p w14:paraId="46DADAB8" w14:textId="18B52472" w:rsidR="002E3E3C" w:rsidRPr="006E5BDD" w:rsidRDefault="002E3E3C" w:rsidP="002E3E3C">
      <w:pPr>
        <w:rPr>
          <w:b/>
          <w:szCs w:val="20"/>
        </w:rPr>
      </w:pPr>
      <w:proofErr w:type="spellStart"/>
      <w:r w:rsidRPr="00981007">
        <w:rPr>
          <w:b/>
          <w:szCs w:val="20"/>
        </w:rPr>
        <w:t>Programme</w:t>
      </w:r>
      <w:proofErr w:type="spellEnd"/>
      <w:r w:rsidRPr="00981007">
        <w:rPr>
          <w:b/>
          <w:szCs w:val="20"/>
        </w:rPr>
        <w:t xml:space="preserve"> Component 1 </w:t>
      </w:r>
      <w:r w:rsidR="0071262D" w:rsidRPr="00131E0F">
        <w:rPr>
          <w:rFonts w:cs="Arial"/>
          <w:b/>
          <w:bCs/>
          <w:szCs w:val="22"/>
          <w:lang w:val="en-GB"/>
        </w:rPr>
        <w:t>“Development of innovative monitoring technologies/solutions and improvement of Environmental databases and systems”</w:t>
      </w:r>
    </w:p>
    <w:tbl>
      <w:tblPr>
        <w:tblStyle w:val="Frame0"/>
        <w:tblW w:w="8744" w:type="dxa"/>
        <w:tblInd w:w="0" w:type="dxa"/>
        <w:tblCellMar>
          <w:top w:w="28" w:type="dxa"/>
          <w:bottom w:w="45" w:type="dxa"/>
        </w:tblCellMar>
        <w:tblLook w:val="04A0" w:firstRow="1" w:lastRow="0" w:firstColumn="1" w:lastColumn="0" w:noHBand="0" w:noVBand="1"/>
      </w:tblPr>
      <w:tblGrid>
        <w:gridCol w:w="5529"/>
        <w:gridCol w:w="3215"/>
      </w:tblGrid>
      <w:tr w:rsidR="002E3E3C" w:rsidRPr="006E5BDD" w14:paraId="6DAE4A81" w14:textId="77777777" w:rsidTr="00231BE6">
        <w:trPr>
          <w:trHeight w:val="300"/>
          <w:tblHeader/>
        </w:trPr>
        <w:tc>
          <w:tcPr>
            <w:tcW w:w="5529" w:type="dxa"/>
            <w:tcBorders>
              <w:top w:val="single" w:sz="4" w:space="0" w:color="auto"/>
              <w:left w:val="nil"/>
              <w:bottom w:val="single" w:sz="6" w:space="0" w:color="auto"/>
              <w:right w:val="nil"/>
            </w:tcBorders>
          </w:tcPr>
          <w:p w14:paraId="5505959E" w14:textId="77777777" w:rsidR="002E3E3C" w:rsidRPr="006E5BDD" w:rsidRDefault="002E3E3C" w:rsidP="006F21DD">
            <w:pPr>
              <w:spacing w:after="0"/>
              <w:rPr>
                <w:bCs/>
                <w:sz w:val="20"/>
                <w:szCs w:val="20"/>
                <w:lang w:val="en-GB" w:eastAsia="de-CH"/>
              </w:rPr>
            </w:pPr>
            <w:r w:rsidRPr="006E5BDD">
              <w:rPr>
                <w:bCs/>
                <w:sz w:val="20"/>
                <w:szCs w:val="20"/>
                <w:lang w:val="en-GB" w:eastAsia="de-CH"/>
              </w:rPr>
              <w:t xml:space="preserve">Location name </w:t>
            </w:r>
          </w:p>
        </w:tc>
        <w:tc>
          <w:tcPr>
            <w:tcW w:w="3215" w:type="dxa"/>
            <w:tcBorders>
              <w:top w:val="single" w:sz="4" w:space="0" w:color="auto"/>
              <w:left w:val="nil"/>
              <w:bottom w:val="single" w:sz="6" w:space="0" w:color="auto"/>
              <w:right w:val="nil"/>
            </w:tcBorders>
            <w:hideMark/>
          </w:tcPr>
          <w:p w14:paraId="5249A0E5" w14:textId="77777777" w:rsidR="002E3E3C" w:rsidRPr="006E5BDD" w:rsidRDefault="002E3E3C" w:rsidP="006F21DD">
            <w:pPr>
              <w:spacing w:after="0"/>
              <w:rPr>
                <w:rFonts w:eastAsia="Calibri" w:cs="Arial"/>
                <w:bCs/>
                <w:sz w:val="20"/>
                <w:szCs w:val="20"/>
                <w:lang w:val="en-GB" w:eastAsia="de-CH"/>
              </w:rPr>
            </w:pPr>
            <w:r w:rsidRPr="006E5BDD">
              <w:rPr>
                <w:rFonts w:eastAsia="Calibri" w:cs="Arial"/>
                <w:bCs/>
                <w:sz w:val="20"/>
                <w:szCs w:val="20"/>
                <w:lang w:val="en-GB" w:eastAsia="de-CH"/>
              </w:rPr>
              <w:t>Address</w:t>
            </w:r>
          </w:p>
        </w:tc>
      </w:tr>
      <w:tr w:rsidR="002E3E3C" w:rsidRPr="006E5BDD" w14:paraId="45B7A135" w14:textId="77777777" w:rsidTr="00231BE6">
        <w:trPr>
          <w:trHeight w:val="342"/>
        </w:trPr>
        <w:tc>
          <w:tcPr>
            <w:tcW w:w="5529" w:type="dxa"/>
            <w:tcBorders>
              <w:top w:val="single" w:sz="6" w:space="0" w:color="auto"/>
              <w:left w:val="nil"/>
              <w:bottom w:val="dashed" w:sz="4" w:space="0" w:color="auto"/>
              <w:right w:val="nil"/>
            </w:tcBorders>
            <w:hideMark/>
          </w:tcPr>
          <w:p w14:paraId="526D247C" w14:textId="581DB693" w:rsidR="002E3E3C" w:rsidRPr="0071262D" w:rsidRDefault="0071262D" w:rsidP="006F21DD">
            <w:pPr>
              <w:spacing w:after="0"/>
              <w:rPr>
                <w:rFonts w:eastAsia="Calibri" w:cs="Arial"/>
                <w:sz w:val="20"/>
                <w:szCs w:val="20"/>
                <w:lang w:val="en-GB" w:eastAsia="de-CH"/>
              </w:rPr>
            </w:pPr>
            <w:r w:rsidRPr="00231BE6">
              <w:rPr>
                <w:rFonts w:eastAsia="Calibri" w:cs="Arial"/>
                <w:sz w:val="20"/>
                <w:szCs w:val="20"/>
                <w:lang w:val="en-GB" w:eastAsia="de-CH"/>
              </w:rPr>
              <w:t>Estonian Environment Agency (</w:t>
            </w:r>
            <w:proofErr w:type="spellStart"/>
            <w:r w:rsidRPr="00231BE6">
              <w:rPr>
                <w:rFonts w:eastAsia="Calibri" w:cs="Arial"/>
                <w:i/>
                <w:iCs/>
                <w:sz w:val="20"/>
                <w:szCs w:val="20"/>
                <w:lang w:val="en-GB" w:eastAsia="de-CH"/>
              </w:rPr>
              <w:t>Keskkonnaagentuur</w:t>
            </w:r>
            <w:proofErr w:type="spellEnd"/>
            <w:r w:rsidRPr="00231BE6">
              <w:rPr>
                <w:rFonts w:eastAsia="Calibri" w:cs="Arial"/>
                <w:sz w:val="20"/>
                <w:szCs w:val="20"/>
                <w:lang w:val="en-GB" w:eastAsia="de-CH"/>
              </w:rPr>
              <w:t>)</w:t>
            </w:r>
          </w:p>
        </w:tc>
        <w:tc>
          <w:tcPr>
            <w:tcW w:w="3215" w:type="dxa"/>
            <w:tcBorders>
              <w:top w:val="single" w:sz="6" w:space="0" w:color="auto"/>
              <w:left w:val="nil"/>
              <w:bottom w:val="dashed" w:sz="4" w:space="0" w:color="auto"/>
              <w:right w:val="nil"/>
            </w:tcBorders>
          </w:tcPr>
          <w:p w14:paraId="40C9661F" w14:textId="39F98205" w:rsidR="0071262D" w:rsidRPr="00231BE6" w:rsidRDefault="0071262D" w:rsidP="00231BE6">
            <w:pPr>
              <w:spacing w:after="0"/>
              <w:rPr>
                <w:rFonts w:eastAsia="Calibri" w:cs="Arial"/>
                <w:sz w:val="20"/>
                <w:szCs w:val="20"/>
                <w:lang w:val="en-GB" w:eastAsia="de-CH"/>
              </w:rPr>
            </w:pPr>
            <w:proofErr w:type="spellStart"/>
            <w:r w:rsidRPr="00231BE6">
              <w:rPr>
                <w:rFonts w:eastAsia="Calibri" w:cs="Arial"/>
                <w:sz w:val="20"/>
                <w:szCs w:val="20"/>
                <w:lang w:val="en-GB"/>
              </w:rPr>
              <w:t>Mustamäe</w:t>
            </w:r>
            <w:proofErr w:type="spellEnd"/>
            <w:r w:rsidRPr="00231BE6">
              <w:rPr>
                <w:rFonts w:eastAsia="Calibri" w:cs="Arial"/>
                <w:sz w:val="20"/>
                <w:szCs w:val="20"/>
                <w:lang w:val="en-GB"/>
              </w:rPr>
              <w:t xml:space="preserve"> tee 33,</w:t>
            </w:r>
            <w:r>
              <w:rPr>
                <w:rFonts w:eastAsia="Calibri" w:cs="Arial"/>
                <w:sz w:val="20"/>
                <w:szCs w:val="20"/>
                <w:lang w:val="en-GB" w:eastAsia="de-CH"/>
              </w:rPr>
              <w:t xml:space="preserve"> </w:t>
            </w:r>
            <w:proofErr w:type="gramStart"/>
            <w:r w:rsidRPr="00231BE6">
              <w:rPr>
                <w:rFonts w:eastAsia="Calibri" w:cs="Arial"/>
                <w:sz w:val="20"/>
                <w:szCs w:val="20"/>
                <w:lang w:val="en-GB"/>
              </w:rPr>
              <w:t>Tallinn</w:t>
            </w:r>
            <w:proofErr w:type="gramEnd"/>
          </w:p>
          <w:p w14:paraId="401D78FF" w14:textId="77777777" w:rsidR="002E3E3C" w:rsidRPr="006E5BDD" w:rsidRDefault="002E3E3C" w:rsidP="006F21DD">
            <w:pPr>
              <w:spacing w:after="0" w:line="288" w:lineRule="auto"/>
              <w:ind w:left="360" w:hanging="360"/>
              <w:rPr>
                <w:rFonts w:cs="Arial"/>
                <w:color w:val="000000"/>
                <w:sz w:val="20"/>
                <w:szCs w:val="20"/>
                <w:lang w:val="en-GB" w:eastAsia="de-CH"/>
              </w:rPr>
            </w:pPr>
          </w:p>
        </w:tc>
      </w:tr>
    </w:tbl>
    <w:p w14:paraId="39A50013" w14:textId="77777777" w:rsidR="002E3E3C" w:rsidRPr="006E5BDD" w:rsidRDefault="002E3E3C" w:rsidP="002E3E3C">
      <w:pPr>
        <w:rPr>
          <w:szCs w:val="20"/>
        </w:rPr>
      </w:pPr>
    </w:p>
    <w:p w14:paraId="0A00B837" w14:textId="0A34D9EF" w:rsidR="002E3E3C" w:rsidRPr="006E5BDD" w:rsidRDefault="002E3E3C" w:rsidP="002E3E3C">
      <w:pPr>
        <w:rPr>
          <w:b/>
          <w:szCs w:val="20"/>
        </w:rPr>
      </w:pPr>
      <w:proofErr w:type="spellStart"/>
      <w:r w:rsidRPr="00981007">
        <w:rPr>
          <w:b/>
          <w:szCs w:val="20"/>
        </w:rPr>
        <w:t>Programme</w:t>
      </w:r>
      <w:proofErr w:type="spellEnd"/>
      <w:r w:rsidRPr="00981007">
        <w:rPr>
          <w:b/>
          <w:szCs w:val="20"/>
        </w:rPr>
        <w:t xml:space="preserve"> Component </w:t>
      </w:r>
      <w:r w:rsidR="00227214">
        <w:rPr>
          <w:b/>
          <w:szCs w:val="20"/>
        </w:rPr>
        <w:t>2</w:t>
      </w:r>
      <w:r w:rsidRPr="00981007">
        <w:rPr>
          <w:b/>
          <w:szCs w:val="20"/>
        </w:rPr>
        <w:t xml:space="preserve"> </w:t>
      </w:r>
      <w:r w:rsidR="0071262D" w:rsidRPr="00131E0F">
        <w:rPr>
          <w:rFonts w:cs="Arial"/>
          <w:b/>
          <w:bCs/>
          <w:szCs w:val="22"/>
          <w:lang w:val="en-GB"/>
        </w:rPr>
        <w:t>“Implementation of a systematic assessment of the social and conservation outcomes of protected areas”</w:t>
      </w:r>
    </w:p>
    <w:tbl>
      <w:tblPr>
        <w:tblStyle w:val="Frame0"/>
        <w:tblW w:w="8744" w:type="dxa"/>
        <w:tblInd w:w="0" w:type="dxa"/>
        <w:tblCellMar>
          <w:top w:w="28" w:type="dxa"/>
          <w:bottom w:w="45" w:type="dxa"/>
        </w:tblCellMar>
        <w:tblLook w:val="04A0" w:firstRow="1" w:lastRow="0" w:firstColumn="1" w:lastColumn="0" w:noHBand="0" w:noVBand="1"/>
      </w:tblPr>
      <w:tblGrid>
        <w:gridCol w:w="5529"/>
        <w:gridCol w:w="3215"/>
      </w:tblGrid>
      <w:tr w:rsidR="002E3E3C" w:rsidRPr="006E5BDD" w14:paraId="3F32081D" w14:textId="77777777" w:rsidTr="00231BE6">
        <w:trPr>
          <w:trHeight w:val="300"/>
          <w:tblHeader/>
        </w:trPr>
        <w:tc>
          <w:tcPr>
            <w:tcW w:w="5529" w:type="dxa"/>
            <w:tcBorders>
              <w:top w:val="single" w:sz="4" w:space="0" w:color="auto"/>
              <w:left w:val="nil"/>
              <w:bottom w:val="single" w:sz="6" w:space="0" w:color="auto"/>
              <w:right w:val="nil"/>
            </w:tcBorders>
          </w:tcPr>
          <w:p w14:paraId="58A7CB41" w14:textId="77777777" w:rsidR="002E3E3C" w:rsidRPr="006E5BDD" w:rsidRDefault="002E3E3C" w:rsidP="006F21DD">
            <w:pPr>
              <w:spacing w:after="0"/>
              <w:rPr>
                <w:bCs/>
                <w:sz w:val="20"/>
                <w:szCs w:val="20"/>
                <w:lang w:val="en-GB" w:eastAsia="de-CH"/>
              </w:rPr>
            </w:pPr>
            <w:r w:rsidRPr="006E5BDD">
              <w:rPr>
                <w:bCs/>
                <w:sz w:val="20"/>
                <w:szCs w:val="20"/>
                <w:lang w:val="en-GB" w:eastAsia="de-CH"/>
              </w:rPr>
              <w:t xml:space="preserve">Location name </w:t>
            </w:r>
          </w:p>
        </w:tc>
        <w:tc>
          <w:tcPr>
            <w:tcW w:w="3215" w:type="dxa"/>
            <w:tcBorders>
              <w:top w:val="single" w:sz="4" w:space="0" w:color="auto"/>
              <w:left w:val="nil"/>
              <w:bottom w:val="single" w:sz="6" w:space="0" w:color="auto"/>
              <w:right w:val="nil"/>
            </w:tcBorders>
            <w:hideMark/>
          </w:tcPr>
          <w:p w14:paraId="382D5C13" w14:textId="77777777" w:rsidR="002E3E3C" w:rsidRPr="006E5BDD" w:rsidRDefault="002E3E3C" w:rsidP="006F21DD">
            <w:pPr>
              <w:spacing w:after="0"/>
              <w:rPr>
                <w:rFonts w:eastAsia="Calibri" w:cs="Arial"/>
                <w:bCs/>
                <w:sz w:val="20"/>
                <w:szCs w:val="20"/>
                <w:lang w:val="en-GB" w:eastAsia="de-CH"/>
              </w:rPr>
            </w:pPr>
            <w:r w:rsidRPr="006E5BDD">
              <w:rPr>
                <w:rFonts w:eastAsia="Calibri" w:cs="Arial"/>
                <w:bCs/>
                <w:sz w:val="20"/>
                <w:szCs w:val="20"/>
                <w:lang w:val="en-GB" w:eastAsia="de-CH"/>
              </w:rPr>
              <w:t>Address</w:t>
            </w:r>
          </w:p>
        </w:tc>
      </w:tr>
      <w:tr w:rsidR="002E3E3C" w:rsidRPr="006E5BDD" w14:paraId="14BFA827" w14:textId="77777777" w:rsidTr="00231BE6">
        <w:trPr>
          <w:trHeight w:val="342"/>
        </w:trPr>
        <w:tc>
          <w:tcPr>
            <w:tcW w:w="5529" w:type="dxa"/>
            <w:tcBorders>
              <w:top w:val="single" w:sz="6" w:space="0" w:color="auto"/>
              <w:left w:val="nil"/>
              <w:bottom w:val="dashed" w:sz="4" w:space="0" w:color="auto"/>
              <w:right w:val="nil"/>
            </w:tcBorders>
            <w:hideMark/>
          </w:tcPr>
          <w:p w14:paraId="7D6E17C0" w14:textId="5357F7B0" w:rsidR="002E3E3C" w:rsidRPr="0071262D" w:rsidRDefault="0071262D" w:rsidP="006F21DD">
            <w:pPr>
              <w:spacing w:after="0"/>
              <w:rPr>
                <w:rFonts w:eastAsia="Calibri" w:cs="Arial"/>
                <w:sz w:val="20"/>
                <w:szCs w:val="20"/>
                <w:lang w:val="en-GB" w:eastAsia="de-CH"/>
              </w:rPr>
            </w:pPr>
            <w:r w:rsidRPr="00231BE6">
              <w:rPr>
                <w:rFonts w:eastAsia="Calibri" w:cs="Arial"/>
                <w:sz w:val="20"/>
                <w:szCs w:val="20"/>
                <w:lang w:val="en-GB" w:eastAsia="de-CH"/>
              </w:rPr>
              <w:t>Environmental Board of Estonia (</w:t>
            </w:r>
            <w:proofErr w:type="spellStart"/>
            <w:r w:rsidRPr="00231BE6">
              <w:rPr>
                <w:rFonts w:eastAsia="Calibri" w:cs="Arial"/>
                <w:i/>
                <w:iCs/>
                <w:sz w:val="20"/>
                <w:szCs w:val="20"/>
                <w:lang w:val="en-GB" w:eastAsia="de-CH"/>
              </w:rPr>
              <w:t>Keskkonnaamet</w:t>
            </w:r>
            <w:proofErr w:type="spellEnd"/>
            <w:r w:rsidRPr="00231BE6">
              <w:rPr>
                <w:rFonts w:eastAsia="Calibri" w:cs="Arial"/>
                <w:sz w:val="20"/>
                <w:szCs w:val="20"/>
                <w:lang w:val="en-GB" w:eastAsia="de-CH"/>
              </w:rPr>
              <w:t>)</w:t>
            </w:r>
          </w:p>
        </w:tc>
        <w:tc>
          <w:tcPr>
            <w:tcW w:w="3215" w:type="dxa"/>
            <w:tcBorders>
              <w:top w:val="single" w:sz="6" w:space="0" w:color="auto"/>
              <w:left w:val="nil"/>
              <w:bottom w:val="dashed" w:sz="4" w:space="0" w:color="auto"/>
              <w:right w:val="nil"/>
            </w:tcBorders>
          </w:tcPr>
          <w:p w14:paraId="03920B14" w14:textId="1DA58476" w:rsidR="002E3E3C" w:rsidRPr="006E5BDD" w:rsidRDefault="0071262D" w:rsidP="00231BE6">
            <w:pPr>
              <w:spacing w:after="0"/>
              <w:rPr>
                <w:rFonts w:cs="Arial"/>
                <w:color w:val="000000"/>
                <w:sz w:val="20"/>
                <w:szCs w:val="20"/>
                <w:lang w:val="en-GB" w:eastAsia="de-CH"/>
              </w:rPr>
            </w:pPr>
            <w:proofErr w:type="spellStart"/>
            <w:r w:rsidRPr="00231BE6">
              <w:rPr>
                <w:rFonts w:eastAsia="Calibri" w:cs="Arial"/>
                <w:sz w:val="20"/>
                <w:szCs w:val="20"/>
                <w:lang w:val="en-GB" w:eastAsia="de-CH"/>
              </w:rPr>
              <w:t>Roheline</w:t>
            </w:r>
            <w:proofErr w:type="spellEnd"/>
            <w:r w:rsidRPr="00231BE6">
              <w:rPr>
                <w:rFonts w:eastAsia="Calibri" w:cs="Arial"/>
                <w:sz w:val="20"/>
                <w:szCs w:val="20"/>
                <w:lang w:val="en-GB" w:eastAsia="de-CH"/>
              </w:rPr>
              <w:t xml:space="preserve"> 64, </w:t>
            </w:r>
            <w:proofErr w:type="spellStart"/>
            <w:r w:rsidRPr="00231BE6">
              <w:rPr>
                <w:rFonts w:eastAsia="Calibri" w:cs="Arial"/>
                <w:sz w:val="20"/>
                <w:szCs w:val="20"/>
                <w:lang w:val="en-GB" w:eastAsia="de-CH"/>
              </w:rPr>
              <w:t>Pärnu</w:t>
            </w:r>
            <w:proofErr w:type="spellEnd"/>
          </w:p>
        </w:tc>
      </w:tr>
    </w:tbl>
    <w:p w14:paraId="6D5A334F" w14:textId="77777777" w:rsidR="002E3E3C" w:rsidRPr="006E5BDD" w:rsidRDefault="002E3E3C" w:rsidP="002E3E3C">
      <w:pPr>
        <w:rPr>
          <w:b/>
          <w:szCs w:val="20"/>
        </w:rPr>
      </w:pPr>
    </w:p>
    <w:p w14:paraId="386F51C4" w14:textId="77777777" w:rsidR="002E3E3C" w:rsidRPr="00E21AF5" w:rsidRDefault="002E3E3C" w:rsidP="002E3E3C">
      <w:pPr>
        <w:spacing w:after="0" w:line="240" w:lineRule="auto"/>
      </w:pPr>
    </w:p>
    <w:p w14:paraId="0DF632DC" w14:textId="77777777" w:rsidR="009335F9" w:rsidRDefault="009335F9" w:rsidP="00495EFC">
      <w:pPr>
        <w:rPr>
          <w:b/>
          <w:sz w:val="36"/>
          <w:szCs w:val="36"/>
          <w:lang w:val="en-GB"/>
        </w:rPr>
        <w:sectPr w:rsidR="009335F9" w:rsidSect="002E5433">
          <w:pgSz w:w="11906" w:h="16838" w:code="9"/>
          <w:pgMar w:top="671" w:right="1134" w:bottom="2157" w:left="1701" w:header="680" w:footer="170" w:gutter="0"/>
          <w:cols w:space="708"/>
          <w:titlePg/>
          <w:docGrid w:linePitch="360"/>
        </w:sectPr>
      </w:pPr>
    </w:p>
    <w:p w14:paraId="5BFCC17F" w14:textId="1FFF22A9" w:rsidR="00E21AF5" w:rsidRPr="00F37C4B" w:rsidRDefault="39D88DE0" w:rsidP="39D88DE0">
      <w:pPr>
        <w:rPr>
          <w:b/>
          <w:bCs/>
          <w:sz w:val="36"/>
          <w:szCs w:val="36"/>
        </w:rPr>
      </w:pPr>
      <w:r w:rsidRPr="00F37C4B">
        <w:rPr>
          <w:b/>
          <w:bCs/>
          <w:sz w:val="36"/>
          <w:szCs w:val="36"/>
          <w:lang w:val="en-GB"/>
        </w:rPr>
        <w:lastRenderedPageBreak/>
        <w:t>Annex</w:t>
      </w:r>
      <w:r w:rsidRPr="00F37C4B">
        <w:rPr>
          <w:b/>
          <w:bCs/>
          <w:sz w:val="36"/>
          <w:szCs w:val="36"/>
        </w:rPr>
        <w:t xml:space="preserve"> [</w:t>
      </w:r>
      <w:r w:rsidR="00981D67">
        <w:rPr>
          <w:b/>
          <w:bCs/>
          <w:sz w:val="36"/>
          <w:szCs w:val="36"/>
        </w:rPr>
        <w:t>8</w:t>
      </w:r>
      <w:r w:rsidRPr="00F37C4B">
        <w:rPr>
          <w:b/>
          <w:bCs/>
          <w:sz w:val="36"/>
          <w:szCs w:val="36"/>
        </w:rPr>
        <w:t>]</w:t>
      </w:r>
      <w:r w:rsidR="00CB0442" w:rsidRPr="00F37C4B">
        <w:br/>
      </w:r>
      <w:r w:rsidRPr="00F37C4B">
        <w:rPr>
          <w:b/>
          <w:bCs/>
          <w:sz w:val="36"/>
          <w:szCs w:val="36"/>
        </w:rPr>
        <w:t xml:space="preserve">Detailed Information to </w:t>
      </w:r>
      <w:proofErr w:type="spellStart"/>
      <w:r w:rsidRPr="00F37C4B">
        <w:rPr>
          <w:b/>
          <w:bCs/>
          <w:sz w:val="36"/>
          <w:szCs w:val="36"/>
        </w:rPr>
        <w:t>Programme</w:t>
      </w:r>
      <w:proofErr w:type="spellEnd"/>
      <w:r w:rsidRPr="00F37C4B">
        <w:rPr>
          <w:b/>
          <w:bCs/>
          <w:sz w:val="36"/>
          <w:szCs w:val="36"/>
        </w:rPr>
        <w:t xml:space="preserve"> Component</w:t>
      </w:r>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E47268" w:rsidRPr="00A13DD5" w14:paraId="7BE3B250" w14:textId="77777777" w:rsidTr="7EE23FFB">
        <w:tc>
          <w:tcPr>
            <w:tcW w:w="9061" w:type="dxa"/>
          </w:tcPr>
          <w:p w14:paraId="0A981B01" w14:textId="77777777" w:rsidR="00C00525" w:rsidRPr="00297FDF" w:rsidRDefault="15FD2FE4" w:rsidP="170F7B31">
            <w:pPr>
              <w:pStyle w:val="Loendilik"/>
              <w:numPr>
                <w:ilvl w:val="0"/>
                <w:numId w:val="91"/>
              </w:numPr>
              <w:spacing w:before="120" w:after="120"/>
              <w:rPr>
                <w:i/>
                <w:iCs/>
                <w:vanish/>
                <w:color w:val="0070C0"/>
                <w:lang w:val="en-GB"/>
              </w:rPr>
            </w:pPr>
            <w:r w:rsidRPr="7EE23FFB">
              <w:rPr>
                <w:i/>
                <w:iCs/>
                <w:color w:val="0070C0"/>
                <w:lang w:val="en-GB"/>
              </w:rPr>
              <w:t>In</w:t>
            </w:r>
            <w:r w:rsidR="04378A6B" w:rsidRPr="7EE23FFB">
              <w:rPr>
                <w:i/>
                <w:iCs/>
                <w:color w:val="0070C0"/>
                <w:lang w:val="en-GB"/>
              </w:rPr>
              <w:t xml:space="preserve"> principle, in</w:t>
            </w:r>
            <w:r w:rsidRPr="7EE23FFB">
              <w:rPr>
                <w:i/>
                <w:iCs/>
                <w:color w:val="0070C0"/>
                <w:lang w:val="en-GB"/>
              </w:rPr>
              <w:t xml:space="preserve"> case of</w:t>
            </w:r>
            <w:r w:rsidR="4B255E10" w:rsidRPr="7EE23FFB">
              <w:rPr>
                <w:i/>
                <w:iCs/>
                <w:color w:val="0070C0"/>
                <w:lang w:val="en-GB"/>
              </w:rPr>
              <w:t xml:space="preserve"> Programmes, for each Programme Component this Annex needs to be filled out</w:t>
            </w:r>
            <w:r w:rsidR="27C8A635" w:rsidRPr="7EE23FFB">
              <w:rPr>
                <w:i/>
                <w:iCs/>
                <w:color w:val="0070C0"/>
                <w:lang w:val="en-GB"/>
              </w:rPr>
              <w:t xml:space="preserve"> except detailed information about the components is available in form of feasibility studies or other documentation. </w:t>
            </w:r>
            <w:r w:rsidR="04378A6B" w:rsidRPr="7EE23FFB">
              <w:rPr>
                <w:i/>
                <w:iCs/>
                <w:color w:val="0070C0"/>
                <w:lang w:val="en-GB"/>
              </w:rPr>
              <w:t xml:space="preserve">Depending on the nature of the </w:t>
            </w:r>
            <w:r w:rsidR="3AB3B739" w:rsidRPr="7EE23FFB">
              <w:rPr>
                <w:i/>
                <w:iCs/>
                <w:color w:val="0070C0"/>
                <w:lang w:val="en-GB"/>
              </w:rPr>
              <w:t>Programme</w:t>
            </w:r>
            <w:r w:rsidR="04378A6B" w:rsidRPr="7EE23FFB">
              <w:rPr>
                <w:i/>
                <w:iCs/>
                <w:color w:val="0070C0"/>
                <w:lang w:val="en-GB"/>
              </w:rPr>
              <w:t xml:space="preserve"> and the readiness of the </w:t>
            </w:r>
            <w:r w:rsidR="3AB3B739" w:rsidRPr="7EE23FFB">
              <w:rPr>
                <w:i/>
                <w:iCs/>
                <w:color w:val="0070C0"/>
                <w:lang w:val="en-GB"/>
              </w:rPr>
              <w:t>Programme</w:t>
            </w:r>
            <w:r w:rsidR="04378A6B" w:rsidRPr="7EE23FFB">
              <w:rPr>
                <w:i/>
                <w:iCs/>
                <w:color w:val="0070C0"/>
                <w:lang w:val="en-GB"/>
              </w:rPr>
              <w:t xml:space="preserve"> components </w:t>
            </w:r>
            <w:proofErr w:type="gramStart"/>
            <w:r w:rsidR="04378A6B" w:rsidRPr="7EE23FFB">
              <w:rPr>
                <w:i/>
                <w:iCs/>
                <w:color w:val="0070C0"/>
                <w:lang w:val="en-GB"/>
              </w:rPr>
              <w:t>at the moment</w:t>
            </w:r>
            <w:proofErr w:type="gramEnd"/>
            <w:r w:rsidR="04378A6B" w:rsidRPr="7EE23FFB">
              <w:rPr>
                <w:i/>
                <w:iCs/>
                <w:color w:val="0070C0"/>
                <w:lang w:val="en-GB"/>
              </w:rPr>
              <w:t xml:space="preserve"> of the second stage submission, Switzerland and the Partner State may agree that parts of this Annex do not need to be completed or only at a later stage in view of the approval of the Programme Component by the Programme Steering </w:t>
            </w:r>
            <w:proofErr w:type="spellStart"/>
            <w:r w:rsidR="04378A6B" w:rsidRPr="7EE23FFB">
              <w:rPr>
                <w:i/>
                <w:iCs/>
                <w:color w:val="0070C0"/>
                <w:lang w:val="en-GB"/>
              </w:rPr>
              <w:t>Committee</w:t>
            </w:r>
            <w:r w:rsidR="7F374FED" w:rsidRPr="7EE23FFB">
              <w:rPr>
                <w:i/>
                <w:iCs/>
                <w:color w:val="0070C0"/>
                <w:lang w:val="en-GB"/>
              </w:rPr>
              <w:t>.</w:t>
            </w:r>
          </w:p>
          <w:p w14:paraId="08509E21" w14:textId="77777777" w:rsidR="00C00525" w:rsidRPr="00297FDF" w:rsidRDefault="7F374FED" w:rsidP="170F7B31">
            <w:pPr>
              <w:pStyle w:val="Loendilik"/>
              <w:numPr>
                <w:ilvl w:val="0"/>
                <w:numId w:val="91"/>
              </w:numPr>
              <w:spacing w:before="120" w:after="120"/>
              <w:rPr>
                <w:i/>
                <w:iCs/>
                <w:vanish/>
                <w:color w:val="0070C0"/>
                <w:lang w:val="en-GB"/>
              </w:rPr>
            </w:pPr>
            <w:r w:rsidRPr="7EE23FFB">
              <w:rPr>
                <w:i/>
                <w:iCs/>
                <w:color w:val="0070C0"/>
                <w:lang w:val="en-GB"/>
              </w:rPr>
              <w:t>In</w:t>
            </w:r>
            <w:proofErr w:type="spellEnd"/>
            <w:r w:rsidRPr="7EE23FFB">
              <w:rPr>
                <w:i/>
                <w:iCs/>
                <w:color w:val="0070C0"/>
                <w:lang w:val="en-GB"/>
              </w:rPr>
              <w:t xml:space="preserve"> case a detailed description of the Programme Components is not yet possible </w:t>
            </w:r>
            <w:proofErr w:type="gramStart"/>
            <w:r w:rsidRPr="7EE23FFB">
              <w:rPr>
                <w:i/>
                <w:iCs/>
                <w:color w:val="0070C0"/>
                <w:lang w:val="en-GB"/>
              </w:rPr>
              <w:t>at the moment</w:t>
            </w:r>
            <w:proofErr w:type="gramEnd"/>
            <w:r w:rsidRPr="7EE23FFB">
              <w:rPr>
                <w:i/>
                <w:iCs/>
                <w:color w:val="0070C0"/>
                <w:lang w:val="en-GB"/>
              </w:rPr>
              <w:t xml:space="preserve"> of the 2</w:t>
            </w:r>
            <w:r w:rsidRPr="7EE23FFB">
              <w:rPr>
                <w:i/>
                <w:iCs/>
                <w:color w:val="0070C0"/>
                <w:vertAlign w:val="superscript"/>
                <w:lang w:val="en-GB"/>
              </w:rPr>
              <w:t>nd</w:t>
            </w:r>
            <w:r w:rsidRPr="7EE23FFB">
              <w:rPr>
                <w:i/>
                <w:iCs/>
                <w:color w:val="0070C0"/>
                <w:lang w:val="en-GB"/>
              </w:rPr>
              <w:t xml:space="preserve"> stage submission, put emphasis on information provided under point </w:t>
            </w:r>
            <w:r w:rsidR="434F95DE" w:rsidRPr="7EE23FFB">
              <w:rPr>
                <w:i/>
                <w:iCs/>
                <w:color w:val="0070C0"/>
                <w:lang w:val="en-GB"/>
              </w:rPr>
              <w:t>4</w:t>
            </w:r>
            <w:r w:rsidRPr="7EE23FFB">
              <w:rPr>
                <w:i/>
                <w:iCs/>
                <w:color w:val="0070C0"/>
                <w:lang w:val="en-GB"/>
              </w:rPr>
              <w:t xml:space="preserve">.2.1. Describe there the type of activities to be </w:t>
            </w:r>
            <w:proofErr w:type="spellStart"/>
            <w:r w:rsidRPr="7EE23FFB">
              <w:rPr>
                <w:i/>
                <w:iCs/>
                <w:color w:val="0070C0"/>
                <w:lang w:val="en-GB"/>
              </w:rPr>
              <w:t>financed.</w:t>
            </w:r>
          </w:p>
          <w:p w14:paraId="17CF0446" w14:textId="77777777" w:rsidR="00E47268" w:rsidRPr="00297FDF" w:rsidRDefault="7F374FED" w:rsidP="170F7B31">
            <w:pPr>
              <w:pStyle w:val="Loendilik"/>
              <w:numPr>
                <w:ilvl w:val="0"/>
                <w:numId w:val="91"/>
              </w:numPr>
              <w:spacing w:before="120" w:after="120"/>
              <w:rPr>
                <w:i/>
                <w:iCs/>
                <w:vanish/>
                <w:color w:val="0070C0"/>
                <w:lang w:val="en-GB"/>
              </w:rPr>
            </w:pPr>
            <w:r w:rsidRPr="7EE23FFB">
              <w:rPr>
                <w:i/>
                <w:iCs/>
                <w:color w:val="0070C0"/>
                <w:lang w:val="en-GB"/>
              </w:rPr>
              <w:t>Inform</w:t>
            </w:r>
            <w:proofErr w:type="spellEnd"/>
            <w:r w:rsidRPr="7EE23FFB">
              <w:rPr>
                <w:i/>
                <w:iCs/>
                <w:color w:val="0070C0"/>
                <w:lang w:val="en-GB"/>
              </w:rPr>
              <w:t xml:space="preserve"> also </w:t>
            </w:r>
            <w:r w:rsidR="7A6EC6C1" w:rsidRPr="7EE23FFB">
              <w:rPr>
                <w:i/>
                <w:iCs/>
                <w:color w:val="0070C0"/>
                <w:lang w:val="en-GB"/>
              </w:rPr>
              <w:t xml:space="preserve">under point </w:t>
            </w:r>
            <w:r w:rsidR="434F95DE" w:rsidRPr="7EE23FFB">
              <w:rPr>
                <w:i/>
                <w:iCs/>
                <w:color w:val="0070C0"/>
                <w:lang w:val="en-GB"/>
              </w:rPr>
              <w:t>4</w:t>
            </w:r>
            <w:r w:rsidR="5A344A8E" w:rsidRPr="7EE23FFB">
              <w:rPr>
                <w:i/>
                <w:iCs/>
                <w:color w:val="0070C0"/>
                <w:lang w:val="en-GB"/>
              </w:rPr>
              <w:t>.2.2</w:t>
            </w:r>
            <w:r w:rsidR="7A6EC6C1" w:rsidRPr="7EE23FFB">
              <w:rPr>
                <w:i/>
                <w:iCs/>
                <w:color w:val="0070C0"/>
                <w:lang w:val="en-GB"/>
              </w:rPr>
              <w:t xml:space="preserve">. </w:t>
            </w:r>
            <w:r w:rsidRPr="7EE23FFB">
              <w:rPr>
                <w:i/>
                <w:iCs/>
                <w:color w:val="0070C0"/>
                <w:lang w:val="en-GB"/>
              </w:rPr>
              <w:t xml:space="preserve">about the </w:t>
            </w:r>
            <w:proofErr w:type="gramStart"/>
            <w:r w:rsidRPr="7EE23FFB">
              <w:rPr>
                <w:i/>
                <w:iCs/>
                <w:color w:val="0070C0"/>
                <w:lang w:val="en-GB"/>
              </w:rPr>
              <w:t>decision making</w:t>
            </w:r>
            <w:proofErr w:type="gramEnd"/>
            <w:r w:rsidRPr="7EE23FFB">
              <w:rPr>
                <w:i/>
                <w:iCs/>
                <w:color w:val="0070C0"/>
                <w:lang w:val="en-GB"/>
              </w:rPr>
              <w:t xml:space="preserve"> processes for the selection of </w:t>
            </w:r>
            <w:r w:rsidR="3AB3B739" w:rsidRPr="7EE23FFB">
              <w:rPr>
                <w:i/>
                <w:iCs/>
                <w:color w:val="0070C0"/>
                <w:lang w:val="en-GB"/>
              </w:rPr>
              <w:t>Programme</w:t>
            </w:r>
            <w:r w:rsidRPr="7EE23FFB">
              <w:rPr>
                <w:i/>
                <w:iCs/>
                <w:color w:val="0070C0"/>
                <w:lang w:val="en-GB"/>
              </w:rPr>
              <w:t xml:space="preserve"> component proposals and beneficiaries</w:t>
            </w:r>
            <w:r w:rsidRPr="7EE23FFB">
              <w:rPr>
                <w:color w:val="0070C0"/>
                <w:lang w:val="en-GB"/>
              </w:rPr>
              <w:t xml:space="preserve"> as well as the criteria used to select the </w:t>
            </w:r>
            <w:r w:rsidR="3AB3B739" w:rsidRPr="7EE23FFB">
              <w:rPr>
                <w:color w:val="0070C0"/>
                <w:lang w:val="en-GB"/>
              </w:rPr>
              <w:t>Programme</w:t>
            </w:r>
            <w:r w:rsidRPr="7EE23FFB">
              <w:rPr>
                <w:color w:val="0070C0"/>
                <w:lang w:val="en-GB"/>
              </w:rPr>
              <w:t xml:space="preserve"> component proposals. </w:t>
            </w:r>
            <w:r w:rsidRPr="7EE23FFB">
              <w:rPr>
                <w:i/>
                <w:iCs/>
                <w:color w:val="0070C0"/>
              </w:rPr>
              <w:t>It must be</w:t>
            </w:r>
            <w:r w:rsidRPr="7EE23FFB">
              <w:rPr>
                <w:i/>
                <w:iCs/>
                <w:color w:val="0070C0"/>
                <w:lang w:val="en-GB"/>
              </w:rPr>
              <w:t xml:space="preserve"> credibly shown how the level of quality will be maintained through the proposed </w:t>
            </w:r>
            <w:proofErr w:type="gramStart"/>
            <w:r w:rsidRPr="7EE23FFB">
              <w:rPr>
                <w:i/>
                <w:iCs/>
                <w:color w:val="0070C0"/>
                <w:lang w:val="en-GB"/>
              </w:rPr>
              <w:t>decision making</w:t>
            </w:r>
            <w:proofErr w:type="gramEnd"/>
            <w:r w:rsidRPr="7EE23FFB">
              <w:rPr>
                <w:i/>
                <w:iCs/>
                <w:color w:val="0070C0"/>
                <w:lang w:val="en-GB"/>
              </w:rPr>
              <w:t xml:space="preserve"> process</w:t>
            </w:r>
            <w:r w:rsidRPr="7EE23FFB">
              <w:rPr>
                <w:color w:val="0070C0"/>
                <w:lang w:val="en-GB"/>
              </w:rPr>
              <w:t>. According to Article 4.1</w:t>
            </w:r>
            <w:r w:rsidR="30E4CED3" w:rsidRPr="7EE23FFB">
              <w:rPr>
                <w:color w:val="0070C0"/>
                <w:lang w:val="en-GB"/>
              </w:rPr>
              <w:t>1 1b)</w:t>
            </w:r>
            <w:r w:rsidRPr="7EE23FFB">
              <w:rPr>
                <w:color w:val="0070C0"/>
                <w:lang w:val="en-GB"/>
              </w:rPr>
              <w:t xml:space="preserve"> of the Regulations, the Programme Steering Committee </w:t>
            </w:r>
            <w:r w:rsidR="2D15CF56" w:rsidRPr="7EE23FFB">
              <w:rPr>
                <w:color w:val="0070C0"/>
                <w:lang w:val="en-GB"/>
              </w:rPr>
              <w:t>is in this case responsible for selecting</w:t>
            </w:r>
            <w:r w:rsidRPr="7EE23FFB">
              <w:rPr>
                <w:color w:val="0070C0"/>
                <w:lang w:val="en-GB"/>
              </w:rPr>
              <w:t xml:space="preserve"> Programme Components.</w:t>
            </w:r>
          </w:p>
        </w:tc>
      </w:tr>
    </w:tbl>
    <w:p w14:paraId="693CB2CD" w14:textId="77777777" w:rsidR="00E47268" w:rsidRPr="00A13DD5" w:rsidRDefault="00E47268" w:rsidP="00E47268">
      <w:pPr>
        <w:spacing w:before="120" w:after="120"/>
        <w:rPr>
          <w:i/>
          <w:iCs/>
          <w:vanish/>
          <w:color w:val="0070C0"/>
          <w:lang w:val="en-GB"/>
        </w:rPr>
      </w:pPr>
    </w:p>
    <w:p w14:paraId="58A45988" w14:textId="77777777" w:rsidR="00E47268" w:rsidRPr="00F37C4B" w:rsidRDefault="39D88DE0" w:rsidP="39D88DE0">
      <w:pPr>
        <w:pStyle w:val="Pealkiri1"/>
        <w:numPr>
          <w:ilvl w:val="0"/>
          <w:numId w:val="0"/>
        </w:numPr>
        <w:ind w:left="964" w:hanging="964"/>
        <w:rPr>
          <w:lang w:val="en-GB"/>
        </w:rPr>
      </w:pPr>
      <w:bookmarkStart w:id="461" w:name="_Toc23345930"/>
      <w:bookmarkStart w:id="462" w:name="_Toc50450294"/>
      <w:bookmarkStart w:id="463" w:name="_Toc50450402"/>
      <w:bookmarkStart w:id="464" w:name="_Toc65579040"/>
      <w:bookmarkStart w:id="465" w:name="_Toc69976041"/>
      <w:bookmarkStart w:id="466" w:name="_Toc69981840"/>
      <w:bookmarkStart w:id="467" w:name="_Toc69986523"/>
      <w:bookmarkStart w:id="468" w:name="_Toc69987070"/>
      <w:bookmarkStart w:id="469" w:name="_Toc74644762"/>
      <w:bookmarkStart w:id="470" w:name="_Toc150256926"/>
      <w:r w:rsidRPr="00F37C4B">
        <w:rPr>
          <w:lang w:val="en-GB"/>
        </w:rPr>
        <w:t>Basic Programme Component Information</w:t>
      </w:r>
      <w:bookmarkEnd w:id="461"/>
      <w:bookmarkEnd w:id="462"/>
      <w:bookmarkEnd w:id="463"/>
      <w:bookmarkEnd w:id="464"/>
      <w:bookmarkEnd w:id="465"/>
      <w:bookmarkEnd w:id="466"/>
      <w:bookmarkEnd w:id="467"/>
      <w:bookmarkEnd w:id="468"/>
      <w:bookmarkEnd w:id="469"/>
      <w:bookmarkEnd w:id="470"/>
    </w:p>
    <w:p w14:paraId="340BA84C" w14:textId="77777777" w:rsidR="00CB0442" w:rsidRDefault="00CB0442">
      <w:pPr>
        <w:spacing w:after="0" w:line="240" w:lineRule="auto"/>
      </w:pPr>
    </w:p>
    <w:tbl>
      <w:tblPr>
        <w:tblW w:w="8871" w:type="dxa"/>
        <w:tblInd w:w="-5" w:type="dxa"/>
        <w:tblLayout w:type="fixed"/>
        <w:tblCellMar>
          <w:top w:w="28" w:type="dxa"/>
          <w:left w:w="70" w:type="dxa"/>
          <w:bottom w:w="28" w:type="dxa"/>
          <w:right w:w="70" w:type="dxa"/>
        </w:tblCellMar>
        <w:tblLook w:val="04A0" w:firstRow="1" w:lastRow="0" w:firstColumn="1" w:lastColumn="0" w:noHBand="0" w:noVBand="1"/>
      </w:tblPr>
      <w:tblGrid>
        <w:gridCol w:w="2835"/>
        <w:gridCol w:w="6036"/>
      </w:tblGrid>
      <w:tr w:rsidR="00332C5D" w:rsidRPr="00DC266C" w14:paraId="5DB5D5EB" w14:textId="77777777" w:rsidTr="00550694">
        <w:trPr>
          <w:trHeight w:val="405"/>
        </w:trPr>
        <w:tc>
          <w:tcPr>
            <w:tcW w:w="2835" w:type="dxa"/>
            <w:tcBorders>
              <w:top w:val="single" w:sz="4" w:space="0" w:color="auto"/>
              <w:left w:val="nil"/>
              <w:bottom w:val="dashed" w:sz="4" w:space="0" w:color="auto"/>
              <w:right w:val="nil"/>
            </w:tcBorders>
            <w:hideMark/>
          </w:tcPr>
          <w:p w14:paraId="3E44490C" w14:textId="77777777" w:rsidR="00B50ECF" w:rsidRPr="00DC266C" w:rsidRDefault="00B50ECF" w:rsidP="008C4942">
            <w:pPr>
              <w:rPr>
                <w:lang w:val="en-GB"/>
              </w:rPr>
            </w:pPr>
            <w:r w:rsidRPr="00B67079">
              <w:rPr>
                <w:lang w:val="en-GB"/>
              </w:rPr>
              <w:t>Title</w:t>
            </w:r>
          </w:p>
        </w:tc>
        <w:tc>
          <w:tcPr>
            <w:tcW w:w="6036" w:type="dxa"/>
            <w:tcBorders>
              <w:top w:val="single" w:sz="4" w:space="0" w:color="auto"/>
              <w:left w:val="nil"/>
              <w:bottom w:val="dashed" w:sz="4" w:space="0" w:color="auto"/>
              <w:right w:val="nil"/>
            </w:tcBorders>
            <w:noWrap/>
          </w:tcPr>
          <w:p w14:paraId="5CB3183D" w14:textId="553F8257" w:rsidR="003A544F" w:rsidRPr="003A544F" w:rsidRDefault="003A544F">
            <w:pPr>
              <w:rPr>
                <w:rFonts w:cs="Arial"/>
                <w:b/>
                <w:bCs/>
                <w:szCs w:val="22"/>
                <w:lang w:val="en-GB"/>
              </w:rPr>
            </w:pPr>
            <w:r w:rsidRPr="00131E0F">
              <w:rPr>
                <w:rFonts w:cs="Arial"/>
                <w:b/>
                <w:bCs/>
                <w:szCs w:val="22"/>
                <w:lang w:val="en-GB"/>
              </w:rPr>
              <w:t>Development of innovative monitoring technologies/solutions and improvement of Environmental databases and systems</w:t>
            </w:r>
          </w:p>
        </w:tc>
      </w:tr>
      <w:tr w:rsidR="00157BD3" w:rsidRPr="00DC266C" w14:paraId="1FE73FFB" w14:textId="77777777" w:rsidTr="00550694">
        <w:trPr>
          <w:trHeight w:val="405"/>
        </w:trPr>
        <w:tc>
          <w:tcPr>
            <w:tcW w:w="2835" w:type="dxa"/>
            <w:tcBorders>
              <w:top w:val="dashed" w:sz="4" w:space="0" w:color="auto"/>
              <w:left w:val="nil"/>
              <w:bottom w:val="dashed" w:sz="4" w:space="0" w:color="auto"/>
              <w:right w:val="nil"/>
            </w:tcBorders>
          </w:tcPr>
          <w:p w14:paraId="23DC7895" w14:textId="77777777" w:rsidR="00B50ECF" w:rsidRPr="00DC266C" w:rsidRDefault="00B50ECF" w:rsidP="008C4942">
            <w:pPr>
              <w:rPr>
                <w:lang w:val="en-GB"/>
              </w:rPr>
            </w:pPr>
            <w:r w:rsidRPr="39D88DE0">
              <w:rPr>
                <w:lang w:val="en-GB"/>
              </w:rPr>
              <w:t>Planned Duration [months]</w:t>
            </w:r>
          </w:p>
        </w:tc>
        <w:tc>
          <w:tcPr>
            <w:tcW w:w="6036" w:type="dxa"/>
            <w:tcBorders>
              <w:top w:val="dashed" w:sz="4" w:space="0" w:color="auto"/>
              <w:left w:val="nil"/>
              <w:bottom w:val="dashed" w:sz="4" w:space="0" w:color="auto"/>
              <w:right w:val="nil"/>
            </w:tcBorders>
            <w:noWrap/>
          </w:tcPr>
          <w:p w14:paraId="5C0AA84C" w14:textId="1EC84E92" w:rsidR="00B50ECF" w:rsidRPr="00DC266C" w:rsidRDefault="00930B68" w:rsidP="008C4942">
            <w:pPr>
              <w:rPr>
                <w:szCs w:val="22"/>
                <w:lang w:val="en-GB"/>
              </w:rPr>
            </w:pPr>
            <w:r>
              <w:rPr>
                <w:szCs w:val="22"/>
                <w:lang w:val="en-GB"/>
              </w:rPr>
              <w:t>48</w:t>
            </w:r>
          </w:p>
        </w:tc>
      </w:tr>
      <w:tr w:rsidR="00157BD3" w:rsidRPr="00DC266C" w14:paraId="54F9900B" w14:textId="77777777" w:rsidTr="00550694">
        <w:trPr>
          <w:trHeight w:val="405"/>
        </w:trPr>
        <w:tc>
          <w:tcPr>
            <w:tcW w:w="2835" w:type="dxa"/>
            <w:tcBorders>
              <w:top w:val="dashed" w:sz="4" w:space="0" w:color="auto"/>
              <w:left w:val="nil"/>
              <w:bottom w:val="dashed" w:sz="4" w:space="0" w:color="auto"/>
              <w:right w:val="nil"/>
            </w:tcBorders>
            <w:hideMark/>
          </w:tcPr>
          <w:p w14:paraId="058E47E5" w14:textId="77777777" w:rsidR="00B50ECF" w:rsidRPr="00DC266C" w:rsidRDefault="00B50ECF" w:rsidP="008C4942">
            <w:pPr>
              <w:rPr>
                <w:lang w:val="en-GB"/>
              </w:rPr>
            </w:pPr>
            <w:r w:rsidRPr="39D88DE0">
              <w:rPr>
                <w:lang w:val="en-GB"/>
              </w:rPr>
              <w:t xml:space="preserve">Requested </w:t>
            </w:r>
            <w:r>
              <w:rPr>
                <w:lang w:val="en-GB"/>
              </w:rPr>
              <w:t>Swiss contribution (CHF)</w:t>
            </w:r>
          </w:p>
        </w:tc>
        <w:tc>
          <w:tcPr>
            <w:tcW w:w="6036" w:type="dxa"/>
            <w:tcBorders>
              <w:top w:val="dashed" w:sz="4" w:space="0" w:color="auto"/>
              <w:left w:val="nil"/>
              <w:bottom w:val="dashed" w:sz="4" w:space="0" w:color="auto"/>
              <w:right w:val="nil"/>
            </w:tcBorders>
            <w:noWrap/>
          </w:tcPr>
          <w:p w14:paraId="3E68C926" w14:textId="5C4534C2" w:rsidR="00B50ECF" w:rsidRPr="00013CBB" w:rsidRDefault="006D5C17" w:rsidP="008C4942">
            <w:pPr>
              <w:rPr>
                <w:lang w:val="et-EE"/>
              </w:rPr>
            </w:pPr>
            <w:r>
              <w:t>2 883 589,89</w:t>
            </w:r>
          </w:p>
        </w:tc>
      </w:tr>
      <w:tr w:rsidR="00332C5D" w:rsidRPr="00DC266C" w14:paraId="51AA7533" w14:textId="77777777" w:rsidTr="00550694">
        <w:trPr>
          <w:trHeight w:val="405"/>
        </w:trPr>
        <w:tc>
          <w:tcPr>
            <w:tcW w:w="2835" w:type="dxa"/>
            <w:tcBorders>
              <w:top w:val="dashed" w:sz="4" w:space="0" w:color="auto"/>
              <w:left w:val="nil"/>
              <w:bottom w:val="single" w:sz="4" w:space="0" w:color="auto"/>
              <w:right w:val="nil"/>
            </w:tcBorders>
            <w:hideMark/>
          </w:tcPr>
          <w:p w14:paraId="0517DCA7" w14:textId="77777777" w:rsidR="00B50ECF" w:rsidRPr="00E36F8E" w:rsidRDefault="00B50ECF" w:rsidP="008C4942">
            <w:r w:rsidRPr="39D88DE0">
              <w:rPr>
                <w:lang w:val="en-GB"/>
              </w:rPr>
              <w:t>Requested co-financing rate of Switzerland [%]</w:t>
            </w:r>
          </w:p>
        </w:tc>
        <w:tc>
          <w:tcPr>
            <w:tcW w:w="6036" w:type="dxa"/>
            <w:tcBorders>
              <w:top w:val="dashed" w:sz="4" w:space="0" w:color="auto"/>
              <w:left w:val="nil"/>
              <w:bottom w:val="single" w:sz="4" w:space="0" w:color="auto"/>
              <w:right w:val="nil"/>
            </w:tcBorders>
            <w:noWrap/>
            <w:hideMark/>
          </w:tcPr>
          <w:p w14:paraId="7F78A04C" w14:textId="7B778CD4" w:rsidR="00B50ECF" w:rsidRPr="00DC266C" w:rsidRDefault="00FF6393" w:rsidP="008C4942">
            <w:pPr>
              <w:rPr>
                <w:szCs w:val="22"/>
                <w:lang w:val="en-GB"/>
              </w:rPr>
            </w:pPr>
            <w:r>
              <w:rPr>
                <w:szCs w:val="22"/>
                <w:lang w:val="en-GB"/>
              </w:rPr>
              <w:t>85%</w:t>
            </w:r>
          </w:p>
        </w:tc>
      </w:tr>
    </w:tbl>
    <w:p w14:paraId="135F0D75" w14:textId="77777777" w:rsidR="00B50ECF" w:rsidRDefault="00B50ECF">
      <w:pPr>
        <w:spacing w:after="0" w:line="240" w:lineRule="auto"/>
      </w:pPr>
    </w:p>
    <w:p w14:paraId="4093F282" w14:textId="77777777" w:rsidR="00C80E8E" w:rsidRDefault="39D88DE0">
      <w:pPr>
        <w:pStyle w:val="Pealkiri1"/>
      </w:pPr>
      <w:bookmarkStart w:id="471" w:name="_Toc23345931"/>
      <w:bookmarkStart w:id="472" w:name="_Toc50450295"/>
      <w:bookmarkStart w:id="473" w:name="_Toc50450403"/>
      <w:bookmarkStart w:id="474" w:name="_Toc65579041"/>
      <w:bookmarkStart w:id="475" w:name="_Toc69976042"/>
      <w:bookmarkStart w:id="476" w:name="_Toc69981841"/>
      <w:bookmarkStart w:id="477" w:name="_Toc69986524"/>
      <w:bookmarkStart w:id="478" w:name="_Toc69987071"/>
      <w:bookmarkStart w:id="479" w:name="_Toc74644763"/>
      <w:bookmarkStart w:id="480" w:name="_Toc150256927"/>
      <w:proofErr w:type="spellStart"/>
      <w:r>
        <w:t>Programme</w:t>
      </w:r>
      <w:proofErr w:type="spellEnd"/>
      <w:r>
        <w:t xml:space="preserve"> Component Operator</w:t>
      </w:r>
      <w:bookmarkEnd w:id="471"/>
      <w:bookmarkEnd w:id="472"/>
      <w:bookmarkEnd w:id="473"/>
      <w:bookmarkEnd w:id="474"/>
      <w:bookmarkEnd w:id="475"/>
      <w:bookmarkEnd w:id="476"/>
      <w:bookmarkEnd w:id="477"/>
      <w:bookmarkEnd w:id="478"/>
      <w:bookmarkEnd w:id="479"/>
      <w:bookmarkEnd w:id="480"/>
    </w:p>
    <w:p w14:paraId="06CB3721" w14:textId="77777777" w:rsidR="00DC7EED" w:rsidRDefault="39D88DE0">
      <w:pPr>
        <w:pStyle w:val="Pealkiri2"/>
      </w:pPr>
      <w:bookmarkStart w:id="481" w:name="_Toc23345932"/>
      <w:bookmarkStart w:id="482" w:name="_Toc50450296"/>
      <w:bookmarkStart w:id="483" w:name="_Toc50450404"/>
      <w:bookmarkStart w:id="484" w:name="_Toc65579042"/>
      <w:bookmarkStart w:id="485" w:name="_Toc69976043"/>
      <w:bookmarkStart w:id="486" w:name="_Toc69981842"/>
      <w:bookmarkStart w:id="487" w:name="_Toc69986525"/>
      <w:bookmarkStart w:id="488" w:name="_Toc69987072"/>
      <w:bookmarkStart w:id="489" w:name="_Toc74644764"/>
      <w:bookmarkStart w:id="490" w:name="_Toc150256928"/>
      <w:r>
        <w:t>Basic Information</w:t>
      </w:r>
      <w:bookmarkEnd w:id="481"/>
      <w:bookmarkEnd w:id="482"/>
      <w:bookmarkEnd w:id="483"/>
      <w:bookmarkEnd w:id="484"/>
      <w:bookmarkEnd w:id="485"/>
      <w:bookmarkEnd w:id="486"/>
      <w:bookmarkEnd w:id="487"/>
      <w:bookmarkEnd w:id="488"/>
      <w:bookmarkEnd w:id="489"/>
      <w:bookmarkEnd w:id="490"/>
    </w:p>
    <w:p w14:paraId="3D0E8E8F" w14:textId="77777777" w:rsidR="00B50ECF" w:rsidRDefault="00B50ECF">
      <w:pPr>
        <w:spacing w:after="0" w:line="240" w:lineRule="auto"/>
      </w:pPr>
    </w:p>
    <w:tbl>
      <w:tblPr>
        <w:tblW w:w="8871" w:type="dxa"/>
        <w:tblLayout w:type="fixed"/>
        <w:tblCellMar>
          <w:top w:w="28" w:type="dxa"/>
          <w:left w:w="70" w:type="dxa"/>
          <w:bottom w:w="28" w:type="dxa"/>
          <w:right w:w="70" w:type="dxa"/>
        </w:tblCellMar>
        <w:tblLook w:val="04A0" w:firstRow="1" w:lastRow="0" w:firstColumn="1" w:lastColumn="0" w:noHBand="0" w:noVBand="1"/>
      </w:tblPr>
      <w:tblGrid>
        <w:gridCol w:w="2835"/>
        <w:gridCol w:w="6036"/>
      </w:tblGrid>
      <w:tr w:rsidR="00DC7EED" w:rsidRPr="00D2240B" w14:paraId="36A9759D" w14:textId="77777777" w:rsidTr="00550694">
        <w:trPr>
          <w:trHeight w:val="405"/>
        </w:trPr>
        <w:tc>
          <w:tcPr>
            <w:tcW w:w="2835" w:type="dxa"/>
            <w:tcBorders>
              <w:top w:val="single" w:sz="4" w:space="0" w:color="auto"/>
              <w:left w:val="nil"/>
              <w:bottom w:val="dashed" w:sz="4" w:space="0" w:color="auto"/>
              <w:right w:val="nil"/>
            </w:tcBorders>
            <w:hideMark/>
          </w:tcPr>
          <w:p w14:paraId="727FC5CF" w14:textId="77777777" w:rsidR="00DC7EED" w:rsidRPr="00D2240B" w:rsidRDefault="39D88DE0" w:rsidP="39D88DE0">
            <w:pPr>
              <w:rPr>
                <w:lang w:val="en-GB"/>
              </w:rPr>
            </w:pPr>
            <w:r w:rsidRPr="39D88DE0">
              <w:rPr>
                <w:lang w:val="en-GB"/>
              </w:rPr>
              <w:t>Name of Programme Component Operator</w:t>
            </w:r>
          </w:p>
        </w:tc>
        <w:tc>
          <w:tcPr>
            <w:tcW w:w="6036" w:type="dxa"/>
            <w:tcBorders>
              <w:top w:val="single" w:sz="4" w:space="0" w:color="auto"/>
              <w:left w:val="nil"/>
              <w:bottom w:val="dashed" w:sz="4" w:space="0" w:color="auto"/>
              <w:right w:val="nil"/>
            </w:tcBorders>
            <w:noWrap/>
          </w:tcPr>
          <w:p w14:paraId="2AD48971" w14:textId="7519129F" w:rsidR="00DC7EED" w:rsidRPr="00D2240B" w:rsidRDefault="08607062" w:rsidP="00061E6F">
            <w:pPr>
              <w:rPr>
                <w:lang w:val="en-GB"/>
              </w:rPr>
            </w:pPr>
            <w:r w:rsidRPr="0B894039">
              <w:rPr>
                <w:lang w:val="en-GB"/>
              </w:rPr>
              <w:t>Environment Agency</w:t>
            </w:r>
          </w:p>
        </w:tc>
      </w:tr>
      <w:tr w:rsidR="00DC7EED" w:rsidRPr="00D2240B" w14:paraId="54AD9F5B" w14:textId="77777777" w:rsidTr="00550694">
        <w:trPr>
          <w:trHeight w:val="405"/>
        </w:trPr>
        <w:tc>
          <w:tcPr>
            <w:tcW w:w="2835" w:type="dxa"/>
            <w:tcBorders>
              <w:top w:val="dashed" w:sz="4" w:space="0" w:color="auto"/>
              <w:left w:val="nil"/>
              <w:bottom w:val="dashed" w:sz="4" w:space="0" w:color="auto"/>
              <w:right w:val="nil"/>
            </w:tcBorders>
          </w:tcPr>
          <w:p w14:paraId="1E11DF67" w14:textId="77777777" w:rsidR="00DC7EED" w:rsidRPr="00D2240B" w:rsidRDefault="39D88DE0" w:rsidP="39D88DE0">
            <w:pPr>
              <w:rPr>
                <w:lang w:val="en-GB"/>
              </w:rPr>
            </w:pPr>
            <w:r w:rsidRPr="39D88DE0">
              <w:rPr>
                <w:lang w:val="en-GB"/>
              </w:rPr>
              <w:t>Type of entity</w:t>
            </w:r>
          </w:p>
        </w:tc>
        <w:tc>
          <w:tcPr>
            <w:tcW w:w="6036" w:type="dxa"/>
            <w:tcBorders>
              <w:top w:val="dashed" w:sz="4" w:space="0" w:color="auto"/>
              <w:left w:val="nil"/>
              <w:bottom w:val="dashed" w:sz="4" w:space="0" w:color="auto"/>
              <w:right w:val="nil"/>
            </w:tcBorders>
            <w:noWrap/>
          </w:tcPr>
          <w:p w14:paraId="2EB44451" w14:textId="2E7A4208" w:rsidR="00DC7EED" w:rsidRPr="00D2240B" w:rsidRDefault="00BA1AB0" w:rsidP="39D88DE0">
            <w:pPr>
              <w:rPr>
                <w:lang w:val="en-GB"/>
              </w:rPr>
            </w:pPr>
            <w:sdt>
              <w:sdtPr>
                <w:rPr>
                  <w:lang w:val="en-GB"/>
                </w:rPr>
                <w:alias w:val="Organisation"/>
                <w:tag w:val="Organisation"/>
                <w:id w:val="1549109104"/>
                <w:placeholder>
                  <w:docPart w:val="B0D44AFBF4CE4B02855B42ECF400265F"/>
                </w:placeholder>
                <w:dropDownList>
                  <w:listItem w:value="Choose an element"/>
                  <w:listItem w:displayText="National administration" w:value="National administration"/>
                  <w:listItem w:displayText="Regional administration (incl. associations)" w:value="Regional administration (incl. associations)"/>
                  <w:listItem w:displayText="Local administration (incl. associations and cities)" w:value="Local administration (incl. associations and cities)"/>
                  <w:listItem w:displayText="NGO/non-profit" w:value="NGO/non-profit"/>
                  <w:listItem w:displayText="Private sector" w:value="Private sector"/>
                  <w:listItem w:displayText="University / academical or school" w:value="University / academical or school"/>
                  <w:listItem w:displayText="International organisation" w:value="International organisation"/>
                  <w:listItem w:displayText="Other" w:value="Other"/>
                </w:dropDownList>
              </w:sdtPr>
              <w:sdtEndPr/>
              <w:sdtContent>
                <w:r w:rsidR="00B47771">
                  <w:rPr>
                    <w:lang w:val="en-GB"/>
                  </w:rPr>
                  <w:t>National administration</w:t>
                </w:r>
              </w:sdtContent>
            </w:sdt>
          </w:p>
        </w:tc>
      </w:tr>
      <w:tr w:rsidR="009B6B84" w:rsidRPr="00D2240B" w14:paraId="66DBF177" w14:textId="77777777" w:rsidTr="00550694">
        <w:trPr>
          <w:trHeight w:val="405"/>
        </w:trPr>
        <w:tc>
          <w:tcPr>
            <w:tcW w:w="2835" w:type="dxa"/>
            <w:tcBorders>
              <w:top w:val="dashed" w:sz="4" w:space="0" w:color="auto"/>
              <w:left w:val="nil"/>
              <w:bottom w:val="dashed" w:sz="4" w:space="0" w:color="auto"/>
              <w:right w:val="nil"/>
            </w:tcBorders>
          </w:tcPr>
          <w:p w14:paraId="23C74E49" w14:textId="77777777" w:rsidR="009B6B84" w:rsidRPr="17913C02" w:rsidRDefault="39D88DE0" w:rsidP="39D88DE0">
            <w:pPr>
              <w:rPr>
                <w:lang w:val="en-GB"/>
              </w:rPr>
            </w:pPr>
            <w:r w:rsidRPr="39D88DE0">
              <w:rPr>
                <w:lang w:val="en-GB"/>
              </w:rPr>
              <w:t>If type of organization is “other”, describe the type briefly</w:t>
            </w:r>
          </w:p>
        </w:tc>
        <w:tc>
          <w:tcPr>
            <w:tcW w:w="6036" w:type="dxa"/>
            <w:tcBorders>
              <w:top w:val="dashed" w:sz="4" w:space="0" w:color="auto"/>
              <w:left w:val="nil"/>
              <w:bottom w:val="dashed" w:sz="4" w:space="0" w:color="auto"/>
              <w:right w:val="nil"/>
            </w:tcBorders>
            <w:noWrap/>
          </w:tcPr>
          <w:p w14:paraId="30131366" w14:textId="77777777" w:rsidR="009B6B84" w:rsidRDefault="009B6B84" w:rsidP="00061E6F">
            <w:pPr>
              <w:rPr>
                <w:lang w:val="en-GB"/>
              </w:rPr>
            </w:pPr>
          </w:p>
        </w:tc>
      </w:tr>
      <w:tr w:rsidR="00DC7EED" w:rsidRPr="00D2240B" w14:paraId="70C532F8" w14:textId="77777777" w:rsidTr="00550694">
        <w:trPr>
          <w:trHeight w:val="405"/>
        </w:trPr>
        <w:tc>
          <w:tcPr>
            <w:tcW w:w="2835" w:type="dxa"/>
            <w:tcBorders>
              <w:top w:val="dashed" w:sz="4" w:space="0" w:color="auto"/>
              <w:left w:val="nil"/>
              <w:bottom w:val="dashed" w:sz="4" w:space="0" w:color="auto"/>
              <w:right w:val="nil"/>
            </w:tcBorders>
          </w:tcPr>
          <w:p w14:paraId="1ECB5207" w14:textId="77777777" w:rsidR="00DC7EED" w:rsidRPr="00D2240B" w:rsidRDefault="00B50ECF" w:rsidP="39D88DE0">
            <w:pPr>
              <w:rPr>
                <w:lang w:val="en-GB"/>
              </w:rPr>
            </w:pPr>
            <w:r>
              <w:rPr>
                <w:lang w:val="en-GB"/>
              </w:rPr>
              <w:lastRenderedPageBreak/>
              <w:t>Name of c</w:t>
            </w:r>
            <w:r w:rsidR="39D88DE0" w:rsidRPr="39D88DE0">
              <w:rPr>
                <w:lang w:val="en-GB"/>
              </w:rPr>
              <w:t>ontact person</w:t>
            </w:r>
          </w:p>
        </w:tc>
        <w:tc>
          <w:tcPr>
            <w:tcW w:w="6036" w:type="dxa"/>
            <w:tcBorders>
              <w:top w:val="dashed" w:sz="4" w:space="0" w:color="auto"/>
              <w:left w:val="nil"/>
              <w:bottom w:val="dashed" w:sz="4" w:space="0" w:color="auto"/>
              <w:right w:val="nil"/>
            </w:tcBorders>
            <w:noWrap/>
          </w:tcPr>
          <w:p w14:paraId="79168A51" w14:textId="23060DAA" w:rsidR="00DC7EED" w:rsidRPr="00D2240B" w:rsidRDefault="7B5D4B5C" w:rsidP="00061E6F">
            <w:pPr>
              <w:rPr>
                <w:lang w:val="en-GB"/>
              </w:rPr>
            </w:pPr>
            <w:r w:rsidRPr="0B894039">
              <w:rPr>
                <w:lang w:val="en-GB"/>
              </w:rPr>
              <w:t xml:space="preserve">Mr </w:t>
            </w:r>
            <w:r w:rsidR="003C09A9">
              <w:rPr>
                <w:lang w:val="en-GB"/>
              </w:rPr>
              <w:t>Lauri Klein</w:t>
            </w:r>
          </w:p>
        </w:tc>
      </w:tr>
      <w:tr w:rsidR="00DC7EED" w:rsidRPr="00D2240B" w14:paraId="3F7610E8" w14:textId="77777777" w:rsidTr="00550694">
        <w:trPr>
          <w:trHeight w:val="405"/>
        </w:trPr>
        <w:tc>
          <w:tcPr>
            <w:tcW w:w="2835" w:type="dxa"/>
            <w:tcBorders>
              <w:top w:val="dashed" w:sz="4" w:space="0" w:color="auto"/>
              <w:left w:val="nil"/>
              <w:bottom w:val="dashed" w:sz="4" w:space="0" w:color="auto"/>
              <w:right w:val="nil"/>
            </w:tcBorders>
          </w:tcPr>
          <w:p w14:paraId="58414383" w14:textId="77777777" w:rsidR="00DC7EED" w:rsidRPr="00D2240B" w:rsidRDefault="39D88DE0" w:rsidP="39D88DE0">
            <w:pPr>
              <w:rPr>
                <w:lang w:val="en-GB"/>
              </w:rPr>
            </w:pPr>
            <w:r w:rsidRPr="39D88DE0">
              <w:rPr>
                <w:lang w:val="en-GB"/>
              </w:rPr>
              <w:t>Position</w:t>
            </w:r>
          </w:p>
        </w:tc>
        <w:tc>
          <w:tcPr>
            <w:tcW w:w="6036" w:type="dxa"/>
            <w:tcBorders>
              <w:top w:val="dashed" w:sz="4" w:space="0" w:color="auto"/>
              <w:left w:val="nil"/>
              <w:bottom w:val="dashed" w:sz="4" w:space="0" w:color="auto"/>
              <w:right w:val="nil"/>
            </w:tcBorders>
            <w:noWrap/>
          </w:tcPr>
          <w:p w14:paraId="5AC7D653" w14:textId="6F7498FD" w:rsidR="00DC7EED" w:rsidRPr="00D2240B" w:rsidRDefault="00D21E30" w:rsidP="00061E6F">
            <w:pPr>
              <w:rPr>
                <w:lang w:val="en-GB"/>
              </w:rPr>
            </w:pPr>
            <w:r>
              <w:rPr>
                <w:lang w:val="en-GB"/>
              </w:rPr>
              <w:t>Wildlife monitoring coordinator</w:t>
            </w:r>
          </w:p>
        </w:tc>
      </w:tr>
      <w:tr w:rsidR="00DC7EED" w:rsidRPr="00D2240B" w14:paraId="508D1BB1" w14:textId="77777777" w:rsidTr="00550694">
        <w:trPr>
          <w:trHeight w:val="405"/>
        </w:trPr>
        <w:tc>
          <w:tcPr>
            <w:tcW w:w="2835" w:type="dxa"/>
            <w:tcBorders>
              <w:top w:val="dashed" w:sz="4" w:space="0" w:color="auto"/>
              <w:left w:val="nil"/>
              <w:bottom w:val="dashed" w:sz="4" w:space="0" w:color="auto"/>
              <w:right w:val="nil"/>
            </w:tcBorders>
            <w:hideMark/>
          </w:tcPr>
          <w:p w14:paraId="2F737D8F" w14:textId="77777777" w:rsidR="00DC7EED" w:rsidRPr="00D2240B" w:rsidRDefault="00B50ECF" w:rsidP="39D88DE0">
            <w:pPr>
              <w:rPr>
                <w:lang w:val="en-GB"/>
              </w:rPr>
            </w:pPr>
            <w:r>
              <w:rPr>
                <w:lang w:val="en-GB"/>
              </w:rPr>
              <w:t>Correspondence a</w:t>
            </w:r>
            <w:r w:rsidR="39D88DE0" w:rsidRPr="39D88DE0">
              <w:rPr>
                <w:lang w:val="en-GB"/>
              </w:rPr>
              <w:t>ddress:</w:t>
            </w:r>
          </w:p>
        </w:tc>
        <w:tc>
          <w:tcPr>
            <w:tcW w:w="6036" w:type="dxa"/>
            <w:tcBorders>
              <w:top w:val="dashed" w:sz="4" w:space="0" w:color="auto"/>
              <w:left w:val="nil"/>
              <w:bottom w:val="dashed" w:sz="4" w:space="0" w:color="auto"/>
              <w:right w:val="nil"/>
            </w:tcBorders>
            <w:noWrap/>
          </w:tcPr>
          <w:p w14:paraId="7CA4924A" w14:textId="3C8111F6" w:rsidR="00DC7EED" w:rsidRPr="00D2240B" w:rsidRDefault="52E81D71" w:rsidP="00061E6F">
            <w:pPr>
              <w:rPr>
                <w:lang w:val="en-GB"/>
              </w:rPr>
            </w:pPr>
            <w:proofErr w:type="spellStart"/>
            <w:r w:rsidRPr="326EB86E">
              <w:rPr>
                <w:lang w:val="en-GB"/>
              </w:rPr>
              <w:t>Mustamäe</w:t>
            </w:r>
            <w:proofErr w:type="spellEnd"/>
            <w:r w:rsidRPr="326EB86E">
              <w:rPr>
                <w:lang w:val="en-GB"/>
              </w:rPr>
              <w:t xml:space="preserve"> tee 33, Tallinn, Estonia</w:t>
            </w:r>
          </w:p>
        </w:tc>
      </w:tr>
      <w:tr w:rsidR="00DC7EED" w:rsidRPr="00D2240B" w14:paraId="78B9EC51" w14:textId="77777777" w:rsidTr="00550694">
        <w:trPr>
          <w:trHeight w:val="405"/>
        </w:trPr>
        <w:tc>
          <w:tcPr>
            <w:tcW w:w="2835" w:type="dxa"/>
            <w:tcBorders>
              <w:top w:val="dashed" w:sz="4" w:space="0" w:color="auto"/>
              <w:left w:val="nil"/>
              <w:bottom w:val="dashed" w:sz="4" w:space="0" w:color="auto"/>
              <w:right w:val="nil"/>
            </w:tcBorders>
            <w:hideMark/>
          </w:tcPr>
          <w:p w14:paraId="506C240D" w14:textId="77777777" w:rsidR="00DC7EED" w:rsidRPr="00D2240B" w:rsidRDefault="39D88DE0" w:rsidP="39D88DE0">
            <w:pPr>
              <w:rPr>
                <w:lang w:val="en-GB"/>
              </w:rPr>
            </w:pPr>
            <w:r w:rsidRPr="39D88DE0">
              <w:rPr>
                <w:lang w:val="en-GB"/>
              </w:rPr>
              <w:t>E-Mail</w:t>
            </w:r>
          </w:p>
        </w:tc>
        <w:tc>
          <w:tcPr>
            <w:tcW w:w="6036" w:type="dxa"/>
            <w:tcBorders>
              <w:top w:val="dashed" w:sz="4" w:space="0" w:color="auto"/>
              <w:left w:val="nil"/>
              <w:bottom w:val="dashed" w:sz="4" w:space="0" w:color="auto"/>
              <w:right w:val="nil"/>
            </w:tcBorders>
            <w:noWrap/>
            <w:hideMark/>
          </w:tcPr>
          <w:p w14:paraId="07A85FF6" w14:textId="68E99F8E" w:rsidR="00DC7EED" w:rsidRDefault="00BA1AB0" w:rsidP="00061E6F">
            <w:pPr>
              <w:rPr>
                <w:lang w:val="en-GB"/>
              </w:rPr>
            </w:pPr>
            <w:hyperlink r:id="rId25" w:history="1">
              <w:r w:rsidR="00513A5A" w:rsidRPr="00750ACC">
                <w:rPr>
                  <w:rStyle w:val="Hperlink"/>
                  <w:lang w:val="en-GB"/>
                </w:rPr>
                <w:t>Lauri.Klein@envir.ee</w:t>
              </w:r>
            </w:hyperlink>
          </w:p>
          <w:p w14:paraId="5FAFDCE3" w14:textId="485C5A1D" w:rsidR="00D21E30" w:rsidRPr="00D2240B" w:rsidRDefault="00D21E30" w:rsidP="00061E6F">
            <w:pPr>
              <w:rPr>
                <w:lang w:val="en-GB"/>
              </w:rPr>
            </w:pPr>
            <w:r>
              <w:rPr>
                <w:lang w:val="en-GB"/>
              </w:rPr>
              <w:t>kaur@</w:t>
            </w:r>
            <w:r w:rsidR="000E35F1">
              <w:rPr>
                <w:lang w:val="en-GB"/>
              </w:rPr>
              <w:t>envir.ee</w:t>
            </w:r>
          </w:p>
        </w:tc>
      </w:tr>
      <w:tr w:rsidR="00B50ECF" w:rsidRPr="00D2240B" w14:paraId="177B5B2F" w14:textId="77777777" w:rsidTr="00550694">
        <w:trPr>
          <w:trHeight w:val="405"/>
        </w:trPr>
        <w:tc>
          <w:tcPr>
            <w:tcW w:w="2835" w:type="dxa"/>
            <w:tcBorders>
              <w:top w:val="dashed" w:sz="4" w:space="0" w:color="auto"/>
              <w:left w:val="nil"/>
              <w:bottom w:val="single" w:sz="4" w:space="0" w:color="auto"/>
              <w:right w:val="nil"/>
            </w:tcBorders>
          </w:tcPr>
          <w:p w14:paraId="0FABE94C" w14:textId="77777777" w:rsidR="00B50ECF" w:rsidRPr="39D88DE0" w:rsidRDefault="00B50ECF" w:rsidP="39D88DE0">
            <w:pPr>
              <w:rPr>
                <w:lang w:val="en-GB"/>
              </w:rPr>
            </w:pPr>
            <w:r>
              <w:rPr>
                <w:lang w:val="en-GB"/>
              </w:rPr>
              <w:t>Webpage and social media (if any)</w:t>
            </w:r>
          </w:p>
        </w:tc>
        <w:tc>
          <w:tcPr>
            <w:tcW w:w="6036" w:type="dxa"/>
            <w:tcBorders>
              <w:top w:val="dashed" w:sz="4" w:space="0" w:color="auto"/>
              <w:left w:val="nil"/>
              <w:bottom w:val="single" w:sz="4" w:space="0" w:color="auto"/>
              <w:right w:val="nil"/>
            </w:tcBorders>
            <w:noWrap/>
          </w:tcPr>
          <w:p w14:paraId="43E7B72C" w14:textId="09B95814" w:rsidR="00B50ECF" w:rsidRPr="00D2240B" w:rsidRDefault="00BA1AB0" w:rsidP="03FF9734">
            <w:pPr>
              <w:rPr>
                <w:rFonts w:eastAsia="Arial" w:cs="Arial"/>
                <w:lang w:val="en-GB"/>
              </w:rPr>
            </w:pPr>
            <w:hyperlink r:id="rId26">
              <w:r w:rsidR="29BD1D55" w:rsidRPr="3E8D01CA">
                <w:rPr>
                  <w:rStyle w:val="Hperlink"/>
                  <w:rFonts w:eastAsia="Arial" w:cs="Arial"/>
                  <w:lang w:val="en-GB"/>
                </w:rPr>
                <w:t>https://keskkonnaagentuur.ee/en</w:t>
              </w:r>
            </w:hyperlink>
          </w:p>
          <w:p w14:paraId="5073EC8A" w14:textId="7FA202BE" w:rsidR="00B50ECF" w:rsidRPr="00D2240B" w:rsidRDefault="29BD1D55" w:rsidP="03FF9734">
            <w:pPr>
              <w:rPr>
                <w:rFonts w:eastAsia="Arial" w:cs="Arial"/>
                <w:szCs w:val="22"/>
                <w:lang w:val="en-GB"/>
              </w:rPr>
            </w:pPr>
            <w:r w:rsidRPr="3E8D01CA">
              <w:rPr>
                <w:rFonts w:eastAsia="Arial" w:cs="Arial"/>
                <w:lang w:val="en-GB"/>
              </w:rPr>
              <w:t xml:space="preserve"> </w:t>
            </w:r>
            <w:hyperlink r:id="rId27">
              <w:r w:rsidR="39E2CBB0" w:rsidRPr="03FF9734">
                <w:rPr>
                  <w:rStyle w:val="Hperlink"/>
                  <w:rFonts w:eastAsia="Arial" w:cs="Arial"/>
                  <w:lang w:val="en-GB"/>
                </w:rPr>
                <w:t>https://www.facebook.com/Keskkonnaagentuur</w:t>
              </w:r>
            </w:hyperlink>
            <w:r w:rsidR="39E2CBB0" w:rsidRPr="03FF9734">
              <w:rPr>
                <w:rFonts w:eastAsia="Arial" w:cs="Arial"/>
                <w:lang w:val="en-GB"/>
              </w:rPr>
              <w:t xml:space="preserve"> </w:t>
            </w:r>
          </w:p>
          <w:p w14:paraId="5121C47A" w14:textId="11EA3048" w:rsidR="00B50ECF" w:rsidRPr="00D2240B" w:rsidRDefault="00B50ECF" w:rsidP="00061E6F">
            <w:pPr>
              <w:rPr>
                <w:rFonts w:eastAsia="Arial" w:cs="Arial"/>
                <w:lang w:val="en-GB"/>
              </w:rPr>
            </w:pPr>
          </w:p>
        </w:tc>
      </w:tr>
    </w:tbl>
    <w:p w14:paraId="7265CBE6" w14:textId="77777777" w:rsidR="00A94A98" w:rsidRDefault="00A94A98">
      <w:pPr>
        <w:spacing w:after="0" w:line="240" w:lineRule="auto"/>
      </w:pPr>
    </w:p>
    <w:tbl>
      <w:tblPr>
        <w:tblW w:w="8871" w:type="dxa"/>
        <w:tblLayout w:type="fixed"/>
        <w:tblCellMar>
          <w:top w:w="28" w:type="dxa"/>
          <w:left w:w="70" w:type="dxa"/>
          <w:bottom w:w="28" w:type="dxa"/>
          <w:right w:w="70" w:type="dxa"/>
        </w:tblCellMar>
        <w:tblLook w:val="04A0" w:firstRow="1" w:lastRow="0" w:firstColumn="1" w:lastColumn="0" w:noHBand="0" w:noVBand="1"/>
      </w:tblPr>
      <w:tblGrid>
        <w:gridCol w:w="2410"/>
        <w:gridCol w:w="1701"/>
        <w:gridCol w:w="2126"/>
        <w:gridCol w:w="426"/>
        <w:gridCol w:w="141"/>
        <w:gridCol w:w="2067"/>
      </w:tblGrid>
      <w:tr w:rsidR="00C80E8E" w:rsidRPr="00D2240B" w14:paraId="52A0CC57" w14:textId="77777777" w:rsidTr="00550694">
        <w:trPr>
          <w:trHeight w:val="405"/>
        </w:trPr>
        <w:tc>
          <w:tcPr>
            <w:tcW w:w="2410" w:type="dxa"/>
            <w:tcBorders>
              <w:top w:val="single" w:sz="4" w:space="0" w:color="auto"/>
              <w:left w:val="nil"/>
              <w:bottom w:val="dashed" w:sz="4" w:space="0" w:color="auto"/>
              <w:right w:val="nil"/>
            </w:tcBorders>
          </w:tcPr>
          <w:p w14:paraId="464C2EBD" w14:textId="77777777" w:rsidR="00C80E8E" w:rsidRPr="00D2240B" w:rsidRDefault="39D88DE0" w:rsidP="39D88DE0">
            <w:pPr>
              <w:rPr>
                <w:lang w:val="en-GB"/>
              </w:rPr>
            </w:pPr>
            <w:r w:rsidRPr="39D88DE0">
              <w:rPr>
                <w:lang w:val="en-GB"/>
              </w:rPr>
              <w:t>Date of establishment</w:t>
            </w:r>
          </w:p>
        </w:tc>
        <w:tc>
          <w:tcPr>
            <w:tcW w:w="1701" w:type="dxa"/>
            <w:tcBorders>
              <w:top w:val="single" w:sz="4" w:space="0" w:color="auto"/>
              <w:left w:val="nil"/>
              <w:bottom w:val="dashed" w:sz="4" w:space="0" w:color="auto"/>
              <w:right w:val="nil"/>
            </w:tcBorders>
          </w:tcPr>
          <w:p w14:paraId="73A9EFFC" w14:textId="51067D00" w:rsidR="00C80E8E" w:rsidRPr="00D2240B" w:rsidRDefault="3AB36EF4" w:rsidP="00A57426">
            <w:pPr>
              <w:rPr>
                <w:lang w:val="en-GB"/>
              </w:rPr>
            </w:pPr>
            <w:r w:rsidRPr="16319379">
              <w:rPr>
                <w:lang w:val="en-GB"/>
              </w:rPr>
              <w:t>01.06.2013</w:t>
            </w:r>
          </w:p>
        </w:tc>
        <w:tc>
          <w:tcPr>
            <w:tcW w:w="2693" w:type="dxa"/>
            <w:gridSpan w:val="3"/>
            <w:tcBorders>
              <w:top w:val="single" w:sz="4" w:space="0" w:color="auto"/>
              <w:left w:val="nil"/>
              <w:bottom w:val="dashed" w:sz="4" w:space="0" w:color="auto"/>
              <w:right w:val="nil"/>
            </w:tcBorders>
          </w:tcPr>
          <w:p w14:paraId="596882E4" w14:textId="77777777" w:rsidR="00C80E8E" w:rsidRPr="00D2240B" w:rsidRDefault="39D88DE0" w:rsidP="39D88DE0">
            <w:pPr>
              <w:rPr>
                <w:lang w:val="en-GB"/>
              </w:rPr>
            </w:pPr>
            <w:r w:rsidRPr="39D88DE0">
              <w:rPr>
                <w:lang w:val="en-GB"/>
              </w:rPr>
              <w:t>Tax number (if applicable)</w:t>
            </w:r>
          </w:p>
        </w:tc>
        <w:tc>
          <w:tcPr>
            <w:tcW w:w="2067" w:type="dxa"/>
            <w:tcBorders>
              <w:top w:val="single" w:sz="4" w:space="0" w:color="auto"/>
              <w:left w:val="nil"/>
              <w:bottom w:val="dashed" w:sz="4" w:space="0" w:color="auto"/>
              <w:right w:val="nil"/>
            </w:tcBorders>
          </w:tcPr>
          <w:p w14:paraId="197257D9" w14:textId="46509E66" w:rsidR="00C80E8E" w:rsidRPr="00D2240B" w:rsidRDefault="017B72B6" w:rsidP="00A57426">
            <w:pPr>
              <w:rPr>
                <w:lang w:val="en-GB"/>
              </w:rPr>
            </w:pPr>
            <w:r w:rsidRPr="3DDE35C6">
              <w:rPr>
                <w:lang w:val="en-GB"/>
              </w:rPr>
              <w:t>EE101646790</w:t>
            </w:r>
          </w:p>
        </w:tc>
      </w:tr>
      <w:tr w:rsidR="00C80E8E" w:rsidRPr="00D2240B" w14:paraId="43CAF149" w14:textId="77777777" w:rsidTr="00550694">
        <w:trPr>
          <w:trHeight w:val="263"/>
        </w:trPr>
        <w:tc>
          <w:tcPr>
            <w:tcW w:w="6237" w:type="dxa"/>
            <w:gridSpan w:val="3"/>
            <w:tcBorders>
              <w:top w:val="dashed" w:sz="4" w:space="0" w:color="auto"/>
              <w:left w:val="nil"/>
              <w:right w:val="nil"/>
            </w:tcBorders>
            <w:hideMark/>
          </w:tcPr>
          <w:p w14:paraId="7DCBFB65" w14:textId="51FB6DE0" w:rsidR="00C80E8E" w:rsidRPr="00D2240B" w:rsidRDefault="39D88DE0" w:rsidP="00B50ECF">
            <w:pPr>
              <w:rPr>
                <w:lang w:val="en-GB"/>
              </w:rPr>
            </w:pPr>
            <w:r w:rsidRPr="39D88DE0">
              <w:rPr>
                <w:lang w:val="en-GB"/>
              </w:rPr>
              <w:t xml:space="preserve">Number of employees </w:t>
            </w:r>
          </w:p>
        </w:tc>
        <w:tc>
          <w:tcPr>
            <w:tcW w:w="2634" w:type="dxa"/>
            <w:gridSpan w:val="3"/>
            <w:tcBorders>
              <w:top w:val="dashed" w:sz="4" w:space="0" w:color="auto"/>
              <w:left w:val="nil"/>
              <w:right w:val="nil"/>
            </w:tcBorders>
          </w:tcPr>
          <w:p w14:paraId="15785113" w14:textId="35B30AE2" w:rsidR="00C80E8E" w:rsidRPr="00D2240B" w:rsidRDefault="00365FF8" w:rsidP="00A57426">
            <w:pPr>
              <w:rPr>
                <w:lang w:val="en-GB"/>
              </w:rPr>
            </w:pPr>
            <w:r w:rsidRPr="1C0B6236">
              <w:rPr>
                <w:lang w:val="en-GB"/>
              </w:rPr>
              <w:t>208 (31.10.2023)</w:t>
            </w:r>
          </w:p>
        </w:tc>
      </w:tr>
      <w:tr w:rsidR="00C80E8E" w:rsidRPr="00D2240B" w14:paraId="6EB90C98" w14:textId="77777777" w:rsidTr="00550694">
        <w:trPr>
          <w:trHeight w:val="405"/>
        </w:trPr>
        <w:tc>
          <w:tcPr>
            <w:tcW w:w="6237" w:type="dxa"/>
            <w:gridSpan w:val="3"/>
            <w:tcBorders>
              <w:top w:val="dashed" w:sz="4" w:space="0" w:color="auto"/>
              <w:left w:val="nil"/>
              <w:bottom w:val="single" w:sz="4" w:space="0" w:color="auto"/>
              <w:right w:val="nil"/>
            </w:tcBorders>
          </w:tcPr>
          <w:p w14:paraId="5B975DE0" w14:textId="39DC4F56" w:rsidR="00C80E8E" w:rsidRPr="00D2240B" w:rsidRDefault="00C80E8E" w:rsidP="39D88DE0">
            <w:pPr>
              <w:rPr>
                <w:lang w:val="en-GB"/>
              </w:rPr>
            </w:pPr>
            <w:r>
              <w:rPr>
                <w:lang w:val="en-GB"/>
              </w:rPr>
              <w:t>Financial Turnover for each of the 3 previous years [i</w:t>
            </w:r>
            <w:r w:rsidRPr="00D2240B">
              <w:rPr>
                <w:lang w:val="en-GB"/>
              </w:rPr>
              <w:t xml:space="preserve">n </w:t>
            </w:r>
            <w:sdt>
              <w:sdtPr>
                <w:rPr>
                  <w:lang w:val="en-GB" w:eastAsia="de-CH"/>
                </w:rPr>
                <w:alias w:val="Local Currency"/>
                <w:tag w:val="Local Currency"/>
                <w:id w:val="590436835"/>
                <w:placeholder>
                  <w:docPart w:val="0035FFE16B8F42DBA726B56D514B3709"/>
                </w:placeholder>
                <w:dropDownList>
                  <w:listItem w:value="Choose"/>
                  <w:listItem w:displayText="EUR" w:value="EUR"/>
                  <w:listItem w:displayText="BGN" w:value="BGN"/>
                  <w:listItem w:displayText="CZK" w:value="CZK"/>
                  <w:listItem w:displayText="HRK" w:value="HRK"/>
                  <w:listItem w:displayText="HUF" w:value="HUF"/>
                  <w:listItem w:displayText="PLN" w:value="PLN"/>
                  <w:listItem w:displayText="RON" w:value="RON"/>
                </w:dropDownList>
              </w:sdtPr>
              <w:sdtEndPr/>
              <w:sdtContent>
                <w:r w:rsidR="00454C44">
                  <w:rPr>
                    <w:lang w:val="en-GB" w:eastAsia="de-CH"/>
                  </w:rPr>
                  <w:t>EUR</w:t>
                </w:r>
              </w:sdtContent>
            </w:sdt>
            <w:r>
              <w:rPr>
                <w:lang w:val="en-GB" w:eastAsia="de-CH"/>
              </w:rPr>
              <w:t>]</w:t>
            </w:r>
            <w:r w:rsidR="09C355F9">
              <w:rPr>
                <w:lang w:val="en-GB" w:eastAsia="de-CH"/>
              </w:rPr>
              <w:t xml:space="preserve"> </w:t>
            </w:r>
          </w:p>
        </w:tc>
        <w:tc>
          <w:tcPr>
            <w:tcW w:w="2634" w:type="dxa"/>
            <w:gridSpan w:val="3"/>
            <w:tcBorders>
              <w:top w:val="dashed" w:sz="4" w:space="0" w:color="auto"/>
              <w:left w:val="nil"/>
              <w:bottom w:val="single" w:sz="4" w:space="0" w:color="auto"/>
              <w:right w:val="nil"/>
            </w:tcBorders>
          </w:tcPr>
          <w:p w14:paraId="35CC1375" w14:textId="77777777" w:rsidR="00454C44" w:rsidRDefault="00454C44" w:rsidP="00A57426">
            <w:pPr>
              <w:rPr>
                <w:lang w:val="en-GB" w:eastAsia="de-CH"/>
              </w:rPr>
            </w:pPr>
            <w:r>
              <w:rPr>
                <w:lang w:val="en-GB" w:eastAsia="de-CH"/>
              </w:rPr>
              <w:t xml:space="preserve">2020 – </w:t>
            </w:r>
            <w:proofErr w:type="gramStart"/>
            <w:r>
              <w:rPr>
                <w:lang w:val="en-GB" w:eastAsia="de-CH"/>
              </w:rPr>
              <w:t>12 075 890;</w:t>
            </w:r>
            <w:proofErr w:type="gramEnd"/>
            <w:r>
              <w:rPr>
                <w:lang w:val="en-GB" w:eastAsia="de-CH"/>
              </w:rPr>
              <w:t xml:space="preserve"> </w:t>
            </w:r>
          </w:p>
          <w:p w14:paraId="0AF1B227" w14:textId="77777777" w:rsidR="00454C44" w:rsidRDefault="00454C44" w:rsidP="00A57426">
            <w:pPr>
              <w:rPr>
                <w:lang w:val="en-GB" w:eastAsia="de-CH"/>
              </w:rPr>
            </w:pPr>
            <w:r>
              <w:rPr>
                <w:lang w:val="en-GB" w:eastAsia="de-CH"/>
              </w:rPr>
              <w:t xml:space="preserve">2021 – </w:t>
            </w:r>
            <w:proofErr w:type="gramStart"/>
            <w:r>
              <w:rPr>
                <w:lang w:val="en-GB" w:eastAsia="de-CH"/>
              </w:rPr>
              <w:t>11 873 025;</w:t>
            </w:r>
            <w:proofErr w:type="gramEnd"/>
            <w:r>
              <w:rPr>
                <w:lang w:val="en-GB" w:eastAsia="de-CH"/>
              </w:rPr>
              <w:t xml:space="preserve"> </w:t>
            </w:r>
          </w:p>
          <w:p w14:paraId="58F94AD7" w14:textId="711342AC" w:rsidR="00C80E8E" w:rsidRPr="00D2240B" w:rsidRDefault="00454C44" w:rsidP="00A57426">
            <w:pPr>
              <w:rPr>
                <w:lang w:val="en-GB"/>
              </w:rPr>
            </w:pPr>
            <w:r>
              <w:rPr>
                <w:lang w:val="en-GB" w:eastAsia="de-CH"/>
              </w:rPr>
              <w:t>2022 – 12 0111 311.</w:t>
            </w:r>
          </w:p>
        </w:tc>
      </w:tr>
      <w:tr w:rsidR="00977750" w:rsidRPr="00D2240B" w14:paraId="23EB01E9" w14:textId="77777777" w:rsidTr="00550694">
        <w:trPr>
          <w:trHeight w:val="405"/>
        </w:trPr>
        <w:tc>
          <w:tcPr>
            <w:tcW w:w="6663" w:type="dxa"/>
            <w:gridSpan w:val="4"/>
            <w:tcBorders>
              <w:top w:val="single" w:sz="4" w:space="0" w:color="auto"/>
              <w:left w:val="nil"/>
              <w:bottom w:val="single" w:sz="4" w:space="0" w:color="auto"/>
              <w:right w:val="nil"/>
            </w:tcBorders>
            <w:hideMark/>
          </w:tcPr>
          <w:p w14:paraId="4C25120A" w14:textId="77777777" w:rsidR="00977750" w:rsidRPr="00D2240B" w:rsidRDefault="39D88DE0" w:rsidP="39D88DE0">
            <w:pPr>
              <w:rPr>
                <w:lang w:val="en-GB"/>
              </w:rPr>
            </w:pPr>
            <w:r w:rsidRPr="39D88DE0">
              <w:rPr>
                <w:lang w:val="en-GB"/>
              </w:rPr>
              <w:t xml:space="preserve">Has the Programme </w:t>
            </w:r>
            <w:r w:rsidR="00D4519E">
              <w:rPr>
                <w:lang w:val="en-GB"/>
              </w:rPr>
              <w:t xml:space="preserve">Component </w:t>
            </w:r>
            <w:r w:rsidRPr="39D88DE0">
              <w:rPr>
                <w:lang w:val="en-GB"/>
              </w:rPr>
              <w:t>Operator previously received funding from the Swiss Contribution?</w:t>
            </w:r>
          </w:p>
        </w:tc>
        <w:tc>
          <w:tcPr>
            <w:tcW w:w="2208" w:type="dxa"/>
            <w:gridSpan w:val="2"/>
            <w:tcBorders>
              <w:top w:val="single" w:sz="4" w:space="0" w:color="auto"/>
              <w:left w:val="nil"/>
              <w:bottom w:val="single" w:sz="4" w:space="0" w:color="auto"/>
              <w:right w:val="nil"/>
            </w:tcBorders>
            <w:noWrap/>
          </w:tcPr>
          <w:p w14:paraId="4531D5FC" w14:textId="6A1275BA" w:rsidR="00977750" w:rsidRPr="00D2240B" w:rsidRDefault="00977750" w:rsidP="39D88DE0">
            <w:pPr>
              <w:rPr>
                <w:lang w:val="en-GB"/>
              </w:rPr>
            </w:pPr>
            <w:r w:rsidRPr="00D2240B">
              <w:rPr>
                <w:lang w:val="en-GB"/>
              </w:rPr>
              <w:t>Yes</w:t>
            </w:r>
            <w:sdt>
              <w:sdtPr>
                <w:rPr>
                  <w:lang w:val="en-GB"/>
                </w:rPr>
                <w:id w:val="-1046219087"/>
                <w14:checkbox>
                  <w14:checked w14:val="0"/>
                  <w14:checkedState w14:val="2612" w14:font="MS Gothic"/>
                  <w14:uncheckedState w14:val="2610" w14:font="MS Gothic"/>
                </w14:checkbox>
              </w:sdtPr>
              <w:sdtEndPr/>
              <w:sdtContent>
                <w:r w:rsidRPr="00D2240B">
                  <w:rPr>
                    <w:rFonts w:ascii="MS Gothic" w:eastAsia="MS Gothic" w:hAnsi="MS Gothic"/>
                    <w:lang w:val="en-GB"/>
                  </w:rPr>
                  <w:t>☐</w:t>
                </w:r>
              </w:sdtContent>
            </w:sdt>
            <w:r w:rsidRPr="00D2240B">
              <w:rPr>
                <w:lang w:val="en-GB"/>
              </w:rPr>
              <w:t xml:space="preserve"> No</w:t>
            </w:r>
            <w:sdt>
              <w:sdtPr>
                <w:rPr>
                  <w:lang w:val="en-GB"/>
                </w:rPr>
                <w:id w:val="1541317545"/>
                <w14:checkbox>
                  <w14:checked w14:val="1"/>
                  <w14:checkedState w14:val="2612" w14:font="MS Gothic"/>
                  <w14:uncheckedState w14:val="2610" w14:font="MS Gothic"/>
                </w14:checkbox>
              </w:sdtPr>
              <w:sdtEndPr/>
              <w:sdtContent>
                <w:r w:rsidR="197E56ED" w:rsidRPr="3DDE35C6">
                  <w:rPr>
                    <w:rFonts w:ascii="MS Gothic" w:eastAsia="MS Gothic" w:hAnsi="MS Gothic" w:cs="MS Gothic"/>
                    <w:lang w:val="en-GB"/>
                  </w:rPr>
                  <w:t>☒</w:t>
                </w:r>
              </w:sdtContent>
            </w:sdt>
          </w:p>
        </w:tc>
      </w:tr>
    </w:tbl>
    <w:p w14:paraId="09B50790" w14:textId="77777777" w:rsidR="00C80E8E" w:rsidRDefault="00C80E8E">
      <w:pPr>
        <w:spacing w:after="0" w:line="240" w:lineRule="auto"/>
      </w:pPr>
    </w:p>
    <w:p w14:paraId="00EFD078" w14:textId="77777777" w:rsidR="007B4686" w:rsidRPr="00F37C4B" w:rsidRDefault="39D88DE0" w:rsidP="39D88DE0">
      <w:pPr>
        <w:pStyle w:val="Pealkiri2"/>
        <w:rPr>
          <w:lang w:val="en-GB"/>
        </w:rPr>
      </w:pPr>
      <w:bookmarkStart w:id="491" w:name="_Toc23345933"/>
      <w:bookmarkStart w:id="492" w:name="_Toc50450297"/>
      <w:bookmarkStart w:id="493" w:name="_Toc50450405"/>
      <w:bookmarkStart w:id="494" w:name="_Toc65579043"/>
      <w:bookmarkStart w:id="495" w:name="_Toc69976044"/>
      <w:bookmarkStart w:id="496" w:name="_Toc69981843"/>
      <w:bookmarkStart w:id="497" w:name="_Toc69986526"/>
      <w:bookmarkStart w:id="498" w:name="_Toc69987073"/>
      <w:bookmarkStart w:id="499" w:name="_Toc74644765"/>
      <w:bookmarkStart w:id="500" w:name="_Toc150256929"/>
      <w:proofErr w:type="spellStart"/>
      <w:r w:rsidRPr="00F37C4B">
        <w:t>Programme</w:t>
      </w:r>
      <w:proofErr w:type="spellEnd"/>
      <w:r w:rsidRPr="00F37C4B">
        <w:t xml:space="preserve"> Component Operator Management</w:t>
      </w:r>
      <w:bookmarkEnd w:id="491"/>
      <w:bookmarkEnd w:id="492"/>
      <w:bookmarkEnd w:id="493"/>
      <w:bookmarkEnd w:id="494"/>
      <w:bookmarkEnd w:id="495"/>
      <w:bookmarkEnd w:id="496"/>
      <w:bookmarkEnd w:id="497"/>
      <w:bookmarkEnd w:id="498"/>
      <w:bookmarkEnd w:id="499"/>
      <w:bookmarkEnd w:id="500"/>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7B4686" w:rsidRPr="00A13DD5" w14:paraId="7CEF5CDD" w14:textId="77777777" w:rsidTr="170F7B31">
        <w:trPr>
          <w:hidden/>
        </w:trPr>
        <w:tc>
          <w:tcPr>
            <w:tcW w:w="9061" w:type="dxa"/>
          </w:tcPr>
          <w:p w14:paraId="0B1D4511" w14:textId="77777777" w:rsidR="007B4686" w:rsidRPr="00297FDF" w:rsidRDefault="007B4686" w:rsidP="170F7B31">
            <w:pPr>
              <w:spacing w:before="120" w:after="120"/>
              <w:rPr>
                <w:i/>
                <w:iCs/>
                <w:vanish/>
                <w:color w:val="0070C0"/>
                <w:lang w:val="en-GB"/>
              </w:rPr>
            </w:pPr>
            <w:r w:rsidRPr="00F37C4B">
              <w:rPr>
                <w:i/>
                <w:iCs/>
                <w:vanish/>
                <w:color w:val="0070C0"/>
                <w:lang w:val="en-GB"/>
              </w:rPr>
              <w:t>Indicate the different functions of the operational management of your organisation, either with text or with an organisation chart.</w:t>
            </w:r>
          </w:p>
        </w:tc>
      </w:tr>
    </w:tbl>
    <w:p w14:paraId="4413DF51" w14:textId="32776D70" w:rsidR="6146D8EA" w:rsidRDefault="6146D8EA" w:rsidP="1C0B6236">
      <w:pPr>
        <w:spacing w:after="0" w:line="240" w:lineRule="auto"/>
      </w:pPr>
      <w:r>
        <w:t>Since 1</w:t>
      </w:r>
      <w:r w:rsidRPr="1C0B6236">
        <w:rPr>
          <w:vertAlign w:val="superscript"/>
        </w:rPr>
        <w:t>st</w:t>
      </w:r>
      <w:r>
        <w:t xml:space="preserve"> of April 2022, matrix management is implemented in the Environmental Agency.</w:t>
      </w:r>
      <w:r w:rsidR="18D373A5">
        <w:t xml:space="preserve"> There are three functional managers who are responsible for different functions and services.</w:t>
      </w:r>
      <w:r w:rsidR="1FA830D8">
        <w:t xml:space="preserve"> As seen in the chart,</w:t>
      </w:r>
      <w:r w:rsidR="4896A6A7">
        <w:t xml:space="preserve"> there are six main departments reporting to the director and functional managers. Wildlife d</w:t>
      </w:r>
      <w:r w:rsidR="29F07310">
        <w:t xml:space="preserve">epartment will be the main department responsible for the management </w:t>
      </w:r>
      <w:r w:rsidR="359D4435">
        <w:t xml:space="preserve">and implementation </w:t>
      </w:r>
      <w:r w:rsidR="29F07310">
        <w:t xml:space="preserve">of the </w:t>
      </w:r>
      <w:r w:rsidR="60A6F405">
        <w:t xml:space="preserve">Swiss-Estonian cooperation </w:t>
      </w:r>
      <w:proofErr w:type="spellStart"/>
      <w:r w:rsidR="60A6F405">
        <w:t>programme</w:t>
      </w:r>
      <w:proofErr w:type="spellEnd"/>
      <w:r w:rsidR="579E5472">
        <w:t xml:space="preserve">. </w:t>
      </w:r>
    </w:p>
    <w:p w14:paraId="75933F61" w14:textId="659F759E" w:rsidR="1C0B6236" w:rsidRDefault="1C0B6236" w:rsidP="1C0B6236">
      <w:pPr>
        <w:spacing w:after="0" w:line="240" w:lineRule="auto"/>
      </w:pPr>
    </w:p>
    <w:p w14:paraId="36CBF831" w14:textId="6B1742B0" w:rsidR="579E5472" w:rsidRDefault="579E5472" w:rsidP="1C0B6236">
      <w:pPr>
        <w:spacing w:after="0" w:line="240" w:lineRule="auto"/>
      </w:pPr>
      <w:r>
        <w:rPr>
          <w:noProof/>
        </w:rPr>
        <w:lastRenderedPageBreak/>
        <w:drawing>
          <wp:inline distT="0" distB="0" distL="0" distR="0" wp14:anchorId="3B58A5DE" wp14:editId="1FD5ED72">
            <wp:extent cx="5588000" cy="3143250"/>
            <wp:effectExtent l="0" t="0" r="0" b="0"/>
            <wp:docPr id="2084816159" name="Pilt 2084816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extLst>
                        <a:ext uri="{28A0092B-C50C-407E-A947-70E740481C1C}">
                          <a14:useLocalDpi xmlns:a14="http://schemas.microsoft.com/office/drawing/2010/main" val="0"/>
                        </a:ext>
                      </a:extLst>
                    </a:blip>
                    <a:stretch>
                      <a:fillRect/>
                    </a:stretch>
                  </pic:blipFill>
                  <pic:spPr>
                    <a:xfrm>
                      <a:off x="0" y="0"/>
                      <a:ext cx="5588000" cy="3143250"/>
                    </a:xfrm>
                    <a:prstGeom prst="rect">
                      <a:avLst/>
                    </a:prstGeom>
                  </pic:spPr>
                </pic:pic>
              </a:graphicData>
            </a:graphic>
          </wp:inline>
        </w:drawing>
      </w:r>
    </w:p>
    <w:p w14:paraId="445525F0" w14:textId="77777777" w:rsidR="008131D9" w:rsidRDefault="008131D9" w:rsidP="007B4686">
      <w:pPr>
        <w:spacing w:after="0" w:line="240" w:lineRule="auto"/>
      </w:pPr>
    </w:p>
    <w:p w14:paraId="119D2F26" w14:textId="77777777" w:rsidR="00BB2FD0" w:rsidRDefault="39D88DE0" w:rsidP="39D88DE0">
      <w:pPr>
        <w:pStyle w:val="Pealkiri2"/>
        <w:rPr>
          <w:lang w:val="en-GB"/>
        </w:rPr>
      </w:pPr>
      <w:bookmarkStart w:id="501" w:name="_Toc23345934"/>
      <w:bookmarkStart w:id="502" w:name="_Toc50450406"/>
      <w:bookmarkStart w:id="503" w:name="_Toc65579044"/>
      <w:bookmarkStart w:id="504" w:name="_Toc69976045"/>
      <w:bookmarkStart w:id="505" w:name="_Toc69981844"/>
      <w:bookmarkStart w:id="506" w:name="_Toc69986527"/>
      <w:bookmarkStart w:id="507" w:name="_Toc69987074"/>
      <w:bookmarkStart w:id="508" w:name="_Toc74644766"/>
      <w:bookmarkStart w:id="509" w:name="_Toc150256930"/>
      <w:r w:rsidRPr="39D88DE0">
        <w:rPr>
          <w:lang w:val="en-GB"/>
        </w:rPr>
        <w:t>Programme Component Management</w:t>
      </w:r>
      <w:bookmarkEnd w:id="501"/>
      <w:bookmarkEnd w:id="502"/>
      <w:bookmarkEnd w:id="503"/>
      <w:bookmarkEnd w:id="504"/>
      <w:bookmarkEnd w:id="505"/>
      <w:bookmarkEnd w:id="506"/>
      <w:bookmarkEnd w:id="507"/>
      <w:bookmarkEnd w:id="508"/>
      <w:bookmarkEnd w:id="509"/>
    </w:p>
    <w:tbl>
      <w:tblPr>
        <w:tblW w:w="8871" w:type="dxa"/>
        <w:tblLayout w:type="fixed"/>
        <w:tblCellMar>
          <w:top w:w="28" w:type="dxa"/>
          <w:left w:w="70" w:type="dxa"/>
          <w:bottom w:w="28" w:type="dxa"/>
          <w:right w:w="70" w:type="dxa"/>
        </w:tblCellMar>
        <w:tblLook w:val="04A0" w:firstRow="1" w:lastRow="0" w:firstColumn="1" w:lastColumn="0" w:noHBand="0" w:noVBand="1"/>
      </w:tblPr>
      <w:tblGrid>
        <w:gridCol w:w="4536"/>
        <w:gridCol w:w="2127"/>
        <w:gridCol w:w="567"/>
        <w:gridCol w:w="1641"/>
      </w:tblGrid>
      <w:tr w:rsidR="00BB2FD0" w:rsidRPr="00D2240B" w14:paraId="0A7B0AA5" w14:textId="77777777" w:rsidTr="2F341C32">
        <w:trPr>
          <w:trHeight w:val="405"/>
        </w:trPr>
        <w:tc>
          <w:tcPr>
            <w:tcW w:w="7230" w:type="dxa"/>
            <w:gridSpan w:val="3"/>
            <w:tcBorders>
              <w:top w:val="single" w:sz="4" w:space="0" w:color="auto"/>
              <w:left w:val="nil"/>
              <w:bottom w:val="dashed" w:sz="4" w:space="0" w:color="auto"/>
              <w:right w:val="nil"/>
            </w:tcBorders>
            <w:hideMark/>
          </w:tcPr>
          <w:p w14:paraId="562678CE" w14:textId="77777777" w:rsidR="00BB2FD0" w:rsidRPr="00A13DD5" w:rsidRDefault="39D88DE0" w:rsidP="39D88DE0">
            <w:pPr>
              <w:rPr>
                <w:lang w:val="en-GB"/>
              </w:rPr>
            </w:pPr>
            <w:r w:rsidRPr="00A13DD5">
              <w:rPr>
                <w:lang w:val="en-GB"/>
              </w:rPr>
              <w:t>Will external management personnel be hired to implement the Programme Component?</w:t>
            </w:r>
          </w:p>
        </w:tc>
        <w:tc>
          <w:tcPr>
            <w:tcW w:w="1641" w:type="dxa"/>
            <w:tcBorders>
              <w:top w:val="single" w:sz="4" w:space="0" w:color="auto"/>
              <w:left w:val="nil"/>
              <w:bottom w:val="dashed" w:sz="4" w:space="0" w:color="auto"/>
              <w:right w:val="nil"/>
            </w:tcBorders>
            <w:noWrap/>
          </w:tcPr>
          <w:p w14:paraId="1CF552ED" w14:textId="57354FB3" w:rsidR="00BB2FD0" w:rsidRPr="00D2240B" w:rsidRDefault="00BB2FD0" w:rsidP="39D88DE0">
            <w:pPr>
              <w:rPr>
                <w:lang w:val="en-GB"/>
              </w:rPr>
            </w:pPr>
            <w:r w:rsidRPr="00D2240B">
              <w:rPr>
                <w:lang w:val="en-GB"/>
              </w:rPr>
              <w:t>Yes</w:t>
            </w:r>
            <w:sdt>
              <w:sdtPr>
                <w:rPr>
                  <w:lang w:val="en-GB"/>
                </w:rPr>
                <w:id w:val="611097764"/>
                <w14:checkbox>
                  <w14:checked w14:val="1"/>
                  <w14:checkedState w14:val="2612" w14:font="MS Gothic"/>
                  <w14:uncheckedState w14:val="2610" w14:font="MS Gothic"/>
                </w14:checkbox>
              </w:sdtPr>
              <w:sdtEndPr/>
              <w:sdtContent>
                <w:r w:rsidR="3A40140F" w:rsidRPr="1C0B6236">
                  <w:rPr>
                    <w:rFonts w:ascii="MS Gothic" w:eastAsia="MS Gothic" w:hAnsi="MS Gothic" w:cs="MS Gothic"/>
                    <w:lang w:val="en-GB"/>
                  </w:rPr>
                  <w:t>☒</w:t>
                </w:r>
              </w:sdtContent>
            </w:sdt>
            <w:r w:rsidRPr="00D2240B">
              <w:rPr>
                <w:lang w:val="en-GB"/>
              </w:rPr>
              <w:t xml:space="preserve"> No</w:t>
            </w:r>
            <w:sdt>
              <w:sdtPr>
                <w:rPr>
                  <w:lang w:val="en-GB"/>
                </w:rPr>
                <w:id w:val="-1636627584"/>
                <w14:checkbox>
                  <w14:checked w14:val="0"/>
                  <w14:checkedState w14:val="2612" w14:font="MS Gothic"/>
                  <w14:uncheckedState w14:val="2610" w14:font="MS Gothic"/>
                </w14:checkbox>
              </w:sdtPr>
              <w:sdtEndPr/>
              <w:sdtContent>
                <w:r w:rsidR="714FC4BA" w:rsidRPr="1C0B6236">
                  <w:rPr>
                    <w:rFonts w:ascii="MS Gothic" w:eastAsia="MS Gothic" w:hAnsi="MS Gothic" w:cs="MS Gothic"/>
                    <w:lang w:val="en-GB"/>
                  </w:rPr>
                  <w:t>☐</w:t>
                </w:r>
              </w:sdtContent>
            </w:sdt>
          </w:p>
        </w:tc>
      </w:tr>
      <w:tr w:rsidR="00BB2FD0" w:rsidRPr="00A13DD5" w14:paraId="454B724A" w14:textId="77777777" w:rsidTr="2F341C32">
        <w:trPr>
          <w:trHeight w:val="405"/>
        </w:trPr>
        <w:tc>
          <w:tcPr>
            <w:tcW w:w="4536" w:type="dxa"/>
            <w:tcBorders>
              <w:top w:val="dashed" w:sz="4" w:space="0" w:color="auto"/>
              <w:left w:val="nil"/>
              <w:bottom w:val="single" w:sz="4" w:space="0" w:color="auto"/>
              <w:right w:val="nil"/>
            </w:tcBorders>
          </w:tcPr>
          <w:p w14:paraId="2D54066D" w14:textId="77777777" w:rsidR="00BB2FD0" w:rsidRPr="00A13DD5" w:rsidRDefault="39D88DE0" w:rsidP="39D88DE0">
            <w:pPr>
              <w:rPr>
                <w:lang w:val="en-GB"/>
              </w:rPr>
            </w:pPr>
            <w:r w:rsidRPr="00A13DD5">
              <w:rPr>
                <w:lang w:val="en-GB"/>
              </w:rPr>
              <w:t>What personnel capacity will be dedicated for the management of the Programme Component implementation (in full-time equivalents FTE)?</w:t>
            </w:r>
          </w:p>
        </w:tc>
        <w:tc>
          <w:tcPr>
            <w:tcW w:w="2127" w:type="dxa"/>
            <w:tcBorders>
              <w:top w:val="dashed" w:sz="4" w:space="0" w:color="auto"/>
              <w:left w:val="nil"/>
              <w:bottom w:val="single" w:sz="4" w:space="0" w:color="auto"/>
              <w:right w:val="nil"/>
            </w:tcBorders>
          </w:tcPr>
          <w:p w14:paraId="0B875D11" w14:textId="77777777" w:rsidR="00BB2FD0" w:rsidRPr="00A13DD5" w:rsidRDefault="39D88DE0" w:rsidP="39D88DE0">
            <w:pPr>
              <w:rPr>
                <w:lang w:val="en-GB"/>
              </w:rPr>
            </w:pPr>
            <w:r w:rsidRPr="00A13DD5">
              <w:rPr>
                <w:lang w:val="en-GB"/>
              </w:rPr>
              <w:t>Internal resources</w:t>
            </w:r>
          </w:p>
          <w:p w14:paraId="630A0401" w14:textId="1B7299B7" w:rsidR="00BB2FD0" w:rsidRPr="00A13DD5" w:rsidRDefault="144F6FB2" w:rsidP="00A57426">
            <w:pPr>
              <w:rPr>
                <w:lang w:val="en-GB"/>
              </w:rPr>
            </w:pPr>
            <w:r w:rsidRPr="2F341C32">
              <w:rPr>
                <w:lang w:val="en-GB"/>
              </w:rPr>
              <w:t>0,5</w:t>
            </w:r>
          </w:p>
        </w:tc>
        <w:tc>
          <w:tcPr>
            <w:tcW w:w="2208" w:type="dxa"/>
            <w:gridSpan w:val="2"/>
            <w:tcBorders>
              <w:top w:val="dashed" w:sz="4" w:space="0" w:color="auto"/>
              <w:left w:val="nil"/>
              <w:bottom w:val="single" w:sz="4" w:space="0" w:color="auto"/>
              <w:right w:val="nil"/>
            </w:tcBorders>
          </w:tcPr>
          <w:p w14:paraId="1248885C" w14:textId="77777777" w:rsidR="00BB2FD0" w:rsidRPr="00A13DD5" w:rsidRDefault="39D88DE0" w:rsidP="39D88DE0">
            <w:pPr>
              <w:rPr>
                <w:lang w:val="en-GB"/>
              </w:rPr>
            </w:pPr>
            <w:r w:rsidRPr="00A13DD5">
              <w:rPr>
                <w:lang w:val="en-GB"/>
              </w:rPr>
              <w:t>External resources</w:t>
            </w:r>
          </w:p>
          <w:p w14:paraId="03A3FDC7" w14:textId="180B7160" w:rsidR="00BB2FD0" w:rsidRPr="00A13DD5" w:rsidRDefault="7BD67669" w:rsidP="00F03672">
            <w:pPr>
              <w:tabs>
                <w:tab w:val="left" w:pos="1352"/>
              </w:tabs>
              <w:rPr>
                <w:lang w:val="en-GB"/>
              </w:rPr>
            </w:pPr>
            <w:r w:rsidRPr="2F341C32">
              <w:rPr>
                <w:lang w:val="en-GB"/>
              </w:rPr>
              <w:t>4,</w:t>
            </w:r>
            <w:r w:rsidR="66707CE8" w:rsidRPr="2F341C32">
              <w:rPr>
                <w:lang w:val="en-GB"/>
              </w:rPr>
              <w:t>0</w:t>
            </w:r>
            <w:r w:rsidRPr="2F341C32">
              <w:rPr>
                <w:lang w:val="en-GB"/>
              </w:rPr>
              <w:t xml:space="preserve"> FTE</w:t>
            </w:r>
          </w:p>
        </w:tc>
      </w:tr>
    </w:tbl>
    <w:p w14:paraId="7A6C6728" w14:textId="77777777" w:rsidR="00BB2FD0" w:rsidRPr="00297FDF" w:rsidRDefault="00BB2FD0" w:rsidP="00BB2FD0">
      <w:pPr>
        <w:tabs>
          <w:tab w:val="left" w:pos="1352"/>
        </w:tabs>
        <w:rPr>
          <w:vanish/>
          <w:lang w:val="en-GB"/>
        </w:rPr>
      </w:pPr>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BB2FD0" w:rsidRPr="00A13DD5" w14:paraId="429206FA" w14:textId="77777777" w:rsidTr="170F7B31">
        <w:trPr>
          <w:hidden/>
        </w:trPr>
        <w:tc>
          <w:tcPr>
            <w:tcW w:w="9061" w:type="dxa"/>
          </w:tcPr>
          <w:p w14:paraId="2BBE676A" w14:textId="77777777" w:rsidR="00BB2FD0" w:rsidRPr="00297FDF" w:rsidRDefault="00BB2FD0" w:rsidP="170F7B31">
            <w:pPr>
              <w:spacing w:before="120" w:after="120"/>
              <w:rPr>
                <w:i/>
                <w:iCs/>
                <w:vanish/>
                <w:color w:val="0070C0"/>
                <w:lang w:val="en-GB"/>
              </w:rPr>
            </w:pPr>
            <w:r w:rsidRPr="00A13DD5">
              <w:rPr>
                <w:i/>
                <w:iCs/>
                <w:vanish/>
                <w:color w:val="0070C0"/>
                <w:lang w:val="en-GB"/>
              </w:rPr>
              <w:t>Indicate the functions that will be established for the management of the Programme Component implementation. Indicate the name of the responsible personnel, if already known.</w:t>
            </w:r>
          </w:p>
        </w:tc>
      </w:tr>
    </w:tbl>
    <w:p w14:paraId="49F2B069" w14:textId="5A471D85" w:rsidR="7146F38F" w:rsidRDefault="7146F38F" w:rsidP="1C0B6236">
      <w:pPr>
        <w:tabs>
          <w:tab w:val="left" w:pos="1352"/>
        </w:tabs>
      </w:pPr>
      <w:r>
        <w:t xml:space="preserve">It is necessary to use external resources to implement the actions planned with the Swiss-Estonian cooperation </w:t>
      </w:r>
      <w:proofErr w:type="spellStart"/>
      <w:r>
        <w:t>programme</w:t>
      </w:r>
      <w:proofErr w:type="spellEnd"/>
      <w:r>
        <w:t>. All those people will be working in the Wildlife departmen</w:t>
      </w:r>
      <w:r w:rsidR="55F9D0D7">
        <w:t>t.</w:t>
      </w:r>
    </w:p>
    <w:p w14:paraId="2595C319" w14:textId="0A093FAD" w:rsidR="55F9D0D7" w:rsidRDefault="55F9D0D7" w:rsidP="1C0B6236">
      <w:pPr>
        <w:tabs>
          <w:tab w:val="left" w:pos="1352"/>
        </w:tabs>
      </w:pPr>
      <w:r>
        <w:t xml:space="preserve">General Project Coordinator (full-time, period 2024-2027) </w:t>
      </w:r>
      <w:r w:rsidR="00F810B2" w:rsidRPr="009D4F0C">
        <w:t>(</w:t>
      </w:r>
      <w:r w:rsidR="00F810B2" w:rsidRPr="009F0D08">
        <w:rPr>
          <w:i/>
          <w:iCs/>
        </w:rPr>
        <w:t>hereinafter</w:t>
      </w:r>
      <w:r w:rsidR="00764067" w:rsidRPr="009F0D08">
        <w:rPr>
          <w:i/>
          <w:iCs/>
        </w:rPr>
        <w:t xml:space="preserve"> </w:t>
      </w:r>
      <w:r w:rsidR="002B7DA6" w:rsidRPr="009F0D08">
        <w:rPr>
          <w:i/>
          <w:iCs/>
        </w:rPr>
        <w:t>the</w:t>
      </w:r>
      <w:r w:rsidR="007C53F8" w:rsidRPr="009F0D08">
        <w:rPr>
          <w:i/>
          <w:iCs/>
        </w:rPr>
        <w:t xml:space="preserve"> term</w:t>
      </w:r>
      <w:r w:rsidR="00EA42ED" w:rsidRPr="009F0D08">
        <w:rPr>
          <w:i/>
          <w:iCs/>
        </w:rPr>
        <w:t xml:space="preserve"> “project” </w:t>
      </w:r>
      <w:r w:rsidR="00C0239A" w:rsidRPr="009F0D08">
        <w:rPr>
          <w:i/>
          <w:iCs/>
        </w:rPr>
        <w:t>refers t</w:t>
      </w:r>
      <w:r w:rsidR="002B7DA6" w:rsidRPr="009F0D08">
        <w:rPr>
          <w:i/>
          <w:iCs/>
        </w:rPr>
        <w:t xml:space="preserve">o the term </w:t>
      </w:r>
      <w:r w:rsidR="00EA42ED" w:rsidRPr="009F0D08">
        <w:rPr>
          <w:i/>
          <w:iCs/>
        </w:rPr>
        <w:t>“</w:t>
      </w:r>
      <w:proofErr w:type="spellStart"/>
      <w:r w:rsidR="00764067" w:rsidRPr="009F0D08">
        <w:rPr>
          <w:i/>
          <w:iCs/>
        </w:rPr>
        <w:t>Programme</w:t>
      </w:r>
      <w:proofErr w:type="spellEnd"/>
      <w:r w:rsidR="00764067" w:rsidRPr="009F0D08">
        <w:rPr>
          <w:i/>
          <w:iCs/>
        </w:rPr>
        <w:t xml:space="preserve"> Component</w:t>
      </w:r>
      <w:r w:rsidR="00EA42ED" w:rsidRPr="009D4F0C">
        <w:t>”</w:t>
      </w:r>
      <w:r w:rsidR="00B8391A" w:rsidRPr="009D4F0C">
        <w:t xml:space="preserve">) </w:t>
      </w:r>
      <w:r w:rsidRPr="009D4F0C">
        <w:t>– responsible for the</w:t>
      </w:r>
      <w:r>
        <w:t xml:space="preserve"> project team management, documentation, communication, procurement, budget, organizing the study trips, etc. </w:t>
      </w:r>
      <w:r w:rsidR="3A7F0D23">
        <w:t xml:space="preserve">Potential project manager is already involved in the preparation of the application. </w:t>
      </w:r>
    </w:p>
    <w:p w14:paraId="53352AC3" w14:textId="45E135F5" w:rsidR="55F9D0D7" w:rsidRDefault="55F9D0D7" w:rsidP="1C0B6236">
      <w:pPr>
        <w:tabs>
          <w:tab w:val="left" w:pos="1352"/>
        </w:tabs>
      </w:pPr>
      <w:r>
        <w:t xml:space="preserve">Monitoring specialist (full-time, period 2024-2027) – additional employee, who will be responsible for the development and implementation of new monitoring methodologies, including contribution to the preparation of the acquisition of </w:t>
      </w:r>
      <w:r w:rsidR="52F454E3">
        <w:t xml:space="preserve">mobile </w:t>
      </w:r>
      <w:r>
        <w:t xml:space="preserve">3D bird radar and responsible for the implementation and integration of the equipment into the national monitoring methodologies. In cooperation with scientists and technical experts, map possible novel methodologies, solutions (eDNA) and equipment (night observation equipment, transmitters, remote sensing solutions, etc.) to be used in the wildlife and ecosystem monitoring. Arrange testing of mapped novel monitoring methodologies, equipment, and solutions. </w:t>
      </w:r>
    </w:p>
    <w:p w14:paraId="4C7EE3AC" w14:textId="2A401ED6" w:rsidR="55F9D0D7" w:rsidRDefault="55F9D0D7" w:rsidP="1C0B6236">
      <w:pPr>
        <w:tabs>
          <w:tab w:val="left" w:pos="1352"/>
        </w:tabs>
      </w:pPr>
      <w:r>
        <w:t>Monitoring assistant (full-time, period 2024-2027) – additional employee, who will help to implement the new REM (Random Encounter Model) methodology, contributes to the collection of data through track cameras, data management and training of the artificial intelligence (AI) to be created.</w:t>
      </w:r>
    </w:p>
    <w:p w14:paraId="01F94482" w14:textId="1FDC947C" w:rsidR="55F9D0D7" w:rsidRDefault="55F9D0D7" w:rsidP="1C0B6236">
      <w:pPr>
        <w:tabs>
          <w:tab w:val="left" w:pos="1352"/>
        </w:tabs>
        <w:rPr>
          <w:color w:val="4F81BD" w:themeColor="accent1"/>
          <w:highlight w:val="yellow"/>
        </w:rPr>
      </w:pPr>
      <w:r>
        <w:t xml:space="preserve">IT specialist </w:t>
      </w:r>
      <w:r w:rsidR="00CD65DC">
        <w:t xml:space="preserve">in the Environmental Agency </w:t>
      </w:r>
      <w:r>
        <w:t>(part-time,</w:t>
      </w:r>
      <w:r w:rsidR="18429C4C">
        <w:t xml:space="preserve"> internal specialist,</w:t>
      </w:r>
      <w:r>
        <w:t xml:space="preserve"> workload 0.5, period 2024-2027) – contributes to the compilation of the initial IT tasks: advises the IT developer, </w:t>
      </w:r>
      <w:proofErr w:type="gramStart"/>
      <w:r>
        <w:lastRenderedPageBreak/>
        <w:t>tests</w:t>
      </w:r>
      <w:proofErr w:type="gramEnd"/>
      <w:r>
        <w:t xml:space="preserve"> and introduces the results. A person with the same load will start working in the IT Centre of the Ministry of the Climate in the period 2024-2027.</w:t>
      </w:r>
      <w:r w:rsidR="00E75076">
        <w:t xml:space="preserve"> </w:t>
      </w:r>
      <w:r w:rsidR="01ACC1A9">
        <w:t>He/she will be responsible for the business analyses, organizing IT related public procurements and he/she will be the main contact person for deve</w:t>
      </w:r>
      <w:r w:rsidR="3E5F9702">
        <w:t xml:space="preserve">lopers. Also, he/she will be responsible for the quality of the services. </w:t>
      </w:r>
    </w:p>
    <w:p w14:paraId="19F199AE" w14:textId="00822D26" w:rsidR="55F9D0D7" w:rsidRDefault="55F9D0D7" w:rsidP="1C0B6236">
      <w:pPr>
        <w:tabs>
          <w:tab w:val="left" w:pos="1352"/>
        </w:tabs>
      </w:pPr>
      <w:r>
        <w:t>Data specialist (full-time, period 2024-2027) – organi</w:t>
      </w:r>
      <w:r w:rsidR="6E241F0B">
        <w:t>z</w:t>
      </w:r>
      <w:r>
        <w:t xml:space="preserve">es the entry and updating of data in Estonian Nature Information System (EELIS) collected within the framework of inventories ordered by the Environmental Board. Also contributes </w:t>
      </w:r>
      <w:r w:rsidR="00184217">
        <w:t>to</w:t>
      </w:r>
      <w:r>
        <w:t xml:space="preserve"> the development of IT systems.</w:t>
      </w:r>
    </w:p>
    <w:p w14:paraId="424C99F8" w14:textId="2F10A554" w:rsidR="277AFA0B" w:rsidRDefault="277AFA0B" w:rsidP="1C0B6236">
      <w:pPr>
        <w:tabs>
          <w:tab w:val="left" w:pos="1352"/>
        </w:tabs>
      </w:pPr>
      <w:r>
        <w:t>It is more cost-effective to hire a person than outsource the service. It also ensures operational efficiency</w:t>
      </w:r>
      <w:r w:rsidR="001D6284">
        <w:t xml:space="preserve">, </w:t>
      </w:r>
      <w:r>
        <w:t>better control of the work</w:t>
      </w:r>
      <w:r w:rsidR="00423E85">
        <w:t xml:space="preserve"> and </w:t>
      </w:r>
      <w:r w:rsidR="003C77E2">
        <w:t>sustainability of</w:t>
      </w:r>
      <w:r w:rsidR="4392201F">
        <w:t xml:space="preserve"> the</w:t>
      </w:r>
      <w:r w:rsidR="003C77E2">
        <w:t xml:space="preserve"> results </w:t>
      </w:r>
      <w:r w:rsidR="00F00123">
        <w:t>as it helps to preserve the institutional memory</w:t>
      </w:r>
      <w:r>
        <w:t>.</w:t>
      </w:r>
    </w:p>
    <w:p w14:paraId="6747E346" w14:textId="094D66F1" w:rsidR="277AFA0B" w:rsidRDefault="277AFA0B" w:rsidP="1C0B6236">
      <w:pPr>
        <w:tabs>
          <w:tab w:val="left" w:pos="1352"/>
        </w:tabs>
      </w:pPr>
      <w:proofErr w:type="gramStart"/>
      <w:r>
        <w:t>At the moment</w:t>
      </w:r>
      <w:proofErr w:type="gramEnd"/>
      <w:r>
        <w:t xml:space="preserve"> terms of reference for the functions is not yet established, but main tasks and actions have been described in the annex. </w:t>
      </w:r>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BB2FD0" w:rsidRPr="00A13DD5" w14:paraId="1D08B5B7" w14:textId="77777777" w:rsidTr="170F7B31">
        <w:trPr>
          <w:hidden/>
        </w:trPr>
        <w:tc>
          <w:tcPr>
            <w:tcW w:w="9061" w:type="dxa"/>
          </w:tcPr>
          <w:p w14:paraId="5B5930D1" w14:textId="77777777" w:rsidR="00BB2FD0" w:rsidRPr="00297FDF" w:rsidRDefault="00BB2FD0" w:rsidP="170F7B31">
            <w:pPr>
              <w:spacing w:before="120" w:after="120"/>
              <w:rPr>
                <w:i/>
                <w:iCs/>
                <w:vanish/>
                <w:color w:val="0070C0"/>
                <w:lang w:val="en-GB"/>
              </w:rPr>
            </w:pPr>
            <w:r w:rsidRPr="00A13DD5">
              <w:rPr>
                <w:i/>
                <w:iCs/>
                <w:vanish/>
                <w:color w:val="0070C0"/>
                <w:lang w:val="en-GB"/>
              </w:rPr>
              <w:t>Attached, if deemed relevant can be:</w:t>
            </w:r>
          </w:p>
          <w:p w14:paraId="07B2ADD4" w14:textId="77777777" w:rsidR="00BB2FD0" w:rsidRPr="00297FDF" w:rsidRDefault="00BB2FD0" w:rsidP="170F7B31">
            <w:pPr>
              <w:pStyle w:val="Loendilik"/>
              <w:numPr>
                <w:ilvl w:val="0"/>
                <w:numId w:val="86"/>
              </w:numPr>
              <w:spacing w:before="120" w:after="120"/>
              <w:rPr>
                <w:i/>
                <w:iCs/>
                <w:vanish/>
                <w:color w:val="0070C0"/>
                <w:lang w:val="en-GB"/>
              </w:rPr>
            </w:pPr>
            <w:r w:rsidRPr="00A13DD5">
              <w:rPr>
                <w:i/>
                <w:iCs/>
                <w:vanish/>
                <w:color w:val="0070C0"/>
                <w:lang w:val="en-GB"/>
              </w:rPr>
              <w:t>CVs of the members of the Programme Component management team</w:t>
            </w:r>
          </w:p>
          <w:p w14:paraId="6CC357B5" w14:textId="77777777" w:rsidR="00BB2FD0" w:rsidRPr="00297FDF" w:rsidRDefault="00BB2FD0" w:rsidP="170F7B31">
            <w:pPr>
              <w:pStyle w:val="Loendilik"/>
              <w:numPr>
                <w:ilvl w:val="0"/>
                <w:numId w:val="86"/>
              </w:numPr>
              <w:spacing w:before="120" w:after="120"/>
              <w:rPr>
                <w:i/>
                <w:iCs/>
                <w:vanish/>
                <w:color w:val="0070C0"/>
                <w:lang w:val="en-GB"/>
              </w:rPr>
            </w:pPr>
            <w:r w:rsidRPr="00A13DD5">
              <w:rPr>
                <w:i/>
                <w:iCs/>
                <w:vanish/>
                <w:color w:val="0070C0"/>
                <w:lang w:val="en-GB"/>
              </w:rPr>
              <w:t>The terms of reference for the functions to be established</w:t>
            </w:r>
          </w:p>
        </w:tc>
      </w:tr>
    </w:tbl>
    <w:p w14:paraId="722FE3CD" w14:textId="77777777" w:rsidR="00BB2FD0" w:rsidRPr="00297FDF" w:rsidRDefault="00BB2FD0" w:rsidP="00BB2FD0">
      <w:pPr>
        <w:tabs>
          <w:tab w:val="left" w:pos="1352"/>
        </w:tabs>
        <w:rPr>
          <w:vanish/>
          <w:lang w:val="en-GB"/>
        </w:rPr>
      </w:pPr>
    </w:p>
    <w:tbl>
      <w:tblPr>
        <w:tblW w:w="8871" w:type="dxa"/>
        <w:tblLayout w:type="fixed"/>
        <w:tblCellMar>
          <w:top w:w="28" w:type="dxa"/>
          <w:left w:w="70" w:type="dxa"/>
          <w:bottom w:w="28" w:type="dxa"/>
          <w:right w:w="70" w:type="dxa"/>
        </w:tblCellMar>
        <w:tblLook w:val="04A0" w:firstRow="1" w:lastRow="0" w:firstColumn="1" w:lastColumn="0" w:noHBand="0" w:noVBand="1"/>
      </w:tblPr>
      <w:tblGrid>
        <w:gridCol w:w="7088"/>
        <w:gridCol w:w="1783"/>
      </w:tblGrid>
      <w:tr w:rsidR="00BB2FD0" w:rsidRPr="00A13DD5" w14:paraId="5C1EF017" w14:textId="77777777" w:rsidTr="00550694">
        <w:trPr>
          <w:trHeight w:val="405"/>
        </w:trPr>
        <w:tc>
          <w:tcPr>
            <w:tcW w:w="7088" w:type="dxa"/>
            <w:tcBorders>
              <w:top w:val="single" w:sz="4" w:space="0" w:color="auto"/>
              <w:left w:val="nil"/>
              <w:bottom w:val="dashed" w:sz="4" w:space="0" w:color="auto"/>
              <w:right w:val="nil"/>
            </w:tcBorders>
            <w:hideMark/>
          </w:tcPr>
          <w:p w14:paraId="324323C3" w14:textId="77777777" w:rsidR="00BB2FD0" w:rsidRPr="0094697F" w:rsidRDefault="39D88DE0" w:rsidP="39D88DE0">
            <w:pPr>
              <w:rPr>
                <w:lang w:val="en-GB"/>
              </w:rPr>
            </w:pPr>
            <w:r w:rsidRPr="0094697F">
              <w:rPr>
                <w:lang w:val="en-GB"/>
              </w:rPr>
              <w:t>Are CVs attached to this documentation?</w:t>
            </w:r>
          </w:p>
        </w:tc>
        <w:tc>
          <w:tcPr>
            <w:tcW w:w="1783" w:type="dxa"/>
            <w:tcBorders>
              <w:top w:val="single" w:sz="4" w:space="0" w:color="auto"/>
              <w:left w:val="nil"/>
              <w:bottom w:val="dashed" w:sz="4" w:space="0" w:color="auto"/>
              <w:right w:val="nil"/>
            </w:tcBorders>
            <w:noWrap/>
          </w:tcPr>
          <w:p w14:paraId="54BFC615" w14:textId="4BF52656" w:rsidR="00BB2FD0" w:rsidRPr="00A13DD5" w:rsidRDefault="00BB2FD0" w:rsidP="39D88DE0">
            <w:pPr>
              <w:jc w:val="right"/>
              <w:rPr>
                <w:lang w:val="en-GB"/>
              </w:rPr>
            </w:pPr>
            <w:r w:rsidRPr="00A13DD5">
              <w:rPr>
                <w:lang w:val="en-GB"/>
              </w:rPr>
              <w:t>Yes</w:t>
            </w:r>
            <w:sdt>
              <w:sdtPr>
                <w:rPr>
                  <w:lang w:val="en-GB"/>
                </w:rPr>
                <w:id w:val="1954283506"/>
                <w14:checkbox>
                  <w14:checked w14:val="0"/>
                  <w14:checkedState w14:val="2612" w14:font="MS Gothic"/>
                  <w14:uncheckedState w14:val="2610" w14:font="MS Gothic"/>
                </w14:checkbox>
              </w:sdtPr>
              <w:sdtEndPr/>
              <w:sdtContent>
                <w:r w:rsidRPr="00A13DD5">
                  <w:rPr>
                    <w:rFonts w:ascii="MS Gothic" w:eastAsia="MS Gothic" w:hAnsi="MS Gothic"/>
                    <w:lang w:val="en-GB"/>
                  </w:rPr>
                  <w:t>☐</w:t>
                </w:r>
              </w:sdtContent>
            </w:sdt>
            <w:r w:rsidRPr="00A13DD5">
              <w:rPr>
                <w:lang w:val="en-GB"/>
              </w:rPr>
              <w:t xml:space="preserve"> No</w:t>
            </w:r>
            <w:sdt>
              <w:sdtPr>
                <w:rPr>
                  <w:lang w:val="en-GB"/>
                </w:rPr>
                <w:id w:val="1753461954"/>
                <w14:checkbox>
                  <w14:checked w14:val="1"/>
                  <w14:checkedState w14:val="2612" w14:font="MS Gothic"/>
                  <w14:uncheckedState w14:val="2610" w14:font="MS Gothic"/>
                </w14:checkbox>
              </w:sdtPr>
              <w:sdtEndPr/>
              <w:sdtContent>
                <w:r w:rsidR="0094697F">
                  <w:rPr>
                    <w:rFonts w:ascii="MS Gothic" w:eastAsia="MS Gothic" w:hAnsi="MS Gothic" w:hint="eastAsia"/>
                    <w:lang w:val="en-GB"/>
                  </w:rPr>
                  <w:t>☒</w:t>
                </w:r>
              </w:sdtContent>
            </w:sdt>
          </w:p>
        </w:tc>
      </w:tr>
      <w:tr w:rsidR="00BB2FD0" w:rsidRPr="00D2240B" w14:paraId="19A4960B" w14:textId="77777777" w:rsidTr="00550694">
        <w:trPr>
          <w:trHeight w:val="405"/>
        </w:trPr>
        <w:tc>
          <w:tcPr>
            <w:tcW w:w="7088" w:type="dxa"/>
            <w:tcBorders>
              <w:top w:val="dashed" w:sz="4" w:space="0" w:color="auto"/>
              <w:left w:val="nil"/>
              <w:bottom w:val="single" w:sz="4" w:space="0" w:color="auto"/>
              <w:right w:val="nil"/>
            </w:tcBorders>
          </w:tcPr>
          <w:p w14:paraId="29ED81BE" w14:textId="77777777" w:rsidR="00BB2FD0" w:rsidRPr="00E770CE" w:rsidRDefault="39D88DE0" w:rsidP="39D88DE0">
            <w:pPr>
              <w:rPr>
                <w:highlight w:val="yellow"/>
                <w:lang w:val="en-GB"/>
              </w:rPr>
            </w:pPr>
            <w:r w:rsidRPr="0094697F">
              <w:rPr>
                <w:lang w:val="en-GB"/>
              </w:rPr>
              <w:t>Are terms of reference for the management functions to be established attached to this documentation?</w:t>
            </w:r>
          </w:p>
        </w:tc>
        <w:tc>
          <w:tcPr>
            <w:tcW w:w="1783" w:type="dxa"/>
            <w:tcBorders>
              <w:top w:val="dashed" w:sz="4" w:space="0" w:color="auto"/>
              <w:left w:val="nil"/>
              <w:bottom w:val="single" w:sz="4" w:space="0" w:color="auto"/>
              <w:right w:val="nil"/>
            </w:tcBorders>
            <w:noWrap/>
          </w:tcPr>
          <w:p w14:paraId="17971245" w14:textId="580B0526" w:rsidR="00BB2FD0" w:rsidRPr="00D2240B" w:rsidRDefault="00BB2FD0" w:rsidP="39D88DE0">
            <w:pPr>
              <w:jc w:val="right"/>
              <w:rPr>
                <w:lang w:val="en-GB"/>
              </w:rPr>
            </w:pPr>
            <w:r w:rsidRPr="00D2240B">
              <w:rPr>
                <w:lang w:val="en-GB"/>
              </w:rPr>
              <w:t>Yes</w:t>
            </w:r>
            <w:sdt>
              <w:sdtPr>
                <w:rPr>
                  <w:lang w:val="en-GB"/>
                </w:rPr>
                <w:id w:val="-938592187"/>
                <w14:checkbox>
                  <w14:checked w14:val="0"/>
                  <w14:checkedState w14:val="2612" w14:font="MS Gothic"/>
                  <w14:uncheckedState w14:val="2610" w14:font="MS Gothic"/>
                </w14:checkbox>
              </w:sdtPr>
              <w:sdtEndPr/>
              <w:sdtContent>
                <w:r w:rsidRPr="00D2240B">
                  <w:rPr>
                    <w:rFonts w:ascii="MS Gothic" w:eastAsia="MS Gothic" w:hAnsi="MS Gothic"/>
                    <w:lang w:val="en-GB"/>
                  </w:rPr>
                  <w:t>☐</w:t>
                </w:r>
              </w:sdtContent>
            </w:sdt>
            <w:r w:rsidRPr="00D2240B">
              <w:rPr>
                <w:lang w:val="en-GB"/>
              </w:rPr>
              <w:t xml:space="preserve"> No</w:t>
            </w:r>
            <w:sdt>
              <w:sdtPr>
                <w:rPr>
                  <w:lang w:val="en-GB"/>
                </w:rPr>
                <w:id w:val="126827843"/>
                <w14:checkbox>
                  <w14:checked w14:val="1"/>
                  <w14:checkedState w14:val="2612" w14:font="MS Gothic"/>
                  <w14:uncheckedState w14:val="2610" w14:font="MS Gothic"/>
                </w14:checkbox>
              </w:sdtPr>
              <w:sdtEndPr/>
              <w:sdtContent>
                <w:r w:rsidR="0094697F">
                  <w:rPr>
                    <w:rFonts w:ascii="MS Gothic" w:eastAsia="MS Gothic" w:hAnsi="MS Gothic" w:hint="eastAsia"/>
                    <w:lang w:val="en-GB"/>
                  </w:rPr>
                  <w:t>☒</w:t>
                </w:r>
              </w:sdtContent>
            </w:sdt>
          </w:p>
        </w:tc>
      </w:tr>
    </w:tbl>
    <w:p w14:paraId="5A1CE795" w14:textId="77777777" w:rsidR="008131D9" w:rsidRDefault="008131D9" w:rsidP="007B4686">
      <w:pPr>
        <w:spacing w:after="0" w:line="240" w:lineRule="auto"/>
      </w:pPr>
    </w:p>
    <w:p w14:paraId="21ED12D3" w14:textId="77777777" w:rsidR="008131D9" w:rsidRPr="00A13DD5" w:rsidRDefault="00D4519E" w:rsidP="39D88DE0">
      <w:pPr>
        <w:pStyle w:val="Pealkiri2"/>
        <w:rPr>
          <w:lang w:val="en-GB"/>
        </w:rPr>
      </w:pPr>
      <w:bookmarkStart w:id="510" w:name="_Toc23345935"/>
      <w:bookmarkStart w:id="511" w:name="_Toc50450299"/>
      <w:bookmarkStart w:id="512" w:name="_Toc50450407"/>
      <w:bookmarkStart w:id="513" w:name="_Toc65579045"/>
      <w:bookmarkStart w:id="514" w:name="_Toc69976046"/>
      <w:bookmarkStart w:id="515" w:name="_Toc69981845"/>
      <w:bookmarkStart w:id="516" w:name="_Toc69986528"/>
      <w:bookmarkStart w:id="517" w:name="_Toc69987075"/>
      <w:bookmarkStart w:id="518" w:name="_Toc74644767"/>
      <w:bookmarkStart w:id="519" w:name="_Toc150256931"/>
      <w:r w:rsidRPr="00A13DD5">
        <w:rPr>
          <w:lang w:val="en-GB"/>
        </w:rPr>
        <w:t>Programme and Project</w:t>
      </w:r>
      <w:r w:rsidR="39D88DE0" w:rsidRPr="00A13DD5">
        <w:rPr>
          <w:lang w:val="en-GB"/>
        </w:rPr>
        <w:t xml:space="preserve"> Management Experience</w:t>
      </w:r>
      <w:bookmarkEnd w:id="510"/>
      <w:bookmarkEnd w:id="511"/>
      <w:bookmarkEnd w:id="512"/>
      <w:bookmarkEnd w:id="513"/>
      <w:bookmarkEnd w:id="514"/>
      <w:bookmarkEnd w:id="515"/>
      <w:bookmarkEnd w:id="516"/>
      <w:bookmarkEnd w:id="517"/>
      <w:bookmarkEnd w:id="518"/>
      <w:bookmarkEnd w:id="519"/>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8131D9" w:rsidRPr="00A13DD5" w14:paraId="0DF746DD" w14:textId="77777777" w:rsidTr="170F7B31">
        <w:trPr>
          <w:hidden/>
        </w:trPr>
        <w:tc>
          <w:tcPr>
            <w:tcW w:w="9061" w:type="dxa"/>
          </w:tcPr>
          <w:p w14:paraId="1EF7FE5F" w14:textId="77777777" w:rsidR="008131D9" w:rsidRPr="00297FDF" w:rsidRDefault="008131D9" w:rsidP="170F7B31">
            <w:pPr>
              <w:spacing w:before="120" w:after="120"/>
              <w:rPr>
                <w:i/>
                <w:iCs/>
                <w:vanish/>
                <w:color w:val="0070C0"/>
                <w:lang w:val="en-GB"/>
              </w:rPr>
            </w:pPr>
            <w:r w:rsidRPr="00A13DD5">
              <w:rPr>
                <w:i/>
                <w:iCs/>
                <w:vanish/>
                <w:color w:val="0070C0"/>
                <w:lang w:val="en-GB"/>
              </w:rPr>
              <w:t xml:space="preserve">Describe in this section the experience of the applying organization with </w:t>
            </w:r>
            <w:r w:rsidR="00D4519E" w:rsidRPr="00A13DD5">
              <w:rPr>
                <w:i/>
                <w:iCs/>
                <w:vanish/>
                <w:color w:val="0070C0"/>
                <w:lang w:val="en-GB"/>
              </w:rPr>
              <w:t>programme and project</w:t>
            </w:r>
            <w:r w:rsidRPr="00A13DD5">
              <w:rPr>
                <w:i/>
                <w:iCs/>
                <w:vanish/>
                <w:color w:val="0070C0"/>
                <w:lang w:val="en-GB"/>
              </w:rPr>
              <w:t xml:space="preserve"> management. For this, </w:t>
            </w:r>
            <w:r w:rsidR="00D4519E" w:rsidRPr="00A13DD5">
              <w:rPr>
                <w:i/>
                <w:iCs/>
                <w:vanish/>
                <w:color w:val="0070C0"/>
                <w:lang w:val="en-GB"/>
              </w:rPr>
              <w:t>programmes and projects</w:t>
            </w:r>
            <w:r w:rsidRPr="00A13DD5">
              <w:rPr>
                <w:i/>
                <w:iCs/>
                <w:vanish/>
                <w:color w:val="0070C0"/>
                <w:lang w:val="en-GB"/>
              </w:rPr>
              <w:t xml:space="preserve"> similar to the one described in this form, managed over the last 5 years, should be described. Indicate:</w:t>
            </w:r>
          </w:p>
          <w:p w14:paraId="2AE6548F" w14:textId="77777777" w:rsidR="008131D9" w:rsidRPr="00297FDF" w:rsidRDefault="008131D9" w:rsidP="170F7B31">
            <w:pPr>
              <w:pStyle w:val="Loendilik"/>
              <w:numPr>
                <w:ilvl w:val="0"/>
                <w:numId w:val="79"/>
              </w:numPr>
              <w:spacing w:before="120" w:after="120"/>
              <w:rPr>
                <w:i/>
                <w:iCs/>
                <w:vanish/>
                <w:color w:val="0070C0"/>
                <w:lang w:val="en-GB"/>
              </w:rPr>
            </w:pPr>
            <w:r w:rsidRPr="00A13DD5">
              <w:rPr>
                <w:i/>
                <w:iCs/>
                <w:vanish/>
                <w:color w:val="0070C0"/>
                <w:lang w:val="en-GB"/>
              </w:rPr>
              <w:t xml:space="preserve">name of </w:t>
            </w:r>
            <w:r w:rsidR="00D4519E" w:rsidRPr="00A13DD5">
              <w:rPr>
                <w:i/>
                <w:iCs/>
                <w:vanish/>
                <w:color w:val="0070C0"/>
                <w:lang w:val="en-GB"/>
              </w:rPr>
              <w:t>programme/project</w:t>
            </w:r>
          </w:p>
          <w:p w14:paraId="6146C7D1" w14:textId="77777777" w:rsidR="008131D9" w:rsidRPr="00297FDF" w:rsidRDefault="008131D9" w:rsidP="170F7B31">
            <w:pPr>
              <w:pStyle w:val="Loendilik"/>
              <w:numPr>
                <w:ilvl w:val="0"/>
                <w:numId w:val="79"/>
              </w:numPr>
              <w:spacing w:before="120" w:after="120"/>
              <w:rPr>
                <w:i/>
                <w:iCs/>
                <w:vanish/>
                <w:color w:val="0070C0"/>
                <w:lang w:val="en-GB"/>
              </w:rPr>
            </w:pPr>
            <w:r w:rsidRPr="00A13DD5">
              <w:rPr>
                <w:i/>
                <w:iCs/>
                <w:vanish/>
                <w:color w:val="0070C0"/>
                <w:lang w:val="en-GB"/>
              </w:rPr>
              <w:t>budget, duration</w:t>
            </w:r>
          </w:p>
          <w:p w14:paraId="736C7CE8" w14:textId="77777777" w:rsidR="008131D9" w:rsidRPr="00297FDF" w:rsidRDefault="008131D9" w:rsidP="170F7B31">
            <w:pPr>
              <w:pStyle w:val="Loendilik"/>
              <w:numPr>
                <w:ilvl w:val="0"/>
                <w:numId w:val="79"/>
              </w:numPr>
              <w:spacing w:before="120" w:after="120"/>
              <w:rPr>
                <w:i/>
                <w:iCs/>
                <w:vanish/>
                <w:color w:val="0070C0"/>
                <w:lang w:val="en-GB"/>
              </w:rPr>
            </w:pPr>
            <w:r w:rsidRPr="00A13DD5">
              <w:rPr>
                <w:i/>
                <w:iCs/>
                <w:vanish/>
                <w:color w:val="0070C0"/>
                <w:lang w:val="en-GB"/>
              </w:rPr>
              <w:t>funding-source and co-financing</w:t>
            </w:r>
          </w:p>
          <w:p w14:paraId="2400C446" w14:textId="77777777" w:rsidR="008131D9" w:rsidRPr="00297FDF" w:rsidRDefault="008131D9" w:rsidP="170F7B31">
            <w:pPr>
              <w:pStyle w:val="Loendilik"/>
              <w:numPr>
                <w:ilvl w:val="0"/>
                <w:numId w:val="79"/>
              </w:numPr>
              <w:spacing w:before="120" w:after="120"/>
              <w:rPr>
                <w:i/>
                <w:iCs/>
                <w:vanish/>
                <w:color w:val="0070C0"/>
                <w:lang w:val="en-GB"/>
              </w:rPr>
            </w:pPr>
            <w:r w:rsidRPr="00A13DD5">
              <w:rPr>
                <w:i/>
                <w:iCs/>
                <w:vanish/>
                <w:color w:val="0070C0"/>
                <w:lang w:val="en-GB"/>
              </w:rPr>
              <w:t>main purpose: short description</w:t>
            </w:r>
          </w:p>
          <w:p w14:paraId="4C766BCC" w14:textId="77777777" w:rsidR="008131D9" w:rsidRPr="00297FDF" w:rsidRDefault="008131D9" w:rsidP="170F7B31">
            <w:pPr>
              <w:pStyle w:val="Loendilik"/>
              <w:numPr>
                <w:ilvl w:val="0"/>
                <w:numId w:val="79"/>
              </w:numPr>
              <w:spacing w:before="120" w:after="120"/>
              <w:rPr>
                <w:i/>
                <w:iCs/>
                <w:vanish/>
                <w:color w:val="0070C0"/>
                <w:lang w:val="en-GB"/>
              </w:rPr>
            </w:pPr>
            <w:r w:rsidRPr="00A13DD5">
              <w:rPr>
                <w:i/>
                <w:iCs/>
                <w:vanish/>
                <w:color w:val="0070C0"/>
                <w:lang w:val="en-GB"/>
              </w:rPr>
              <w:t xml:space="preserve">executed procurements as part of the </w:t>
            </w:r>
            <w:r w:rsidR="00D4519E" w:rsidRPr="00A13DD5">
              <w:rPr>
                <w:i/>
                <w:iCs/>
                <w:vanish/>
                <w:color w:val="0070C0"/>
                <w:lang w:val="en-GB"/>
              </w:rPr>
              <w:t>programme/project</w:t>
            </w:r>
          </w:p>
          <w:p w14:paraId="76125E0D" w14:textId="77777777" w:rsidR="008131D9" w:rsidRPr="00297FDF" w:rsidRDefault="008131D9" w:rsidP="170F7B31">
            <w:pPr>
              <w:pStyle w:val="Loendilik"/>
              <w:numPr>
                <w:ilvl w:val="0"/>
                <w:numId w:val="79"/>
              </w:numPr>
              <w:spacing w:before="120" w:after="120"/>
              <w:rPr>
                <w:i/>
                <w:iCs/>
                <w:vanish/>
                <w:color w:val="0070C0"/>
                <w:lang w:val="en-GB"/>
              </w:rPr>
            </w:pPr>
            <w:r w:rsidRPr="00A13DD5">
              <w:rPr>
                <w:i/>
                <w:iCs/>
                <w:vanish/>
                <w:color w:val="0070C0"/>
                <w:lang w:val="en-GB"/>
              </w:rPr>
              <w:t xml:space="preserve">whether member of the </w:t>
            </w:r>
            <w:r w:rsidR="00D4519E" w:rsidRPr="00A13DD5">
              <w:rPr>
                <w:i/>
                <w:iCs/>
                <w:vanish/>
                <w:color w:val="0070C0"/>
                <w:lang w:val="en-GB"/>
              </w:rPr>
              <w:t>programme/project</w:t>
            </w:r>
            <w:r w:rsidRPr="00A13DD5">
              <w:rPr>
                <w:i/>
                <w:iCs/>
                <w:vanish/>
                <w:color w:val="0070C0"/>
                <w:lang w:val="en-GB"/>
              </w:rPr>
              <w:t xml:space="preserve"> team are still part of the applying organization</w:t>
            </w:r>
          </w:p>
          <w:p w14:paraId="39AF1CF9" w14:textId="77777777" w:rsidR="008131D9" w:rsidRPr="00297FDF" w:rsidRDefault="008131D9" w:rsidP="170F7B31">
            <w:pPr>
              <w:spacing w:before="120" w:after="120"/>
              <w:rPr>
                <w:i/>
                <w:iCs/>
                <w:vanish/>
                <w:color w:val="0070C0"/>
                <w:lang w:val="en-GB"/>
              </w:rPr>
            </w:pPr>
            <w:r w:rsidRPr="00A13DD5">
              <w:rPr>
                <w:i/>
                <w:iCs/>
                <w:vanish/>
                <w:color w:val="0070C0"/>
                <w:lang w:val="en-GB"/>
              </w:rPr>
              <w:t xml:space="preserve">If the applying organization managed more than 3 corresponding </w:t>
            </w:r>
            <w:r w:rsidR="00D4519E" w:rsidRPr="00A13DD5">
              <w:rPr>
                <w:i/>
                <w:iCs/>
                <w:vanish/>
                <w:color w:val="0070C0"/>
                <w:lang w:val="en-GB"/>
              </w:rPr>
              <w:t>programmes/projects</w:t>
            </w:r>
            <w:r w:rsidRPr="00A13DD5">
              <w:rPr>
                <w:i/>
                <w:iCs/>
                <w:vanish/>
                <w:color w:val="0070C0"/>
                <w:lang w:val="en-GB"/>
              </w:rPr>
              <w:t xml:space="preserve"> in the respective period, indicate the total number and limit the detailed description to 3 </w:t>
            </w:r>
            <w:r w:rsidR="00D4519E" w:rsidRPr="00A13DD5">
              <w:rPr>
                <w:i/>
                <w:iCs/>
                <w:vanish/>
                <w:color w:val="0070C0"/>
                <w:lang w:val="en-GB"/>
              </w:rPr>
              <w:t>of them</w:t>
            </w:r>
            <w:r w:rsidRPr="00A13DD5">
              <w:rPr>
                <w:i/>
                <w:iCs/>
                <w:vanish/>
                <w:color w:val="0070C0"/>
                <w:lang w:val="en-GB"/>
              </w:rPr>
              <w:t>.</w:t>
            </w:r>
          </w:p>
        </w:tc>
      </w:tr>
    </w:tbl>
    <w:p w14:paraId="62664DEC" w14:textId="77777777" w:rsidR="008131D9" w:rsidRPr="00A13DD5" w:rsidRDefault="008131D9" w:rsidP="008131D9">
      <w:pPr>
        <w:spacing w:before="120" w:after="120"/>
        <w:rPr>
          <w:i/>
          <w:iCs/>
          <w:vanish/>
          <w:color w:val="0070C0"/>
          <w:lang w:val="en-GB"/>
        </w:rPr>
      </w:pPr>
    </w:p>
    <w:p w14:paraId="2CF509B4" w14:textId="49A2B339" w:rsidR="00A32970" w:rsidRDefault="00A32970" w:rsidP="00A32970">
      <w:r>
        <w:t xml:space="preserve">In the last 5 years, </w:t>
      </w:r>
      <w:r w:rsidR="2CACB6CA">
        <w:t>Environment</w:t>
      </w:r>
      <w:r>
        <w:t xml:space="preserve"> Agency has implemented 9 environmental projects </w:t>
      </w:r>
      <w:r w:rsidR="44CE5DC6">
        <w:t>(15 additional FTE-</w:t>
      </w:r>
      <w:proofErr w:type="gramStart"/>
      <w:r w:rsidR="44CE5DC6">
        <w:t>s)</w:t>
      </w:r>
      <w:r>
        <w:t>and</w:t>
      </w:r>
      <w:proofErr w:type="gramEnd"/>
      <w:r>
        <w:t xml:space="preserve"> monitoring </w:t>
      </w:r>
      <w:proofErr w:type="spellStart"/>
      <w:r>
        <w:t>programmes</w:t>
      </w:r>
      <w:proofErr w:type="spellEnd"/>
      <w:r>
        <w:t xml:space="preserve"> (2019-2023). Most </w:t>
      </w:r>
      <w:proofErr w:type="spellStart"/>
      <w:r>
        <w:t>programmes</w:t>
      </w:r>
      <w:proofErr w:type="spellEnd"/>
      <w:r>
        <w:t xml:space="preserve"> are implemented </w:t>
      </w:r>
      <w:r w:rsidR="00D20C5A">
        <w:t xml:space="preserve">on </w:t>
      </w:r>
      <w:r>
        <w:t xml:space="preserve">regular bases and are still ongoing. For example, implementing the national wildlife and landscape monitoring </w:t>
      </w:r>
      <w:proofErr w:type="spellStart"/>
      <w:r>
        <w:t>programme</w:t>
      </w:r>
      <w:proofErr w:type="spellEnd"/>
      <w:r>
        <w:t xml:space="preserve">, developing the prototype of AI (game species), developing the nature observation mobile application. </w:t>
      </w:r>
    </w:p>
    <w:p w14:paraId="4F81F71C" w14:textId="2287D95C" w:rsidR="00A32970" w:rsidRDefault="00A32970" w:rsidP="00A32970">
      <w:r>
        <w:t xml:space="preserve">Wildlife and landscape monitoring </w:t>
      </w:r>
      <w:proofErr w:type="spellStart"/>
      <w:r>
        <w:t>programme</w:t>
      </w:r>
      <w:proofErr w:type="spellEnd"/>
      <w:r>
        <w:t xml:space="preserve"> is mostly financed from national budget. In the past years, the yearly budget has been 455 000 euros (without VAT, personnel costs excluded), which is used to outsource services (</w:t>
      </w:r>
      <w:proofErr w:type="spellStart"/>
      <w:r>
        <w:t>e.g</w:t>
      </w:r>
      <w:proofErr w:type="spellEnd"/>
      <w:r>
        <w:t xml:space="preserve"> monitoring of eagles, amphibians, flying squirrels, bats, seals, forest birds, etc.) from wildlife experts. Every year there are around 50 monitoring works. Mostly public procurement is used or simpler procurements which is accordance with the law and </w:t>
      </w:r>
      <w:r w:rsidRPr="00DC39E7">
        <w:t>internal procedures of the</w:t>
      </w:r>
      <w:r>
        <w:t xml:space="preserve"> Agency. Monitoring team consist</w:t>
      </w:r>
      <w:r w:rsidR="00CC6E71">
        <w:t>s</w:t>
      </w:r>
      <w:r>
        <w:t xml:space="preserve"> of 12 persons and their salary is covered from the state budget.</w:t>
      </w:r>
    </w:p>
    <w:p w14:paraId="47F1DA44" w14:textId="0CBC6D89" w:rsidR="00A32970" w:rsidRDefault="00A32970" w:rsidP="00A32970">
      <w:r>
        <w:t>KAUR is the leading partner of the ELME project. The main objective of the project is mapping and assessment of Estonian ecosystems and related ecosystem services. Besides, new methodologies and technologies were tested in wildlife monitoring, including Random Encounter Methodology (REM), drones and acoustic sensors. Project activities started in 2016 and it will be finished in the end o</w:t>
      </w:r>
      <w:r w:rsidR="62D9002E">
        <w:t>f</w:t>
      </w:r>
      <w:r>
        <w:t xml:space="preserve"> 2023. Total cost of the project is 1,65 million euros and it is financed from the EU Cohesion Fund. Co-financing comes from the state budget and National Environmental </w:t>
      </w:r>
      <w:proofErr w:type="spellStart"/>
      <w:r>
        <w:t>Programme</w:t>
      </w:r>
      <w:proofErr w:type="spellEnd"/>
      <w:r>
        <w:t xml:space="preserve">. Employees responsible for managing the project and implementing the activities are still working in the Agency. </w:t>
      </w:r>
    </w:p>
    <w:p w14:paraId="0F3630A6" w14:textId="33AF5FDE" w:rsidR="00A32970" w:rsidRPr="00A13DD5" w:rsidRDefault="00A32970" w:rsidP="005838BB">
      <w:r>
        <w:t xml:space="preserve">Also, an AI prototype was developed in 2020-2021 (duration 15 months), which was financed from European Regional Development Fund. Total cost of the development was 95 400 euros. The aim of the project was to develop an AI prototype that could recognize species from the tracking camera photos. In the first stage, AI had to recognize pictures with animal and without animal and remove pictures where no animal was recognized. The prototype had to learn two species (roe deer and marten), but it was able to learn other species too (accuracy depended on the quality and number of training photos). Public procurement was used to </w:t>
      </w:r>
      <w:r>
        <w:lastRenderedPageBreak/>
        <w:t xml:space="preserve">find the best developer. Employees responsible for the preparation of the public procurement documents and development of the AI, are still working in the Agency. </w:t>
      </w:r>
    </w:p>
    <w:p w14:paraId="60A8C150" w14:textId="77777777" w:rsidR="00A94A98" w:rsidRPr="00A13DD5" w:rsidRDefault="39D88DE0" w:rsidP="39D88DE0">
      <w:pPr>
        <w:pStyle w:val="Pealkiri1"/>
        <w:rPr>
          <w:lang w:val="en-GB"/>
        </w:rPr>
      </w:pPr>
      <w:bookmarkStart w:id="520" w:name="_Toc23345936"/>
      <w:bookmarkStart w:id="521" w:name="_Toc50450300"/>
      <w:bookmarkStart w:id="522" w:name="_Toc50450408"/>
      <w:bookmarkStart w:id="523" w:name="_Toc65579046"/>
      <w:bookmarkStart w:id="524" w:name="_Toc69976047"/>
      <w:bookmarkStart w:id="525" w:name="_Toc69981846"/>
      <w:bookmarkStart w:id="526" w:name="_Toc69986529"/>
      <w:bookmarkStart w:id="527" w:name="_Toc69987076"/>
      <w:bookmarkStart w:id="528" w:name="_Toc74644768"/>
      <w:bookmarkStart w:id="529" w:name="_Toc150256932"/>
      <w:r w:rsidRPr="00A13DD5">
        <w:rPr>
          <w:lang w:val="en-GB"/>
        </w:rPr>
        <w:t>Programme Component Description</w:t>
      </w:r>
      <w:bookmarkEnd w:id="520"/>
      <w:bookmarkEnd w:id="521"/>
      <w:bookmarkEnd w:id="522"/>
      <w:bookmarkEnd w:id="523"/>
      <w:bookmarkEnd w:id="524"/>
      <w:bookmarkEnd w:id="525"/>
      <w:bookmarkEnd w:id="526"/>
      <w:bookmarkEnd w:id="527"/>
      <w:bookmarkEnd w:id="528"/>
      <w:bookmarkEnd w:id="529"/>
    </w:p>
    <w:p w14:paraId="450D08BB" w14:textId="77777777" w:rsidR="00A94A98" w:rsidRPr="00A13DD5" w:rsidRDefault="39D88DE0" w:rsidP="39D88DE0">
      <w:pPr>
        <w:pStyle w:val="Pealkiri2"/>
        <w:rPr>
          <w:lang w:val="en-GB"/>
        </w:rPr>
      </w:pPr>
      <w:bookmarkStart w:id="530" w:name="_Toc23345937"/>
      <w:bookmarkStart w:id="531" w:name="_Toc50450301"/>
      <w:bookmarkStart w:id="532" w:name="_Toc50450409"/>
      <w:bookmarkStart w:id="533" w:name="_Toc65579047"/>
      <w:bookmarkStart w:id="534" w:name="_Toc69976048"/>
      <w:bookmarkStart w:id="535" w:name="_Toc69981847"/>
      <w:bookmarkStart w:id="536" w:name="_Toc69986530"/>
      <w:bookmarkStart w:id="537" w:name="_Toc69987077"/>
      <w:bookmarkStart w:id="538" w:name="_Toc74644769"/>
      <w:bookmarkStart w:id="539" w:name="_Toc150256933"/>
      <w:r w:rsidRPr="00A13DD5">
        <w:rPr>
          <w:lang w:val="en-GB"/>
        </w:rPr>
        <w:t>Short Summary</w:t>
      </w:r>
      <w:bookmarkEnd w:id="530"/>
      <w:bookmarkEnd w:id="531"/>
      <w:bookmarkEnd w:id="532"/>
      <w:bookmarkEnd w:id="533"/>
      <w:bookmarkEnd w:id="534"/>
      <w:bookmarkEnd w:id="535"/>
      <w:bookmarkEnd w:id="536"/>
      <w:bookmarkEnd w:id="537"/>
      <w:bookmarkEnd w:id="538"/>
      <w:bookmarkEnd w:id="539"/>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A94A98" w:rsidRPr="00A13DD5" w14:paraId="3E3E8F7B" w14:textId="77777777" w:rsidTr="170F7B31">
        <w:trPr>
          <w:hidden/>
        </w:trPr>
        <w:tc>
          <w:tcPr>
            <w:tcW w:w="9061" w:type="dxa"/>
          </w:tcPr>
          <w:p w14:paraId="2014D2A4" w14:textId="77777777" w:rsidR="00A94A98" w:rsidRPr="00297FDF" w:rsidRDefault="00A94A98" w:rsidP="170F7B31">
            <w:pPr>
              <w:spacing w:before="120" w:after="120"/>
              <w:rPr>
                <w:rFonts w:eastAsia="Times New Roman"/>
                <w:i/>
                <w:iCs/>
                <w:vanish/>
                <w:color w:val="0070C0"/>
                <w:lang w:val="en-GB"/>
              </w:rPr>
            </w:pPr>
            <w:r w:rsidRPr="00A13DD5">
              <w:rPr>
                <w:rFonts w:eastAsia="Times New Roman"/>
                <w:i/>
                <w:iCs/>
                <w:vanish/>
                <w:color w:val="0070C0"/>
                <w:lang w:val="en-GB"/>
              </w:rPr>
              <w:t>Describe briefly the goal, strategic focus and relevance of the Programme Component.</w:t>
            </w:r>
          </w:p>
          <w:p w14:paraId="59E195D9" w14:textId="77777777" w:rsidR="00A94A98" w:rsidRPr="00297FDF" w:rsidRDefault="00A94A98" w:rsidP="170F7B31">
            <w:pPr>
              <w:spacing w:before="120" w:after="120"/>
              <w:rPr>
                <w:rFonts w:eastAsia="Times New Roman"/>
                <w:i/>
                <w:iCs/>
                <w:vanish/>
                <w:color w:val="0070C0"/>
                <w:lang w:val="en-GB"/>
              </w:rPr>
            </w:pPr>
            <w:r w:rsidRPr="00A13DD5">
              <w:rPr>
                <w:rFonts w:eastAsia="Times New Roman"/>
                <w:i/>
                <w:iCs/>
                <w:vanish/>
                <w:color w:val="0070C0"/>
                <w:lang w:val="en-GB"/>
              </w:rPr>
              <w:t>Length: max. 1’000 characters incl. spaces (3-5 lines)</w:t>
            </w:r>
          </w:p>
        </w:tc>
      </w:tr>
    </w:tbl>
    <w:p w14:paraId="01F2A8CB" w14:textId="5E21549A" w:rsidR="002E5433" w:rsidRPr="00D2240B" w:rsidRDefault="51DCB3D7" w:rsidP="1C0B6236">
      <w:pPr>
        <w:spacing w:before="120" w:after="60"/>
        <w:rPr>
          <w:lang w:val="en-GB"/>
        </w:rPr>
      </w:pPr>
      <w:r w:rsidRPr="1C0B6236">
        <w:rPr>
          <w:lang w:val="en-GB"/>
        </w:rPr>
        <w:t>Goal of this Programme Component is to develop and implement new monit</w:t>
      </w:r>
      <w:r w:rsidR="767BEEE7" w:rsidRPr="1C0B6236">
        <w:rPr>
          <w:lang w:val="en-GB"/>
        </w:rPr>
        <w:t xml:space="preserve">oring methods, technical </w:t>
      </w:r>
      <w:proofErr w:type="gramStart"/>
      <w:r w:rsidR="767BEEE7" w:rsidRPr="1C0B6236">
        <w:rPr>
          <w:lang w:val="en-GB"/>
        </w:rPr>
        <w:t>solutions</w:t>
      </w:r>
      <w:proofErr w:type="gramEnd"/>
      <w:r w:rsidR="767BEEE7" w:rsidRPr="1C0B6236">
        <w:rPr>
          <w:lang w:val="en-GB"/>
        </w:rPr>
        <w:t xml:space="preserve"> and approaches in wildlife monitoring to improve the quality and volume of the data. </w:t>
      </w:r>
      <w:r w:rsidR="0A4E7B21" w:rsidRPr="1C0B6236">
        <w:rPr>
          <w:lang w:val="en-GB"/>
        </w:rPr>
        <w:t xml:space="preserve">Also, cost-efficiency </w:t>
      </w:r>
      <w:r w:rsidR="7D31B172" w:rsidRPr="1C0B6236">
        <w:rPr>
          <w:lang w:val="en-GB"/>
        </w:rPr>
        <w:t xml:space="preserve">is also </w:t>
      </w:r>
      <w:proofErr w:type="gramStart"/>
      <w:r w:rsidR="7D31B172" w:rsidRPr="1C0B6236">
        <w:rPr>
          <w:lang w:val="en-GB"/>
        </w:rPr>
        <w:t>taken into account</w:t>
      </w:r>
      <w:proofErr w:type="gramEnd"/>
      <w:r w:rsidR="7D31B172" w:rsidRPr="1C0B6236">
        <w:rPr>
          <w:lang w:val="en-GB"/>
        </w:rPr>
        <w:t xml:space="preserve">. </w:t>
      </w:r>
    </w:p>
    <w:p w14:paraId="0B95A622" w14:textId="4A529480" w:rsidR="002E5433" w:rsidRPr="00D2240B" w:rsidRDefault="7D31B172" w:rsidP="1C0B6236">
      <w:pPr>
        <w:spacing w:before="120" w:after="60"/>
        <w:rPr>
          <w:lang w:val="en-GB"/>
        </w:rPr>
      </w:pPr>
      <w:r w:rsidRPr="1C0B6236">
        <w:rPr>
          <w:lang w:val="en-GB"/>
        </w:rPr>
        <w:t xml:space="preserve">Wildlife monitoring has been done for decades using the same methodologies. On </w:t>
      </w:r>
      <w:r w:rsidR="001B4FE7">
        <w:rPr>
          <w:lang w:val="en-GB"/>
        </w:rPr>
        <w:t xml:space="preserve">the </w:t>
      </w:r>
      <w:r w:rsidRPr="1C0B6236">
        <w:rPr>
          <w:lang w:val="en-GB"/>
        </w:rPr>
        <w:t>one hand</w:t>
      </w:r>
      <w:r w:rsidR="0D1037BB" w:rsidRPr="1C0B6236">
        <w:rPr>
          <w:lang w:val="en-GB"/>
        </w:rPr>
        <w:t xml:space="preserve">, it is important to use same methodologies so the data would be comparable and </w:t>
      </w:r>
      <w:proofErr w:type="spellStart"/>
      <w:r w:rsidR="7F123B5D" w:rsidRPr="1C0B6236">
        <w:rPr>
          <w:lang w:val="en-GB"/>
        </w:rPr>
        <w:t>long time</w:t>
      </w:r>
      <w:proofErr w:type="spellEnd"/>
      <w:r w:rsidR="7F123B5D" w:rsidRPr="1C0B6236">
        <w:rPr>
          <w:lang w:val="en-GB"/>
        </w:rPr>
        <w:t xml:space="preserve"> series would not be interrupted, but on the other hand, with the development of technology, it could be </w:t>
      </w:r>
      <w:r w:rsidR="00B20F4E" w:rsidRPr="1C0B6236">
        <w:rPr>
          <w:lang w:val="en-GB"/>
        </w:rPr>
        <w:t>possible</w:t>
      </w:r>
      <w:r w:rsidR="7F123B5D" w:rsidRPr="1C0B6236">
        <w:rPr>
          <w:lang w:val="en-GB"/>
        </w:rPr>
        <w:t xml:space="preserve"> t</w:t>
      </w:r>
      <w:r w:rsidR="2B078F85" w:rsidRPr="1C0B6236">
        <w:rPr>
          <w:lang w:val="en-GB"/>
        </w:rPr>
        <w:t xml:space="preserve">o do the same work more efficiently, faster and </w:t>
      </w:r>
      <w:r w:rsidR="552C0175" w:rsidRPr="1C0B6236">
        <w:rPr>
          <w:lang w:val="en-GB"/>
        </w:rPr>
        <w:t xml:space="preserve">with higher quality. </w:t>
      </w:r>
      <w:proofErr w:type="gramStart"/>
      <w:r w:rsidR="552C0175" w:rsidRPr="1C0B6236">
        <w:rPr>
          <w:lang w:val="en-GB"/>
        </w:rPr>
        <w:t>Taken into account</w:t>
      </w:r>
      <w:proofErr w:type="gramEnd"/>
      <w:r w:rsidR="552C0175" w:rsidRPr="1C0B6236">
        <w:rPr>
          <w:lang w:val="en-GB"/>
        </w:rPr>
        <w:t xml:space="preserve"> the</w:t>
      </w:r>
      <w:r w:rsidR="7F6C53E5" w:rsidRPr="1C0B6236">
        <w:rPr>
          <w:lang w:val="en-GB"/>
        </w:rPr>
        <w:t xml:space="preserve"> costs, including</w:t>
      </w:r>
      <w:r w:rsidR="552C0175" w:rsidRPr="1C0B6236">
        <w:rPr>
          <w:lang w:val="en-GB"/>
        </w:rPr>
        <w:t xml:space="preserve"> salary and travel costs nec</w:t>
      </w:r>
      <w:r w:rsidR="054EB828" w:rsidRPr="1C0B6236">
        <w:rPr>
          <w:lang w:val="en-GB"/>
        </w:rPr>
        <w:t xml:space="preserve">essary to conduct field works and </w:t>
      </w:r>
      <w:r w:rsidR="5E069054" w:rsidRPr="1C0B6236">
        <w:rPr>
          <w:lang w:val="en-GB"/>
        </w:rPr>
        <w:t xml:space="preserve">at the same time, </w:t>
      </w:r>
      <w:r w:rsidR="054EB828" w:rsidRPr="1C0B6236">
        <w:rPr>
          <w:lang w:val="en-GB"/>
        </w:rPr>
        <w:t xml:space="preserve">the limited number of specialists, </w:t>
      </w:r>
      <w:r w:rsidR="568DC4EB" w:rsidRPr="1C0B6236">
        <w:rPr>
          <w:lang w:val="en-GB"/>
        </w:rPr>
        <w:t xml:space="preserve">new solutions are </w:t>
      </w:r>
      <w:r w:rsidR="16FD154C" w:rsidRPr="1C0B6236">
        <w:rPr>
          <w:lang w:val="en-GB"/>
        </w:rPr>
        <w:t>essential. But it takes time to test new methods, solutions and approaches and compare the data that was collected with old methodol</w:t>
      </w:r>
      <w:r w:rsidR="45421631" w:rsidRPr="1C0B6236">
        <w:rPr>
          <w:lang w:val="en-GB"/>
        </w:rPr>
        <w:t xml:space="preserve">ogies. It is also important to validate new solutions and data. </w:t>
      </w:r>
    </w:p>
    <w:p w14:paraId="5A860DD9" w14:textId="6D515B5F" w:rsidR="002E5433" w:rsidRPr="00D2240B" w:rsidRDefault="45421631" w:rsidP="00A94A98">
      <w:pPr>
        <w:spacing w:before="120" w:after="60"/>
        <w:rPr>
          <w:lang w:val="en-GB"/>
        </w:rPr>
      </w:pPr>
      <w:r w:rsidRPr="1C0B6236">
        <w:rPr>
          <w:lang w:val="en-GB"/>
        </w:rPr>
        <w:t xml:space="preserve">With the use of modern technological solutions, </w:t>
      </w:r>
      <w:r w:rsidR="6F139FF7" w:rsidRPr="1C0B6236">
        <w:rPr>
          <w:lang w:val="en-GB"/>
        </w:rPr>
        <w:t xml:space="preserve">we hope to achieve a new and higher level in wildlife monitoring. This will also improve the quality of the environmental decisions as </w:t>
      </w:r>
      <w:r w:rsidR="3F39D609" w:rsidRPr="1C0B6236">
        <w:rPr>
          <w:lang w:val="en-GB"/>
        </w:rPr>
        <w:t xml:space="preserve">smarter decisions can be made based on higher quality and more data. </w:t>
      </w:r>
    </w:p>
    <w:p w14:paraId="01D7496F" w14:textId="269F504A" w:rsidR="1C0B6236" w:rsidRDefault="1C0B6236" w:rsidP="1C0B6236">
      <w:pPr>
        <w:spacing w:before="120" w:after="60"/>
        <w:rPr>
          <w:lang w:val="en-GB"/>
        </w:rPr>
      </w:pPr>
    </w:p>
    <w:p w14:paraId="63CE34BE" w14:textId="77777777" w:rsidR="00A94A98" w:rsidRPr="00A13DD5" w:rsidRDefault="39D88DE0" w:rsidP="39D88DE0">
      <w:pPr>
        <w:pStyle w:val="Pealkiri2"/>
        <w:rPr>
          <w:lang w:val="en-GB"/>
        </w:rPr>
      </w:pPr>
      <w:bookmarkStart w:id="540" w:name="_Toc23345939"/>
      <w:bookmarkStart w:id="541" w:name="_Toc50450303"/>
      <w:bookmarkStart w:id="542" w:name="_Toc50450411"/>
      <w:bookmarkStart w:id="543" w:name="_Toc65579048"/>
      <w:bookmarkStart w:id="544" w:name="_Toc69976049"/>
      <w:bookmarkStart w:id="545" w:name="_Toc69981848"/>
      <w:bookmarkStart w:id="546" w:name="_Toc69986531"/>
      <w:bookmarkStart w:id="547" w:name="_Toc69987078"/>
      <w:bookmarkStart w:id="548" w:name="_Toc74644770"/>
      <w:bookmarkStart w:id="549" w:name="_Toc150256934"/>
      <w:r w:rsidRPr="00A13DD5">
        <w:rPr>
          <w:lang w:val="en-GB"/>
        </w:rPr>
        <w:t>Activities and Expected Results</w:t>
      </w:r>
      <w:bookmarkEnd w:id="540"/>
      <w:bookmarkEnd w:id="541"/>
      <w:bookmarkEnd w:id="542"/>
      <w:bookmarkEnd w:id="543"/>
      <w:bookmarkEnd w:id="544"/>
      <w:bookmarkEnd w:id="545"/>
      <w:bookmarkEnd w:id="546"/>
      <w:bookmarkEnd w:id="547"/>
      <w:bookmarkEnd w:id="548"/>
      <w:bookmarkEnd w:id="549"/>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A94A98" w:rsidRPr="00A13DD5" w14:paraId="6D1D222C" w14:textId="77777777" w:rsidTr="170F7B31">
        <w:trPr>
          <w:hidden/>
        </w:trPr>
        <w:tc>
          <w:tcPr>
            <w:tcW w:w="9061" w:type="dxa"/>
          </w:tcPr>
          <w:p w14:paraId="78CA4C70" w14:textId="77777777" w:rsidR="00A94A98" w:rsidRPr="00297FDF" w:rsidRDefault="00A94A98" w:rsidP="170F7B31">
            <w:pPr>
              <w:spacing w:before="120" w:after="120"/>
              <w:rPr>
                <w:i/>
                <w:iCs/>
                <w:vanish/>
                <w:color w:val="0070C0"/>
                <w:lang w:val="en-GB"/>
              </w:rPr>
            </w:pPr>
            <w:r w:rsidRPr="00A13DD5">
              <w:rPr>
                <w:i/>
                <w:iCs/>
                <w:vanish/>
                <w:color w:val="0070C0"/>
                <w:lang w:val="en-GB"/>
              </w:rPr>
              <w:t>Describe:</w:t>
            </w:r>
          </w:p>
          <w:p w14:paraId="03E368B7" w14:textId="77777777" w:rsidR="00A94A98" w:rsidRPr="00297FDF" w:rsidRDefault="00A94A98" w:rsidP="170F7B31">
            <w:pPr>
              <w:pStyle w:val="Loendilik"/>
              <w:numPr>
                <w:ilvl w:val="0"/>
                <w:numId w:val="76"/>
              </w:numPr>
              <w:spacing w:before="120" w:after="120"/>
              <w:rPr>
                <w:i/>
                <w:iCs/>
                <w:vanish/>
                <w:color w:val="0070C0"/>
                <w:lang w:val="en-GB"/>
              </w:rPr>
            </w:pPr>
            <w:r w:rsidRPr="00A13DD5">
              <w:rPr>
                <w:i/>
                <w:iCs/>
                <w:vanish/>
                <w:color w:val="0070C0"/>
                <w:lang w:val="en-GB"/>
              </w:rPr>
              <w:t>Programme Component activities</w:t>
            </w:r>
          </w:p>
          <w:p w14:paraId="4634EA0E" w14:textId="77777777" w:rsidR="00A94A98" w:rsidRPr="00297FDF" w:rsidRDefault="00A94A98" w:rsidP="170F7B31">
            <w:pPr>
              <w:pStyle w:val="Loendilik"/>
              <w:numPr>
                <w:ilvl w:val="0"/>
                <w:numId w:val="76"/>
              </w:numPr>
              <w:spacing w:before="120" w:after="120"/>
              <w:rPr>
                <w:i/>
                <w:iCs/>
                <w:vanish/>
                <w:color w:val="0070C0"/>
                <w:lang w:val="en-GB"/>
              </w:rPr>
            </w:pPr>
            <w:r w:rsidRPr="00A13DD5">
              <w:rPr>
                <w:i/>
                <w:iCs/>
                <w:vanish/>
                <w:color w:val="0070C0"/>
                <w:lang w:val="en-GB"/>
              </w:rPr>
              <w:t>expected results (levels: Outcomes, Outputs)</w:t>
            </w:r>
            <w:r w:rsidR="003A1B98" w:rsidRPr="00A13DD5">
              <w:rPr>
                <w:i/>
                <w:iCs/>
                <w:vanish/>
                <w:color w:val="0070C0"/>
                <w:lang w:val="en-GB"/>
              </w:rPr>
              <w:t xml:space="preserve"> linked to the outcomes of the programme</w:t>
            </w:r>
          </w:p>
          <w:p w14:paraId="7703F00D" w14:textId="77777777" w:rsidR="00A94A98" w:rsidRPr="00297FDF" w:rsidRDefault="00A94A98" w:rsidP="170F7B31">
            <w:pPr>
              <w:spacing w:before="120" w:after="120"/>
              <w:rPr>
                <w:i/>
                <w:iCs/>
                <w:vanish/>
                <w:color w:val="0070C0"/>
                <w:lang w:val="en-GB"/>
              </w:rPr>
            </w:pPr>
            <w:r w:rsidRPr="00A13DD5">
              <w:rPr>
                <w:i/>
                <w:iCs/>
                <w:vanish/>
                <w:color w:val="0070C0"/>
                <w:lang w:val="en-GB"/>
              </w:rPr>
              <w:t>Length: 1 – 1½ pages</w:t>
            </w:r>
          </w:p>
        </w:tc>
      </w:tr>
    </w:tbl>
    <w:p w14:paraId="1312A6F8" w14:textId="61C2CEC3" w:rsidR="00A94A98" w:rsidRPr="00A13DD5" w:rsidRDefault="3E3A3C71" w:rsidP="1C0B6236">
      <w:pPr>
        <w:spacing w:before="120" w:after="120"/>
        <w:rPr>
          <w:lang w:val="en-GB"/>
        </w:rPr>
      </w:pPr>
      <w:r w:rsidRPr="2F341C32">
        <w:rPr>
          <w:u w:val="single"/>
          <w:lang w:val="en-GB"/>
        </w:rPr>
        <w:t xml:space="preserve">Development and implementation of the new methods, </w:t>
      </w:r>
      <w:proofErr w:type="gramStart"/>
      <w:r w:rsidRPr="2F341C32">
        <w:rPr>
          <w:u w:val="single"/>
          <w:lang w:val="en-GB"/>
        </w:rPr>
        <w:t>techn</w:t>
      </w:r>
      <w:r w:rsidR="439F9EEF" w:rsidRPr="2F341C32">
        <w:rPr>
          <w:u w:val="single"/>
          <w:lang w:val="en-GB"/>
        </w:rPr>
        <w:t>o</w:t>
      </w:r>
      <w:r w:rsidRPr="2F341C32">
        <w:rPr>
          <w:u w:val="single"/>
          <w:lang w:val="en-GB"/>
        </w:rPr>
        <w:t>logy</w:t>
      </w:r>
      <w:proofErr w:type="gramEnd"/>
      <w:r w:rsidRPr="2F341C32">
        <w:rPr>
          <w:u w:val="single"/>
          <w:lang w:val="en-GB"/>
        </w:rPr>
        <w:t xml:space="preserve"> and approaches</w:t>
      </w:r>
      <w:r w:rsidR="18AF1734" w:rsidRPr="2F341C32">
        <w:rPr>
          <w:u w:val="single"/>
          <w:lang w:val="en-GB"/>
        </w:rPr>
        <w:t xml:space="preserve"> (Annex 1, 1.2.1)</w:t>
      </w:r>
      <w:r w:rsidRPr="2F341C32">
        <w:rPr>
          <w:lang w:val="en-GB"/>
        </w:rPr>
        <w:t xml:space="preserve">. This includes acquisition of </w:t>
      </w:r>
      <w:r w:rsidR="62C4500C" w:rsidRPr="2F341C32">
        <w:rPr>
          <w:lang w:val="en-GB"/>
        </w:rPr>
        <w:t xml:space="preserve">mobile </w:t>
      </w:r>
      <w:r w:rsidRPr="2F341C32">
        <w:rPr>
          <w:lang w:val="en-GB"/>
        </w:rPr>
        <w:t>3D bird radar</w:t>
      </w:r>
      <w:r w:rsidR="47CD017A" w:rsidRPr="2F341C32">
        <w:rPr>
          <w:lang w:val="en-GB"/>
        </w:rPr>
        <w:t xml:space="preserve"> </w:t>
      </w:r>
      <w:proofErr w:type="gramStart"/>
      <w:r w:rsidR="47CD017A" w:rsidRPr="2F341C32">
        <w:rPr>
          <w:lang w:val="en-GB"/>
        </w:rPr>
        <w:t>and also</w:t>
      </w:r>
      <w:proofErr w:type="gramEnd"/>
      <w:r w:rsidR="47CD017A" w:rsidRPr="2F341C32">
        <w:rPr>
          <w:lang w:val="en-GB"/>
        </w:rPr>
        <w:t xml:space="preserve"> other new technologies for wildlife biodiversity monitoring – the aim is to map and test new technologies and solutions in wildlife monitoring to increase the quality and reliability of data. More specifically, the ambition is to create remote sensing solutions for mapping the spread of forest losses and reeds, automatic renewal of the maps of ecosystem services completed in previous projects, acquiring modern technology and testing them in wildlife monitoring (new night observation equipment for monitoring e.g. Western Capercaillie (Tetrao urogallus) and Great Snipe (</w:t>
      </w:r>
      <w:proofErr w:type="spellStart"/>
      <w:r w:rsidR="47CD017A" w:rsidRPr="2F341C32">
        <w:rPr>
          <w:lang w:val="en-GB"/>
        </w:rPr>
        <w:t>Gallinago</w:t>
      </w:r>
      <w:proofErr w:type="spellEnd"/>
      <w:r w:rsidR="47CD017A" w:rsidRPr="2F341C32">
        <w:rPr>
          <w:lang w:val="en-GB"/>
        </w:rPr>
        <w:t xml:space="preserve"> media), drones with </w:t>
      </w:r>
      <w:proofErr w:type="spellStart"/>
      <w:r w:rsidR="47CD017A" w:rsidRPr="2F341C32">
        <w:rPr>
          <w:lang w:val="en-GB"/>
        </w:rPr>
        <w:t>thermosensors</w:t>
      </w:r>
      <w:proofErr w:type="spellEnd"/>
      <w:r w:rsidR="47CD017A" w:rsidRPr="2F341C32">
        <w:rPr>
          <w:lang w:val="en-GB"/>
        </w:rPr>
        <w:t>, binoculars measuring height and distance for bird monitoring, etc.). Technologies and solutions must be mapped in cooperation with the experts in the field, which is why the list of activities is left open.</w:t>
      </w:r>
    </w:p>
    <w:p w14:paraId="4B3E9AEB" w14:textId="5580391C" w:rsidR="00A94A98" w:rsidRPr="00A13DD5" w:rsidRDefault="5314C83A" w:rsidP="1C0B6236">
      <w:r w:rsidRPr="2F341C32">
        <w:rPr>
          <w:lang w:val="en-GB"/>
        </w:rPr>
        <w:t xml:space="preserve">Output: 1 </w:t>
      </w:r>
      <w:r w:rsidR="4FB5BC98" w:rsidRPr="2F341C32">
        <w:rPr>
          <w:lang w:val="en-GB"/>
        </w:rPr>
        <w:t>mobile</w:t>
      </w:r>
      <w:r w:rsidRPr="2F341C32">
        <w:rPr>
          <w:lang w:val="en-GB"/>
        </w:rPr>
        <w:t xml:space="preserve"> 3D bird radar ac</w:t>
      </w:r>
      <w:r w:rsidR="4516CBDD" w:rsidRPr="2F341C32">
        <w:rPr>
          <w:lang w:val="en-GB"/>
        </w:rPr>
        <w:t>q</w:t>
      </w:r>
      <w:r w:rsidRPr="2F341C32">
        <w:rPr>
          <w:lang w:val="en-GB"/>
        </w:rPr>
        <w:t xml:space="preserve">uired and at least </w:t>
      </w:r>
      <w:r w:rsidR="6228F8D7" w:rsidRPr="2F341C32">
        <w:rPr>
          <w:lang w:val="en-GB"/>
        </w:rPr>
        <w:t>3</w:t>
      </w:r>
      <w:r w:rsidRPr="2F341C32">
        <w:rPr>
          <w:lang w:val="en-GB"/>
        </w:rPr>
        <w:t xml:space="preserve"> new methodologies/solutions have been tested and integrated into wildlife monitoring programme. Result: These new methodologies/solutions can supplement or replace existing ones. Data volume and quality improved.</w:t>
      </w:r>
    </w:p>
    <w:p w14:paraId="1DD73FE0" w14:textId="67FB89BD" w:rsidR="00A94A98" w:rsidRPr="00A13DD5" w:rsidRDefault="3E3A3C71" w:rsidP="1C0B6236">
      <w:pPr>
        <w:rPr>
          <w:lang w:val="en-GB"/>
        </w:rPr>
      </w:pPr>
      <w:r w:rsidRPr="1C0B6236">
        <w:rPr>
          <w:u w:val="single"/>
          <w:lang w:val="en-GB"/>
        </w:rPr>
        <w:t xml:space="preserve">Wider deployment of </w:t>
      </w:r>
      <w:r w:rsidR="5640F6DF" w:rsidRPr="1C0B6236">
        <w:rPr>
          <w:u w:val="single"/>
          <w:lang w:val="en-GB"/>
        </w:rPr>
        <w:t>Random Encounter M</w:t>
      </w:r>
      <w:r w:rsidRPr="1C0B6236">
        <w:rPr>
          <w:u w:val="single"/>
          <w:lang w:val="en-GB"/>
        </w:rPr>
        <w:t xml:space="preserve">ethodology </w:t>
      </w:r>
      <w:r w:rsidR="66466C8C" w:rsidRPr="1C0B6236">
        <w:rPr>
          <w:u w:val="single"/>
          <w:lang w:val="en-GB"/>
        </w:rPr>
        <w:t xml:space="preserve">(REM) </w:t>
      </w:r>
      <w:r w:rsidRPr="1C0B6236">
        <w:rPr>
          <w:u w:val="single"/>
          <w:lang w:val="en-GB"/>
        </w:rPr>
        <w:t>and training of Artificial Intelligence (AI)</w:t>
      </w:r>
      <w:r w:rsidRPr="1C0B6236">
        <w:rPr>
          <w:lang w:val="en-GB"/>
        </w:rPr>
        <w:t xml:space="preserve"> </w:t>
      </w:r>
      <w:r w:rsidR="27910558" w:rsidRPr="0D6B3E9D">
        <w:rPr>
          <w:lang w:val="en-GB"/>
        </w:rPr>
        <w:t xml:space="preserve">(Annex 1, 1.2.1) </w:t>
      </w:r>
      <w:r w:rsidRPr="1C0B6236">
        <w:rPr>
          <w:lang w:val="en-GB"/>
        </w:rPr>
        <w:t>– The Environment Agency has tested the REM method to collect data in a small area using track cameras and created a prototype of AI that can identify different animal species from track camera photos and assess their abundance. The prototype will be further developed, and 700 track cameras have been procured (financed from the European Union Cohesion Fund), allowing them to be installed all over Estonia. Over the next years, the number of track cameras and photos they take, will increase at least by 7 times, which means more workload to install and maintain them and to work through the photos cameras automatically take. It is temporarily necessary to hire a person to introduce a new</w:t>
      </w:r>
      <w:r w:rsidR="362140E9" w:rsidRPr="1C0B6236">
        <w:rPr>
          <w:lang w:val="en-GB"/>
        </w:rPr>
        <w:t xml:space="preserve"> </w:t>
      </w:r>
      <w:r w:rsidRPr="1C0B6236">
        <w:rPr>
          <w:lang w:val="en-GB"/>
        </w:rPr>
        <w:t xml:space="preserve">methodology and train AI, which would allow replacing the old methodology with a new one. </w:t>
      </w:r>
    </w:p>
    <w:p w14:paraId="6A8318D7" w14:textId="305A5520" w:rsidR="00A94A98" w:rsidRPr="00A13DD5" w:rsidRDefault="3E3A3C71" w:rsidP="1C0B6236">
      <w:pPr>
        <w:rPr>
          <w:lang w:val="en-GB"/>
        </w:rPr>
      </w:pPr>
      <w:r w:rsidRPr="1C0B6236">
        <w:rPr>
          <w:lang w:val="en-GB"/>
        </w:rPr>
        <w:lastRenderedPageBreak/>
        <w:t>Output: AI trained, REM fully developed and tested.</w:t>
      </w:r>
      <w:r w:rsidR="62169510" w:rsidRPr="1C0B6236">
        <w:rPr>
          <w:lang w:val="en-GB"/>
        </w:rPr>
        <w:t xml:space="preserve"> </w:t>
      </w:r>
      <w:r w:rsidRPr="1C0B6236">
        <w:rPr>
          <w:lang w:val="en-GB"/>
        </w:rPr>
        <w:t xml:space="preserve">Result: The REM methodology has been applied all over Estonia. Alternative method for monitoring of the game species developed and time-consuming photo-analysis automated with usage of AI.  </w:t>
      </w:r>
    </w:p>
    <w:p w14:paraId="0676F219" w14:textId="33C25F4D" w:rsidR="00A94A98" w:rsidRPr="00A13DD5" w:rsidRDefault="3E3A3C71" w:rsidP="1C0B6236">
      <w:r w:rsidRPr="1C0B6236">
        <w:rPr>
          <w:u w:val="single"/>
          <w:lang w:val="en-GB"/>
        </w:rPr>
        <w:t>Environmental DNA (eDNA) testing</w:t>
      </w:r>
      <w:r w:rsidRPr="0D6B3E9D">
        <w:rPr>
          <w:u w:val="single"/>
          <w:lang w:val="en-GB"/>
        </w:rPr>
        <w:t xml:space="preserve"> </w:t>
      </w:r>
      <w:r w:rsidR="39E0D6BD" w:rsidRPr="0D6B3E9D">
        <w:rPr>
          <w:u w:val="single"/>
          <w:lang w:val="en-GB"/>
        </w:rPr>
        <w:t>(Annex 1, 1.2.1)</w:t>
      </w:r>
      <w:r w:rsidRPr="0D6B3E9D">
        <w:rPr>
          <w:lang w:val="en-GB"/>
        </w:rPr>
        <w:t xml:space="preserve"> </w:t>
      </w:r>
      <w:r w:rsidRPr="1C0B6236">
        <w:rPr>
          <w:lang w:val="en-GB"/>
        </w:rPr>
        <w:t>in wildlife biodiversity monitoring – use of eDNA in biodiversity monitoring is a rapidly developing field, but its potential has not yet been tested in Estonian national biodiversity monitoring.</w:t>
      </w:r>
      <w:r w:rsidR="32E6D92A" w:rsidRPr="1C0B6236">
        <w:rPr>
          <w:lang w:val="en-GB"/>
        </w:rPr>
        <w:t xml:space="preserve"> </w:t>
      </w:r>
      <w:r w:rsidRPr="1C0B6236">
        <w:rPr>
          <w:lang w:val="en-GB"/>
        </w:rPr>
        <w:t>Potential species or species groups will be mapped, pilot areas will be selected and eDNA usability will be tested for biodiversity monitoring.</w:t>
      </w:r>
    </w:p>
    <w:p w14:paraId="5B369ADC" w14:textId="4FC16BC3" w:rsidR="00A94A98" w:rsidRPr="00A13DD5" w:rsidRDefault="5BB60F8F" w:rsidP="1C0B6236">
      <w:pPr>
        <w:rPr>
          <w:lang w:val="en-GB"/>
        </w:rPr>
      </w:pPr>
      <w:r w:rsidRPr="1C0B6236">
        <w:rPr>
          <w:lang w:val="en-GB"/>
        </w:rPr>
        <w:t>O</w:t>
      </w:r>
      <w:r w:rsidR="3E3A3C71" w:rsidRPr="1C0B6236">
        <w:rPr>
          <w:lang w:val="en-GB"/>
        </w:rPr>
        <w:t>utput: usability potential of eDNA is evaluated, method is tested and where appropriate it is integrated into wildlife monitoring methodologies.</w:t>
      </w:r>
      <w:r w:rsidR="2C9A9F3B" w:rsidRPr="1C0B6236">
        <w:rPr>
          <w:lang w:val="en-GB"/>
        </w:rPr>
        <w:t xml:space="preserve"> </w:t>
      </w:r>
      <w:r w:rsidR="3E3A3C71" w:rsidRPr="1C0B6236">
        <w:rPr>
          <w:lang w:val="en-GB"/>
        </w:rPr>
        <w:t>Result: Data volume and quality is improved, cost-efficiency is increased.</w:t>
      </w:r>
    </w:p>
    <w:p w14:paraId="47672E48" w14:textId="7D981705" w:rsidR="00A94A98" w:rsidRPr="00A13DD5" w:rsidRDefault="3E3A3C71" w:rsidP="1C0B6236">
      <w:r w:rsidRPr="1C0B6236">
        <w:rPr>
          <w:u w:val="single"/>
          <w:lang w:val="en-GB"/>
        </w:rPr>
        <w:t>Promoting citizen science and creating network of volunteers</w:t>
      </w:r>
      <w:r w:rsidRPr="1C0B6236">
        <w:rPr>
          <w:lang w:val="en-GB"/>
        </w:rPr>
        <w:t xml:space="preserve"> </w:t>
      </w:r>
      <w:r w:rsidR="657046A8" w:rsidRPr="0D6B3E9D">
        <w:rPr>
          <w:lang w:val="en-GB"/>
        </w:rPr>
        <w:t>(Annex 1, 1.1.2</w:t>
      </w:r>
      <w:r w:rsidR="08992F19" w:rsidRPr="0D6B3E9D">
        <w:rPr>
          <w:lang w:val="en-GB"/>
        </w:rPr>
        <w:t xml:space="preserve"> and 3.1</w:t>
      </w:r>
      <w:r w:rsidR="657046A8" w:rsidRPr="0D6B3E9D">
        <w:rPr>
          <w:lang w:val="en-GB"/>
        </w:rPr>
        <w:t xml:space="preserve">) </w:t>
      </w:r>
      <w:r w:rsidRPr="1C0B6236">
        <w:rPr>
          <w:lang w:val="en-GB"/>
        </w:rPr>
        <w:t xml:space="preserve">– use of citizen science and involvement of volunteers in environmental monitoring is an increasingly important topic around the world. It creates new opportunities to engage people, collect more data and improve the quality of data, promote cooperation between different parties, involve civil society organisations in policymaking, prevent and solve problems as well as increase environmental awareness in society. Among other things, it helps </w:t>
      </w:r>
      <w:r w:rsidR="00BA1A87">
        <w:rPr>
          <w:lang w:val="en-GB"/>
        </w:rPr>
        <w:t xml:space="preserve">to </w:t>
      </w:r>
      <w:r w:rsidRPr="1C0B6236">
        <w:rPr>
          <w:lang w:val="en-GB"/>
        </w:rPr>
        <w:t xml:space="preserve">pay greater attention to emerging environmental problems, prevent loopholes both in legislation and monitoring data as well as improve data collection process.   </w:t>
      </w:r>
    </w:p>
    <w:p w14:paraId="05EB3857" w14:textId="331BB9F8" w:rsidR="00A94A98" w:rsidRPr="00A13DD5" w:rsidRDefault="3E3A3C71" w:rsidP="1C0B6236">
      <w:r w:rsidRPr="2F341C32">
        <w:rPr>
          <w:lang w:val="en-GB"/>
        </w:rPr>
        <w:t xml:space="preserve">Output: a network of volunteers is created. At least 20 campaigns (some campaigns will be repeated every year) have been organised in 4 years: </w:t>
      </w:r>
      <w:r w:rsidR="48BF9328" w:rsidRPr="2F341C32">
        <w:rPr>
          <w:lang w:val="en-GB"/>
        </w:rPr>
        <w:t>2</w:t>
      </w:r>
      <w:r w:rsidRPr="2F341C32">
        <w:rPr>
          <w:lang w:val="en-GB"/>
        </w:rPr>
        <w:t xml:space="preserve"> bigger events for volunteers. Voluntary monitoring is integrated into wildlife monitoring methodologies.</w:t>
      </w:r>
      <w:r w:rsidR="05F0511D" w:rsidRPr="2F341C32">
        <w:rPr>
          <w:lang w:val="en-GB"/>
        </w:rPr>
        <w:t xml:space="preserve"> </w:t>
      </w:r>
      <w:r w:rsidRPr="2F341C32">
        <w:rPr>
          <w:lang w:val="en-GB"/>
        </w:rPr>
        <w:t xml:space="preserve">Result: involvement of volunteers in wildlife monitoring is improved and data volume is increased. </w:t>
      </w:r>
    </w:p>
    <w:p w14:paraId="73AFDEF8" w14:textId="271DF61B" w:rsidR="00A94A98" w:rsidRPr="00A13DD5" w:rsidRDefault="3E3A3C71" w:rsidP="1C0B6236">
      <w:pPr>
        <w:rPr>
          <w:lang w:val="en-GB"/>
        </w:rPr>
      </w:pPr>
      <w:r w:rsidRPr="1C0B6236">
        <w:rPr>
          <w:u w:val="single"/>
          <w:lang w:val="en-GB"/>
        </w:rPr>
        <w:t>Development of IT systems</w:t>
      </w:r>
      <w:r w:rsidRPr="1C0B6236">
        <w:rPr>
          <w:lang w:val="en-GB"/>
        </w:rPr>
        <w:t xml:space="preserve"> </w:t>
      </w:r>
      <w:r w:rsidR="027892CF" w:rsidRPr="0D6B3E9D">
        <w:rPr>
          <w:lang w:val="en-GB"/>
        </w:rPr>
        <w:t>(Annex 1, 1.1.1)</w:t>
      </w:r>
      <w:r w:rsidRPr="0D6B3E9D">
        <w:rPr>
          <w:lang w:val="en-GB"/>
        </w:rPr>
        <w:t>–</w:t>
      </w:r>
      <w:r w:rsidRPr="1C0B6236">
        <w:rPr>
          <w:lang w:val="en-GB"/>
        </w:rPr>
        <w:t xml:space="preserve"> </w:t>
      </w:r>
      <w:r w:rsidR="0A1DB3A8" w:rsidRPr="1C0B6236">
        <w:rPr>
          <w:lang w:val="en-GB"/>
        </w:rPr>
        <w:t>Environmental data is kept in different systems in Estonia and often those systems are not linked to each other which means that data must be transferred</w:t>
      </w:r>
      <w:r w:rsidR="720FF07D" w:rsidRPr="1C0B6236">
        <w:rPr>
          <w:lang w:val="en-GB"/>
        </w:rPr>
        <w:t xml:space="preserve"> manually</w:t>
      </w:r>
      <w:r w:rsidR="0A1DB3A8" w:rsidRPr="1C0B6236">
        <w:rPr>
          <w:lang w:val="en-GB"/>
        </w:rPr>
        <w:t xml:space="preserve"> from one system to another</w:t>
      </w:r>
      <w:r w:rsidR="611DF3C0" w:rsidRPr="1C0B6236">
        <w:rPr>
          <w:lang w:val="en-GB"/>
        </w:rPr>
        <w:t>. Also,</w:t>
      </w:r>
      <w:r w:rsidRPr="1C0B6236">
        <w:rPr>
          <w:lang w:val="en-GB"/>
        </w:rPr>
        <w:t xml:space="preserve"> there is a risk, that relevant and updated information is not used in decision making and analysis. </w:t>
      </w:r>
      <w:r w:rsidR="15E9AC8A" w:rsidRPr="1C0B6236">
        <w:rPr>
          <w:lang w:val="en-GB"/>
        </w:rPr>
        <w:t>In</w:t>
      </w:r>
      <w:r w:rsidRPr="1C0B6236">
        <w:rPr>
          <w:lang w:val="en-GB"/>
        </w:rPr>
        <w:t xml:space="preserve"> order to facilitate fieldwork, it is necessary to create a fieldwork tool that allows the </w:t>
      </w:r>
      <w:proofErr w:type="gramStart"/>
      <w:r w:rsidRPr="1C0B6236">
        <w:rPr>
          <w:lang w:val="en-GB"/>
        </w:rPr>
        <w:t>field-workers</w:t>
      </w:r>
      <w:proofErr w:type="gramEnd"/>
      <w:r w:rsidRPr="1C0B6236">
        <w:rPr>
          <w:lang w:val="en-GB"/>
        </w:rPr>
        <w:t xml:space="preserve"> to enter the monitoring and inventory data directly to the system already in the field. This would reduce the workload of officials and ensure a faster data delivery into system.</w:t>
      </w:r>
      <w:r w:rsidR="53405161" w:rsidRPr="1C0B6236">
        <w:rPr>
          <w:lang w:val="en-GB"/>
        </w:rPr>
        <w:t xml:space="preserve"> </w:t>
      </w:r>
      <w:r w:rsidRPr="1C0B6236">
        <w:rPr>
          <w:lang w:val="en-GB"/>
        </w:rPr>
        <w:t xml:space="preserve">It is also necessary to create a management efficiency assessment tool for the Environmental Board into EELIS. It should help officials assess the efficiency of the management of protected areas.  </w:t>
      </w:r>
    </w:p>
    <w:p w14:paraId="0C70C4F3" w14:textId="007F5ADC" w:rsidR="00A94A98" w:rsidRPr="00A13DD5" w:rsidRDefault="3E3A3C71" w:rsidP="1C0B6236">
      <w:pPr>
        <w:rPr>
          <w:lang w:val="en-GB"/>
        </w:rPr>
      </w:pPr>
      <w:r w:rsidRPr="2F341C32">
        <w:rPr>
          <w:lang w:val="en-GB"/>
        </w:rPr>
        <w:t>Output: the necessary connections and tools for the exchange of data between the IT systems have been established; management efficiency tool in EELIS has been created; fieldwork tool has been created. Results: time-consuming manual human work is decreased, data transfer between different IT systems is improved and quality of the automated analysis is increased. Thanks to this, quality of the environmental decisions is improved.</w:t>
      </w:r>
    </w:p>
    <w:p w14:paraId="6593AEFE" w14:textId="63F69F3E" w:rsidR="00A94A98" w:rsidRPr="00A13DD5" w:rsidRDefault="589AC6A5" w:rsidP="39D88DE0">
      <w:pPr>
        <w:rPr>
          <w:lang w:val="en-GB"/>
        </w:rPr>
      </w:pPr>
      <w:r w:rsidRPr="1C0B6236">
        <w:rPr>
          <w:lang w:val="en-GB"/>
        </w:rPr>
        <w:t xml:space="preserve">The activities are described in more detail in the annex of the application. </w:t>
      </w:r>
    </w:p>
    <w:p w14:paraId="6DAD39F6" w14:textId="77777777" w:rsidR="002E5433" w:rsidRDefault="002E5433" w:rsidP="00A94A98">
      <w:pPr>
        <w:rPr>
          <w:lang w:val="en-GB"/>
        </w:rPr>
      </w:pPr>
    </w:p>
    <w:p w14:paraId="29957D97" w14:textId="77777777" w:rsidR="009B6B84" w:rsidRPr="00A13DD5" w:rsidRDefault="39D88DE0" w:rsidP="39D88DE0">
      <w:pPr>
        <w:pStyle w:val="Pealkiri2"/>
        <w:rPr>
          <w:lang w:val="en-GB"/>
        </w:rPr>
      </w:pPr>
      <w:bookmarkStart w:id="550" w:name="_Toc23345941"/>
      <w:bookmarkStart w:id="551" w:name="_Toc50450305"/>
      <w:bookmarkStart w:id="552" w:name="_Toc50450413"/>
      <w:bookmarkStart w:id="553" w:name="_Toc65579049"/>
      <w:bookmarkStart w:id="554" w:name="_Toc69976050"/>
      <w:bookmarkStart w:id="555" w:name="_Toc69981849"/>
      <w:bookmarkStart w:id="556" w:name="_Toc69986532"/>
      <w:bookmarkStart w:id="557" w:name="_Toc69987079"/>
      <w:bookmarkStart w:id="558" w:name="_Toc74644771"/>
      <w:bookmarkStart w:id="559" w:name="_Toc150256935"/>
      <w:r w:rsidRPr="00A13DD5">
        <w:rPr>
          <w:lang w:val="en-GB"/>
        </w:rPr>
        <w:t>Beneficiaries</w:t>
      </w:r>
      <w:bookmarkEnd w:id="550"/>
      <w:bookmarkEnd w:id="551"/>
      <w:bookmarkEnd w:id="552"/>
      <w:bookmarkEnd w:id="553"/>
      <w:bookmarkEnd w:id="554"/>
      <w:bookmarkEnd w:id="555"/>
      <w:bookmarkEnd w:id="556"/>
      <w:bookmarkEnd w:id="557"/>
      <w:bookmarkEnd w:id="558"/>
      <w:bookmarkEnd w:id="559"/>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A3369F" w:rsidRPr="00A13DD5" w14:paraId="3C7B9346" w14:textId="77777777" w:rsidTr="170F7B31">
        <w:trPr>
          <w:hidden/>
        </w:trPr>
        <w:tc>
          <w:tcPr>
            <w:tcW w:w="9061" w:type="dxa"/>
          </w:tcPr>
          <w:p w14:paraId="66FFE0FF" w14:textId="77777777" w:rsidR="00A3369F" w:rsidRPr="00297FDF" w:rsidRDefault="00A3369F" w:rsidP="170F7B31">
            <w:pPr>
              <w:spacing w:before="120" w:after="120"/>
              <w:rPr>
                <w:i/>
                <w:iCs/>
                <w:vanish/>
                <w:color w:val="0070C0"/>
                <w:lang w:val="en-GB"/>
              </w:rPr>
            </w:pPr>
            <w:r w:rsidRPr="00A13DD5">
              <w:rPr>
                <w:i/>
                <w:iCs/>
                <w:vanish/>
                <w:color w:val="0070C0"/>
                <w:lang w:val="en-GB"/>
              </w:rPr>
              <w:t>Describe briefly:</w:t>
            </w:r>
          </w:p>
          <w:p w14:paraId="016779FF" w14:textId="77777777" w:rsidR="00A3369F" w:rsidRPr="00297FDF" w:rsidRDefault="00A3369F" w:rsidP="170F7B31">
            <w:pPr>
              <w:pStyle w:val="Loendilik"/>
              <w:numPr>
                <w:ilvl w:val="0"/>
                <w:numId w:val="77"/>
              </w:numPr>
              <w:spacing w:before="120" w:after="120"/>
              <w:rPr>
                <w:i/>
                <w:iCs/>
                <w:vanish/>
                <w:color w:val="0070C0"/>
                <w:lang w:val="en-GB"/>
              </w:rPr>
            </w:pPr>
            <w:r w:rsidRPr="00A13DD5">
              <w:rPr>
                <w:i/>
                <w:iCs/>
                <w:vanish/>
                <w:color w:val="0070C0"/>
                <w:lang w:val="en-GB"/>
              </w:rPr>
              <w:t>Beneficiaries: who will benefit from the Programme Component directly (e.g. government agency; ministry, municipality, NGO, etc.) and/or indirectly (e.g. specific group of people, etc.).</w:t>
            </w:r>
          </w:p>
          <w:p w14:paraId="79BFD991" w14:textId="77777777" w:rsidR="00A3369F" w:rsidRPr="00297FDF" w:rsidRDefault="00A3369F" w:rsidP="170F7B31">
            <w:pPr>
              <w:pStyle w:val="Loendilik"/>
              <w:numPr>
                <w:ilvl w:val="0"/>
                <w:numId w:val="77"/>
              </w:numPr>
              <w:spacing w:before="120" w:after="120"/>
              <w:rPr>
                <w:i/>
                <w:iCs/>
                <w:vanish/>
                <w:color w:val="0070C0"/>
                <w:lang w:val="en-GB"/>
              </w:rPr>
            </w:pPr>
            <w:r w:rsidRPr="00A13DD5">
              <w:rPr>
                <w:i/>
                <w:iCs/>
                <w:vanish/>
                <w:color w:val="0070C0"/>
                <w:lang w:val="en-GB"/>
              </w:rPr>
              <w:t>In case of a Programme Component with pilot character, make a reference to potential beneficiaries once the intervention is scaled up (after the implementation of the Programme Component).</w:t>
            </w:r>
          </w:p>
          <w:p w14:paraId="500A76C7" w14:textId="77777777" w:rsidR="00A3369F" w:rsidRPr="00297FDF" w:rsidRDefault="00A3369F" w:rsidP="170F7B31">
            <w:pPr>
              <w:spacing w:before="120" w:after="120"/>
              <w:rPr>
                <w:i/>
                <w:iCs/>
                <w:vanish/>
                <w:color w:val="0070C0"/>
                <w:lang w:val="en-GB"/>
              </w:rPr>
            </w:pPr>
            <w:r w:rsidRPr="00A13DD5">
              <w:rPr>
                <w:i/>
                <w:iCs/>
                <w:vanish/>
                <w:color w:val="0070C0"/>
                <w:lang w:val="en-GB"/>
              </w:rPr>
              <w:t>Length: ¼ page</w:t>
            </w:r>
          </w:p>
        </w:tc>
      </w:tr>
    </w:tbl>
    <w:p w14:paraId="6BCDBC3E" w14:textId="77777777" w:rsidR="00A3369F" w:rsidRPr="00A13DD5" w:rsidRDefault="00A3369F" w:rsidP="00A3369F">
      <w:pPr>
        <w:spacing w:before="120" w:after="120"/>
        <w:rPr>
          <w:i/>
          <w:iCs/>
          <w:vanish/>
          <w:color w:val="0070C0"/>
          <w:lang w:val="en-GB"/>
        </w:rPr>
      </w:pPr>
    </w:p>
    <w:p w14:paraId="36B2868C" w14:textId="68AA9464" w:rsidR="2EF48D88" w:rsidRDefault="0C925481" w:rsidP="51D9AAF0">
      <w:pPr>
        <w:rPr>
          <w:lang w:val="en-GB"/>
        </w:rPr>
      </w:pPr>
      <w:r w:rsidRPr="51D9AAF0">
        <w:rPr>
          <w:lang w:val="en-GB"/>
        </w:rPr>
        <w:t>Environment Agency is the main beneficiary, who will benefit direc</w:t>
      </w:r>
      <w:r w:rsidR="78EF7293" w:rsidRPr="51D9AAF0">
        <w:rPr>
          <w:lang w:val="en-GB"/>
        </w:rPr>
        <w:t xml:space="preserve">tly from </w:t>
      </w:r>
      <w:r w:rsidRPr="51D9AAF0">
        <w:rPr>
          <w:lang w:val="en-GB"/>
        </w:rPr>
        <w:t>this Programme Component.</w:t>
      </w:r>
      <w:r w:rsidR="3F796338" w:rsidRPr="51D9AAF0">
        <w:rPr>
          <w:lang w:val="en-GB"/>
        </w:rPr>
        <w:t xml:space="preserve"> In addition, 0,5 position, is </w:t>
      </w:r>
      <w:r w:rsidR="15BD42EA" w:rsidRPr="51D9AAF0">
        <w:rPr>
          <w:lang w:val="en-GB"/>
        </w:rPr>
        <w:t xml:space="preserve">planned for the IT Centre of the Ministry of the Environment. </w:t>
      </w:r>
    </w:p>
    <w:p w14:paraId="0410E85E" w14:textId="279173FE" w:rsidR="2EF48D88" w:rsidRDefault="15BD42EA" w:rsidP="1C0B6236">
      <w:pPr>
        <w:rPr>
          <w:lang w:val="en-GB"/>
        </w:rPr>
      </w:pPr>
      <w:r w:rsidRPr="2F341C32">
        <w:rPr>
          <w:lang w:val="en-GB"/>
        </w:rPr>
        <w:lastRenderedPageBreak/>
        <w:t xml:space="preserve">According to the law, it is mandatory to organize public procurements </w:t>
      </w:r>
      <w:proofErr w:type="gramStart"/>
      <w:r w:rsidRPr="2F341C32">
        <w:rPr>
          <w:lang w:val="en-GB"/>
        </w:rPr>
        <w:t>in order to</w:t>
      </w:r>
      <w:proofErr w:type="gramEnd"/>
      <w:r w:rsidRPr="2F341C32">
        <w:rPr>
          <w:lang w:val="en-GB"/>
        </w:rPr>
        <w:t xml:space="preserve"> outsource services and equipment. </w:t>
      </w:r>
      <w:r w:rsidR="2EF48D88" w:rsidRPr="2F341C32">
        <w:rPr>
          <w:lang w:val="en-GB"/>
        </w:rPr>
        <w:t xml:space="preserve">Indirectly </w:t>
      </w:r>
      <w:r w:rsidR="69A268F3" w:rsidRPr="2F341C32">
        <w:rPr>
          <w:lang w:val="en-GB"/>
        </w:rPr>
        <w:t xml:space="preserve">universities </w:t>
      </w:r>
      <w:r w:rsidR="2AFD83C2" w:rsidRPr="2F341C32">
        <w:rPr>
          <w:lang w:val="en-GB"/>
        </w:rPr>
        <w:t xml:space="preserve">(eDNA) </w:t>
      </w:r>
      <w:r w:rsidR="69A268F3" w:rsidRPr="2F341C32">
        <w:rPr>
          <w:lang w:val="en-GB"/>
        </w:rPr>
        <w:t>and enterprises that provided spe</w:t>
      </w:r>
      <w:r w:rsidR="3027B046" w:rsidRPr="2F341C32">
        <w:rPr>
          <w:lang w:val="en-GB"/>
        </w:rPr>
        <w:t>c</w:t>
      </w:r>
      <w:r w:rsidR="69A268F3" w:rsidRPr="2F341C32">
        <w:rPr>
          <w:lang w:val="en-GB"/>
        </w:rPr>
        <w:t>i</w:t>
      </w:r>
      <w:r w:rsidR="3184D783" w:rsidRPr="2F341C32">
        <w:rPr>
          <w:lang w:val="en-GB"/>
        </w:rPr>
        <w:t>f</w:t>
      </w:r>
      <w:r w:rsidR="69A268F3" w:rsidRPr="2F341C32">
        <w:rPr>
          <w:lang w:val="en-GB"/>
        </w:rPr>
        <w:t>ic equipment (e.g. 3D bird radar</w:t>
      </w:r>
      <w:r w:rsidR="09CEFEAD" w:rsidRPr="2F341C32">
        <w:rPr>
          <w:lang w:val="en-GB"/>
        </w:rPr>
        <w:t>)</w:t>
      </w:r>
      <w:r w:rsidR="7826B9F7" w:rsidRPr="2F341C32">
        <w:rPr>
          <w:lang w:val="en-GB"/>
        </w:rPr>
        <w:t xml:space="preserve"> or service (IT developments)</w:t>
      </w:r>
      <w:r w:rsidR="66DD6915" w:rsidRPr="2F341C32">
        <w:rPr>
          <w:lang w:val="en-GB"/>
        </w:rPr>
        <w:t xml:space="preserve"> benefit from this programme. </w:t>
      </w:r>
    </w:p>
    <w:p w14:paraId="0CE5B714" w14:textId="3240DBB2" w:rsidR="002E5433" w:rsidRPr="00297FDF" w:rsidRDefault="66DD6915" w:rsidP="00A3369F">
      <w:pPr>
        <w:rPr>
          <w:lang w:val="en-GB"/>
        </w:rPr>
      </w:pPr>
      <w:r w:rsidRPr="51D9AAF0">
        <w:rPr>
          <w:lang w:val="en-GB"/>
        </w:rPr>
        <w:t xml:space="preserve">After creating better tools (IT systems, AI) and using more efficient equipment in wildlife monitoring that </w:t>
      </w:r>
      <w:r w:rsidR="0D062BF8" w:rsidRPr="51D9AAF0">
        <w:rPr>
          <w:lang w:val="en-GB"/>
        </w:rPr>
        <w:t xml:space="preserve">allows to collect more and improve the quality of the data, </w:t>
      </w:r>
      <w:r w:rsidR="0EBB2DAF" w:rsidRPr="51D9AAF0">
        <w:rPr>
          <w:lang w:val="en-GB"/>
        </w:rPr>
        <w:t xml:space="preserve">different private and public organizations benefit from this programme – Environment Board, Ministry of the Climate, </w:t>
      </w:r>
      <w:r w:rsidR="6DF54425" w:rsidRPr="51D9AAF0">
        <w:rPr>
          <w:lang w:val="en-GB"/>
        </w:rPr>
        <w:t xml:space="preserve">companies that do environmental impact assessments, </w:t>
      </w:r>
      <w:r w:rsidR="00E536BF" w:rsidRPr="51D9AAF0">
        <w:rPr>
          <w:lang w:val="en-GB"/>
        </w:rPr>
        <w:t>universities</w:t>
      </w:r>
      <w:r w:rsidR="6DF54425" w:rsidRPr="51D9AAF0">
        <w:rPr>
          <w:lang w:val="en-GB"/>
        </w:rPr>
        <w:t xml:space="preserve"> and scientists using wildlife data, etc. </w:t>
      </w:r>
    </w:p>
    <w:p w14:paraId="54B14E03" w14:textId="5BFE3729" w:rsidR="51D9AAF0" w:rsidRDefault="51D9AAF0" w:rsidP="51D9AAF0">
      <w:pPr>
        <w:rPr>
          <w:lang w:val="en-GB"/>
        </w:rPr>
      </w:pPr>
    </w:p>
    <w:tbl>
      <w:tblPr>
        <w:tblW w:w="8871" w:type="dxa"/>
        <w:tblLayout w:type="fixed"/>
        <w:tblCellMar>
          <w:top w:w="28" w:type="dxa"/>
          <w:left w:w="70" w:type="dxa"/>
          <w:bottom w:w="28" w:type="dxa"/>
          <w:right w:w="70" w:type="dxa"/>
        </w:tblCellMar>
        <w:tblLook w:val="04A0" w:firstRow="1" w:lastRow="0" w:firstColumn="1" w:lastColumn="0" w:noHBand="0" w:noVBand="1"/>
      </w:tblPr>
      <w:tblGrid>
        <w:gridCol w:w="5103"/>
        <w:gridCol w:w="3768"/>
      </w:tblGrid>
      <w:tr w:rsidR="00A3369F" w:rsidRPr="00A13DD5" w14:paraId="7AF9089C" w14:textId="77777777" w:rsidTr="00550694">
        <w:trPr>
          <w:trHeight w:val="405"/>
        </w:trPr>
        <w:tc>
          <w:tcPr>
            <w:tcW w:w="5103" w:type="dxa"/>
            <w:tcBorders>
              <w:top w:val="single" w:sz="4" w:space="0" w:color="auto"/>
              <w:left w:val="nil"/>
              <w:bottom w:val="dashed" w:sz="4" w:space="0" w:color="auto"/>
              <w:right w:val="nil"/>
            </w:tcBorders>
            <w:hideMark/>
          </w:tcPr>
          <w:p w14:paraId="63AD4558" w14:textId="77777777" w:rsidR="00A3369F" w:rsidRPr="00A13DD5" w:rsidRDefault="39D88DE0" w:rsidP="39D88DE0">
            <w:pPr>
              <w:rPr>
                <w:lang w:val="en-GB"/>
              </w:rPr>
            </w:pPr>
            <w:r w:rsidRPr="00A13DD5">
              <w:rPr>
                <w:lang w:val="en-GB"/>
              </w:rPr>
              <w:t>Is the benefit of the Programme Component a national or regional benefit?</w:t>
            </w:r>
          </w:p>
        </w:tc>
        <w:tc>
          <w:tcPr>
            <w:tcW w:w="3768" w:type="dxa"/>
            <w:tcBorders>
              <w:top w:val="single" w:sz="4" w:space="0" w:color="auto"/>
              <w:left w:val="nil"/>
              <w:bottom w:val="dashed" w:sz="4" w:space="0" w:color="auto"/>
              <w:right w:val="nil"/>
            </w:tcBorders>
            <w:noWrap/>
          </w:tcPr>
          <w:p w14:paraId="094A1AF6" w14:textId="66B740DD" w:rsidR="00A3369F" w:rsidRPr="00A13DD5" w:rsidRDefault="00A3369F" w:rsidP="39D88DE0">
            <w:pPr>
              <w:jc w:val="right"/>
              <w:rPr>
                <w:lang w:val="en-GB"/>
              </w:rPr>
            </w:pPr>
            <w:r w:rsidRPr="00A13DD5">
              <w:rPr>
                <w:lang w:val="en-GB"/>
              </w:rPr>
              <w:t>National</w:t>
            </w:r>
            <w:sdt>
              <w:sdtPr>
                <w:rPr>
                  <w:lang w:val="en-GB"/>
                </w:rPr>
                <w:id w:val="1875271777"/>
                <w14:checkbox>
                  <w14:checked w14:val="1"/>
                  <w14:checkedState w14:val="2612" w14:font="MS Gothic"/>
                  <w14:uncheckedState w14:val="2610" w14:font="MS Gothic"/>
                </w14:checkbox>
              </w:sdtPr>
              <w:sdtEndPr/>
              <w:sdtContent>
                <w:r w:rsidR="499C3B3D" w:rsidRPr="1C0B6236">
                  <w:rPr>
                    <w:rFonts w:ascii="MS Gothic" w:eastAsia="MS Gothic" w:hAnsi="MS Gothic" w:cs="MS Gothic"/>
                    <w:lang w:val="en-GB"/>
                  </w:rPr>
                  <w:t>☒</w:t>
                </w:r>
              </w:sdtContent>
            </w:sdt>
            <w:r w:rsidRPr="00A13DD5">
              <w:rPr>
                <w:lang w:val="en-GB"/>
              </w:rPr>
              <w:t xml:space="preserve"> Regional</w:t>
            </w:r>
            <w:sdt>
              <w:sdtPr>
                <w:rPr>
                  <w:lang w:val="en-GB"/>
                </w:rPr>
                <w:id w:val="-972744629"/>
                <w14:checkbox>
                  <w14:checked w14:val="0"/>
                  <w14:checkedState w14:val="2612" w14:font="MS Gothic"/>
                  <w14:uncheckedState w14:val="2610" w14:font="MS Gothic"/>
                </w14:checkbox>
              </w:sdtPr>
              <w:sdtEndPr/>
              <w:sdtContent>
                <w:r w:rsidRPr="00A13DD5">
                  <w:rPr>
                    <w:rFonts w:ascii="MS Gothic" w:eastAsia="MS Gothic" w:hAnsi="MS Gothic"/>
                    <w:lang w:val="en-GB"/>
                  </w:rPr>
                  <w:t>☐</w:t>
                </w:r>
              </w:sdtContent>
            </w:sdt>
          </w:p>
        </w:tc>
      </w:tr>
      <w:tr w:rsidR="00A3369F" w:rsidRPr="00A13DD5" w14:paraId="3D42094E" w14:textId="77777777" w:rsidTr="00550694">
        <w:trPr>
          <w:trHeight w:val="405"/>
        </w:trPr>
        <w:tc>
          <w:tcPr>
            <w:tcW w:w="5103" w:type="dxa"/>
            <w:tcBorders>
              <w:top w:val="dashed" w:sz="4" w:space="0" w:color="auto"/>
              <w:left w:val="nil"/>
              <w:bottom w:val="single" w:sz="4" w:space="0" w:color="auto"/>
              <w:right w:val="nil"/>
            </w:tcBorders>
          </w:tcPr>
          <w:p w14:paraId="3ECC402F" w14:textId="77777777" w:rsidR="00A3369F" w:rsidRPr="00A13DD5" w:rsidRDefault="39D88DE0" w:rsidP="00FA5A81">
            <w:pPr>
              <w:rPr>
                <w:lang w:val="en-GB"/>
              </w:rPr>
            </w:pPr>
            <w:r w:rsidRPr="00A13DD5">
              <w:rPr>
                <w:lang w:val="en-GB"/>
              </w:rPr>
              <w:t>If regional, indicate the benefiting NUTS-2 regions</w:t>
            </w:r>
            <w:r w:rsidR="00FA5A81" w:rsidRPr="00A13DD5">
              <w:rPr>
                <w:lang w:val="en-GB"/>
              </w:rPr>
              <w:t>.</w:t>
            </w:r>
          </w:p>
        </w:tc>
        <w:tc>
          <w:tcPr>
            <w:tcW w:w="3768" w:type="dxa"/>
            <w:tcBorders>
              <w:top w:val="dashed" w:sz="4" w:space="0" w:color="auto"/>
              <w:left w:val="nil"/>
              <w:bottom w:val="single" w:sz="4" w:space="0" w:color="auto"/>
              <w:right w:val="nil"/>
            </w:tcBorders>
            <w:noWrap/>
          </w:tcPr>
          <w:p w14:paraId="3CC71A20" w14:textId="77777777" w:rsidR="00A3369F" w:rsidRPr="00A13DD5" w:rsidRDefault="00A3369F" w:rsidP="00A57426">
            <w:pPr>
              <w:rPr>
                <w:lang w:val="en-GB"/>
              </w:rPr>
            </w:pPr>
          </w:p>
        </w:tc>
      </w:tr>
    </w:tbl>
    <w:p w14:paraId="296BBA59" w14:textId="77777777" w:rsidR="009B6B84" w:rsidRPr="00A13DD5" w:rsidRDefault="009B6B84">
      <w:pPr>
        <w:spacing w:after="0" w:line="240" w:lineRule="auto"/>
        <w:rPr>
          <w:lang w:val="en-GB"/>
        </w:rPr>
      </w:pPr>
    </w:p>
    <w:p w14:paraId="24D8A6F9" w14:textId="77777777" w:rsidR="009B6B84" w:rsidRPr="00A13DD5" w:rsidRDefault="39D88DE0" w:rsidP="39D88DE0">
      <w:pPr>
        <w:pStyle w:val="Pealkiri2"/>
        <w:rPr>
          <w:lang w:val="en-GB"/>
        </w:rPr>
      </w:pPr>
      <w:bookmarkStart w:id="560" w:name="_Toc23345942"/>
      <w:bookmarkStart w:id="561" w:name="_Toc50450306"/>
      <w:bookmarkStart w:id="562" w:name="_Toc50450414"/>
      <w:bookmarkStart w:id="563" w:name="_Toc65579050"/>
      <w:bookmarkStart w:id="564" w:name="_Toc69976051"/>
      <w:bookmarkStart w:id="565" w:name="_Toc69981850"/>
      <w:bookmarkStart w:id="566" w:name="_Toc69986533"/>
      <w:bookmarkStart w:id="567" w:name="_Toc69987080"/>
      <w:bookmarkStart w:id="568" w:name="_Toc74644772"/>
      <w:bookmarkStart w:id="569" w:name="_Toc150256936"/>
      <w:r w:rsidRPr="00A13DD5">
        <w:rPr>
          <w:lang w:val="en-GB"/>
        </w:rPr>
        <w:t>Sustainability</w:t>
      </w:r>
      <w:bookmarkEnd w:id="560"/>
      <w:bookmarkEnd w:id="561"/>
      <w:bookmarkEnd w:id="562"/>
      <w:bookmarkEnd w:id="563"/>
      <w:bookmarkEnd w:id="564"/>
      <w:bookmarkEnd w:id="565"/>
      <w:bookmarkEnd w:id="566"/>
      <w:bookmarkEnd w:id="567"/>
      <w:bookmarkEnd w:id="568"/>
      <w:bookmarkEnd w:id="569"/>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821448" w:rsidRPr="00A13DD5" w14:paraId="497D65AC" w14:textId="77777777" w:rsidTr="097E23A6">
        <w:trPr>
          <w:hidden/>
        </w:trPr>
        <w:tc>
          <w:tcPr>
            <w:tcW w:w="9061" w:type="dxa"/>
          </w:tcPr>
          <w:p w14:paraId="268A729A" w14:textId="77777777" w:rsidR="00821448" w:rsidRPr="00297FDF" w:rsidRDefault="00821448" w:rsidP="170F7B31">
            <w:pPr>
              <w:spacing w:before="120" w:after="120"/>
              <w:rPr>
                <w:i/>
                <w:iCs/>
                <w:vanish/>
                <w:color w:val="0070C0"/>
                <w:lang w:val="en-GB"/>
              </w:rPr>
            </w:pPr>
            <w:r w:rsidRPr="00A13DD5">
              <w:rPr>
                <w:i/>
                <w:iCs/>
                <w:vanish/>
                <w:color w:val="0070C0"/>
                <w:lang w:val="en-GB"/>
              </w:rPr>
              <w:t xml:space="preserve">Describe briefly how you assure that the results of the Programme Component persist after the Programme Component has ended. </w:t>
            </w:r>
          </w:p>
          <w:p w14:paraId="285B571D" w14:textId="77777777" w:rsidR="00821448" w:rsidRPr="00297FDF" w:rsidRDefault="31E97E26" w:rsidP="170F7B31">
            <w:pPr>
              <w:pStyle w:val="Loendilik"/>
              <w:numPr>
                <w:ilvl w:val="0"/>
                <w:numId w:val="78"/>
              </w:numPr>
              <w:spacing w:before="120" w:after="120"/>
              <w:rPr>
                <w:i/>
                <w:iCs/>
                <w:vanish/>
                <w:color w:val="0070C0"/>
                <w:lang w:val="en-GB"/>
              </w:rPr>
            </w:pPr>
            <w:r w:rsidRPr="097E23A6">
              <w:rPr>
                <w:i/>
                <w:iCs/>
                <w:color w:val="0070C0"/>
                <w:lang w:val="en-GB"/>
              </w:rPr>
              <w:t xml:space="preserve">In terms of financial </w:t>
            </w:r>
            <w:proofErr w:type="spellStart"/>
            <w:r w:rsidRPr="097E23A6">
              <w:rPr>
                <w:i/>
                <w:iCs/>
                <w:color w:val="0070C0"/>
                <w:lang w:val="en-GB"/>
              </w:rPr>
              <w:t>viability;</w:t>
            </w:r>
          </w:p>
          <w:p w14:paraId="5329ACDB" w14:textId="77777777" w:rsidR="00821448" w:rsidRPr="00297FDF" w:rsidRDefault="31E97E26" w:rsidP="170F7B31">
            <w:pPr>
              <w:pStyle w:val="Loendilik"/>
              <w:numPr>
                <w:ilvl w:val="0"/>
                <w:numId w:val="78"/>
              </w:numPr>
              <w:spacing w:before="120" w:after="120"/>
              <w:rPr>
                <w:i/>
                <w:iCs/>
                <w:vanish/>
                <w:color w:val="0070C0"/>
                <w:lang w:val="en-GB"/>
              </w:rPr>
            </w:pPr>
            <w:r w:rsidRPr="097E23A6">
              <w:rPr>
                <w:i/>
                <w:iCs/>
                <w:color w:val="0070C0"/>
                <w:lang w:val="en-GB"/>
              </w:rPr>
              <w:t>In</w:t>
            </w:r>
            <w:proofErr w:type="spellEnd"/>
            <w:r w:rsidRPr="097E23A6">
              <w:rPr>
                <w:i/>
                <w:iCs/>
                <w:color w:val="0070C0"/>
                <w:lang w:val="en-GB"/>
              </w:rPr>
              <w:t xml:space="preserve"> terms of capacity </w:t>
            </w:r>
            <w:proofErr w:type="spellStart"/>
            <w:r w:rsidRPr="097E23A6">
              <w:rPr>
                <w:i/>
                <w:iCs/>
                <w:color w:val="0070C0"/>
                <w:lang w:val="en-GB"/>
              </w:rPr>
              <w:t>building;</w:t>
            </w:r>
          </w:p>
          <w:p w14:paraId="00D925AE" w14:textId="77777777" w:rsidR="00821448" w:rsidRPr="00297FDF" w:rsidRDefault="31E97E26" w:rsidP="170F7B31">
            <w:pPr>
              <w:pStyle w:val="Loendilik"/>
              <w:numPr>
                <w:ilvl w:val="0"/>
                <w:numId w:val="78"/>
              </w:numPr>
              <w:spacing w:before="120" w:after="120"/>
              <w:rPr>
                <w:i/>
                <w:iCs/>
                <w:vanish/>
                <w:color w:val="0070C0"/>
                <w:lang w:val="en-GB"/>
              </w:rPr>
            </w:pPr>
            <w:r w:rsidRPr="097E23A6">
              <w:rPr>
                <w:i/>
                <w:iCs/>
                <w:color w:val="0070C0"/>
                <w:lang w:val="en-GB"/>
              </w:rPr>
              <w:t>In</w:t>
            </w:r>
            <w:proofErr w:type="spellEnd"/>
            <w:r w:rsidRPr="097E23A6">
              <w:rPr>
                <w:i/>
                <w:iCs/>
                <w:color w:val="0070C0"/>
                <w:lang w:val="en-GB"/>
              </w:rPr>
              <w:t xml:space="preserve"> terms of necessary legislative and policy </w:t>
            </w:r>
            <w:proofErr w:type="spellStart"/>
            <w:r w:rsidRPr="097E23A6">
              <w:rPr>
                <w:i/>
                <w:iCs/>
                <w:color w:val="0070C0"/>
                <w:lang w:val="en-GB"/>
              </w:rPr>
              <w:t>changes</w:t>
            </w:r>
          </w:p>
          <w:p w14:paraId="258728B4" w14:textId="77777777" w:rsidR="00821448" w:rsidRPr="00297FDF" w:rsidRDefault="31E97E26" w:rsidP="170F7B31">
            <w:pPr>
              <w:pStyle w:val="Loendilik"/>
              <w:numPr>
                <w:ilvl w:val="0"/>
                <w:numId w:val="78"/>
              </w:numPr>
              <w:spacing w:before="120" w:after="120"/>
              <w:rPr>
                <w:i/>
                <w:iCs/>
                <w:vanish/>
                <w:color w:val="0070C0"/>
                <w:lang w:val="en-GB"/>
              </w:rPr>
            </w:pPr>
            <w:r w:rsidRPr="097E23A6">
              <w:rPr>
                <w:i/>
                <w:iCs/>
                <w:color w:val="0070C0"/>
                <w:lang w:val="en-GB"/>
              </w:rPr>
              <w:t>In</w:t>
            </w:r>
            <w:proofErr w:type="spellEnd"/>
            <w:r w:rsidRPr="097E23A6">
              <w:rPr>
                <w:i/>
                <w:iCs/>
                <w:color w:val="0070C0"/>
                <w:lang w:val="en-GB"/>
              </w:rPr>
              <w:t xml:space="preserve"> case of an innovative Programme Component with pilot character: in terms of scalability as well as institutional policies and </w:t>
            </w:r>
            <w:proofErr w:type="spellStart"/>
            <w:r w:rsidRPr="097E23A6">
              <w:rPr>
                <w:i/>
                <w:iCs/>
                <w:color w:val="0070C0"/>
                <w:lang w:val="en-GB"/>
              </w:rPr>
              <w:t>strategies</w:t>
            </w:r>
          </w:p>
          <w:p w14:paraId="4D31467A" w14:textId="77777777" w:rsidR="00821448" w:rsidRPr="00297FDF" w:rsidRDefault="31E97E26" w:rsidP="170F7B31">
            <w:pPr>
              <w:pStyle w:val="Loendilik"/>
              <w:numPr>
                <w:ilvl w:val="0"/>
                <w:numId w:val="78"/>
              </w:numPr>
              <w:spacing w:before="120" w:after="120"/>
              <w:rPr>
                <w:i/>
                <w:iCs/>
                <w:vanish/>
                <w:color w:val="0070C0"/>
                <w:lang w:val="en-GB"/>
              </w:rPr>
            </w:pPr>
            <w:r w:rsidRPr="097E23A6">
              <w:rPr>
                <w:i/>
                <w:iCs/>
                <w:color w:val="0070C0"/>
                <w:lang w:val="en-GB"/>
              </w:rPr>
              <w:t>Possibility</w:t>
            </w:r>
            <w:proofErr w:type="spellEnd"/>
            <w:r w:rsidRPr="097E23A6">
              <w:rPr>
                <w:i/>
                <w:iCs/>
                <w:color w:val="0070C0"/>
                <w:lang w:val="en-GB"/>
              </w:rPr>
              <w:t xml:space="preserve"> for post-implementation monitoring</w:t>
            </w:r>
          </w:p>
          <w:p w14:paraId="7669876D" w14:textId="77777777" w:rsidR="00821448" w:rsidRPr="00297FDF" w:rsidRDefault="00821448" w:rsidP="170F7B31">
            <w:pPr>
              <w:spacing w:before="120" w:after="120"/>
              <w:rPr>
                <w:i/>
                <w:iCs/>
                <w:vanish/>
                <w:color w:val="0070C0"/>
                <w:lang w:val="en-GB"/>
              </w:rPr>
            </w:pPr>
            <w:r w:rsidRPr="00A13DD5">
              <w:rPr>
                <w:i/>
                <w:iCs/>
                <w:vanish/>
                <w:color w:val="0070C0"/>
                <w:lang w:val="en-GB"/>
              </w:rPr>
              <w:t>Length: ¼ - ½ page</w:t>
            </w:r>
          </w:p>
        </w:tc>
      </w:tr>
    </w:tbl>
    <w:p w14:paraId="6AB241BC" w14:textId="77777777" w:rsidR="00821448" w:rsidRDefault="00821448" w:rsidP="00821448">
      <w:pPr>
        <w:spacing w:before="120" w:after="120"/>
        <w:rPr>
          <w:i/>
          <w:iCs/>
          <w:vanish/>
          <w:color w:val="0070C0"/>
          <w:lang w:val="en-GB"/>
        </w:rPr>
      </w:pPr>
    </w:p>
    <w:p w14:paraId="091C8A43" w14:textId="3CE5630E" w:rsidR="329BF277" w:rsidRDefault="329BF277" w:rsidP="51D9AAF0">
      <w:pPr>
        <w:rPr>
          <w:lang w:val="en-GB"/>
        </w:rPr>
      </w:pPr>
      <w:r w:rsidRPr="51D9AAF0">
        <w:rPr>
          <w:lang w:val="en-GB"/>
        </w:rPr>
        <w:t>After the end of the Swiss-Estonian cooperation programme, Environment Agency will maintain the results and finance the activities necessary to maintain the devel</w:t>
      </w:r>
      <w:r w:rsidR="0F30FF15" w:rsidRPr="51D9AAF0">
        <w:rPr>
          <w:lang w:val="en-GB"/>
        </w:rPr>
        <w:t>oped IT systems and implementing new monitoring methods. Aim of the programme is to develop more efficient systems and methods</w:t>
      </w:r>
      <w:r w:rsidR="0E3E0449" w:rsidRPr="51D9AAF0">
        <w:rPr>
          <w:lang w:val="en-GB"/>
        </w:rPr>
        <w:t xml:space="preserve"> (</w:t>
      </w:r>
      <w:proofErr w:type="spellStart"/>
      <w:r w:rsidR="0E3E0449" w:rsidRPr="51D9AAF0">
        <w:rPr>
          <w:lang w:val="en-GB"/>
        </w:rPr>
        <w:t>e.g</w:t>
      </w:r>
      <w:proofErr w:type="spellEnd"/>
      <w:r w:rsidR="0E3E0449" w:rsidRPr="51D9AAF0">
        <w:rPr>
          <w:lang w:val="en-GB"/>
        </w:rPr>
        <w:t xml:space="preserve"> REM and AI)</w:t>
      </w:r>
      <w:r w:rsidR="0F30FF15" w:rsidRPr="51D9AAF0">
        <w:rPr>
          <w:lang w:val="en-GB"/>
        </w:rPr>
        <w:t xml:space="preserve">, that </w:t>
      </w:r>
      <w:r w:rsidR="20ED9553" w:rsidRPr="51D9AAF0">
        <w:rPr>
          <w:lang w:val="en-GB"/>
        </w:rPr>
        <w:t xml:space="preserve">would replace the old ones. </w:t>
      </w:r>
      <w:r w:rsidR="6248B021" w:rsidRPr="51D9AAF0">
        <w:rPr>
          <w:lang w:val="en-GB"/>
        </w:rPr>
        <w:t xml:space="preserve">Thanks to the development of the IT systems, less human work is necessary and saved budget will be used to maintain the systems. </w:t>
      </w:r>
      <w:r w:rsidR="67B51B5B" w:rsidRPr="51D9AAF0">
        <w:rPr>
          <w:lang w:val="en-GB"/>
        </w:rPr>
        <w:t>Capacity will be increased as the object of the programme is</w:t>
      </w:r>
      <w:r w:rsidR="23A3CAF0" w:rsidRPr="51D9AAF0">
        <w:rPr>
          <w:lang w:val="en-GB"/>
        </w:rPr>
        <w:t xml:space="preserve"> to reduce human work</w:t>
      </w:r>
      <w:r w:rsidR="64FEE5BE" w:rsidRPr="51D9AAF0">
        <w:rPr>
          <w:lang w:val="en-GB"/>
        </w:rPr>
        <w:t xml:space="preserve">, use </w:t>
      </w:r>
      <w:r w:rsidR="2EF9CACA" w:rsidRPr="51D9AAF0">
        <w:rPr>
          <w:lang w:val="en-GB"/>
        </w:rPr>
        <w:t xml:space="preserve">new </w:t>
      </w:r>
      <w:r w:rsidR="64FEE5BE" w:rsidRPr="51D9AAF0">
        <w:rPr>
          <w:lang w:val="en-GB"/>
        </w:rPr>
        <w:t>technical solutions</w:t>
      </w:r>
      <w:r w:rsidR="23A3CAF0" w:rsidRPr="51D9AAF0">
        <w:rPr>
          <w:lang w:val="en-GB"/>
        </w:rPr>
        <w:t xml:space="preserve"> and use more automatic solutions that would </w:t>
      </w:r>
      <w:r w:rsidR="5F1C817C" w:rsidRPr="51D9AAF0">
        <w:rPr>
          <w:lang w:val="en-GB"/>
        </w:rPr>
        <w:t xml:space="preserve">increase the </w:t>
      </w:r>
      <w:r w:rsidR="265A008D" w:rsidRPr="51D9AAF0">
        <w:rPr>
          <w:lang w:val="en-GB"/>
        </w:rPr>
        <w:t>quality and volume of the data, make data transfers into the systems more efficient and increase the quality of the analyses</w:t>
      </w:r>
      <w:r w:rsidR="4C7B298C" w:rsidRPr="51D9AAF0">
        <w:rPr>
          <w:lang w:val="en-GB"/>
        </w:rPr>
        <w:t>. Environment Agency will continue with that also after the programme, but thanks to this cooperation, wildlife monitoring wil</w:t>
      </w:r>
      <w:r w:rsidR="5C57EB23" w:rsidRPr="51D9AAF0">
        <w:rPr>
          <w:lang w:val="en-GB"/>
        </w:rPr>
        <w:t>l</w:t>
      </w:r>
      <w:r w:rsidR="4C7B298C" w:rsidRPr="51D9AAF0">
        <w:rPr>
          <w:lang w:val="en-GB"/>
        </w:rPr>
        <w:t xml:space="preserve"> be taken on to next level. </w:t>
      </w:r>
      <w:r w:rsidR="0BC4C489" w:rsidRPr="51D9AAF0">
        <w:rPr>
          <w:lang w:val="en-GB"/>
        </w:rPr>
        <w:t xml:space="preserve">Improved quality of the data improves also the decisions </w:t>
      </w:r>
      <w:r w:rsidR="29C5D4D8" w:rsidRPr="51D9AAF0">
        <w:rPr>
          <w:lang w:val="en-GB"/>
        </w:rPr>
        <w:t xml:space="preserve">made by policy makers. </w:t>
      </w:r>
    </w:p>
    <w:p w14:paraId="7497A4C8" w14:textId="77777777" w:rsidR="00821448" w:rsidRPr="00821448" w:rsidRDefault="00821448" w:rsidP="00821448">
      <w:pPr>
        <w:rPr>
          <w:lang w:val="en-GB"/>
        </w:rPr>
      </w:pPr>
    </w:p>
    <w:p w14:paraId="7899800B" w14:textId="77777777" w:rsidR="009B6B84" w:rsidRPr="00A13DD5" w:rsidRDefault="39D88DE0">
      <w:pPr>
        <w:pStyle w:val="Pealkiri2"/>
      </w:pPr>
      <w:bookmarkStart w:id="570" w:name="_Toc23345943"/>
      <w:bookmarkStart w:id="571" w:name="_Toc50450307"/>
      <w:bookmarkStart w:id="572" w:name="_Toc50450415"/>
      <w:bookmarkStart w:id="573" w:name="_Toc65579051"/>
      <w:bookmarkStart w:id="574" w:name="_Toc69976052"/>
      <w:bookmarkStart w:id="575" w:name="_Toc69981851"/>
      <w:bookmarkStart w:id="576" w:name="_Toc69986534"/>
      <w:bookmarkStart w:id="577" w:name="_Toc69987081"/>
      <w:bookmarkStart w:id="578" w:name="_Toc74644773"/>
      <w:bookmarkStart w:id="579" w:name="_Toc150256937"/>
      <w:r w:rsidRPr="00A13DD5">
        <w:rPr>
          <w:lang w:val="en-GB"/>
        </w:rPr>
        <w:t>Budget</w:t>
      </w:r>
      <w:bookmarkEnd w:id="570"/>
      <w:bookmarkEnd w:id="571"/>
      <w:bookmarkEnd w:id="572"/>
      <w:bookmarkEnd w:id="573"/>
      <w:bookmarkEnd w:id="574"/>
      <w:bookmarkEnd w:id="575"/>
      <w:bookmarkEnd w:id="576"/>
      <w:bookmarkEnd w:id="577"/>
      <w:bookmarkEnd w:id="578"/>
      <w:bookmarkEnd w:id="579"/>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EF3628" w:rsidRPr="00A13DD5" w14:paraId="035506B1" w14:textId="77777777" w:rsidTr="170F7B31">
        <w:trPr>
          <w:hidden/>
        </w:trPr>
        <w:tc>
          <w:tcPr>
            <w:tcW w:w="9061" w:type="dxa"/>
          </w:tcPr>
          <w:p w14:paraId="33D21BB6" w14:textId="77777777" w:rsidR="00EF3628" w:rsidRPr="00297FDF" w:rsidRDefault="00EF3628" w:rsidP="170F7B31">
            <w:pPr>
              <w:spacing w:before="120" w:after="120"/>
              <w:rPr>
                <w:i/>
                <w:iCs/>
                <w:vanish/>
                <w:color w:val="0070C0"/>
                <w:lang w:val="en-GB"/>
              </w:rPr>
            </w:pPr>
            <w:r w:rsidRPr="00A13DD5">
              <w:rPr>
                <w:i/>
                <w:iCs/>
                <w:vanish/>
                <w:color w:val="0070C0"/>
                <w:lang w:val="en-GB"/>
              </w:rPr>
              <w:t>Provide here a detailed budget using your own format</w:t>
            </w:r>
            <w:r w:rsidR="00416426" w:rsidRPr="00A13DD5">
              <w:rPr>
                <w:i/>
                <w:iCs/>
                <w:vanish/>
                <w:color w:val="0070C0"/>
                <w:lang w:val="en-GB"/>
              </w:rPr>
              <w:t xml:space="preserve"> if not yet in detailed included and visible in annex</w:t>
            </w:r>
            <w:r w:rsidRPr="00A13DD5">
              <w:rPr>
                <w:i/>
                <w:iCs/>
                <w:vanish/>
                <w:color w:val="0070C0"/>
                <w:lang w:val="en-GB"/>
              </w:rPr>
              <w:t xml:space="preserve">. </w:t>
            </w:r>
          </w:p>
          <w:p w14:paraId="1E7DD662" w14:textId="77777777" w:rsidR="00EF3628" w:rsidRPr="00297FDF" w:rsidRDefault="00EF3628" w:rsidP="170F7B31">
            <w:pPr>
              <w:spacing w:before="120" w:after="120"/>
              <w:rPr>
                <w:i/>
                <w:iCs/>
                <w:vanish/>
                <w:color w:val="0070C0"/>
                <w:lang w:val="en-GB"/>
              </w:rPr>
            </w:pPr>
            <w:r w:rsidRPr="00A13DD5">
              <w:rPr>
                <w:i/>
                <w:iCs/>
                <w:vanish/>
                <w:color w:val="0070C0"/>
                <w:lang w:val="en-GB"/>
              </w:rPr>
              <w:t>The detailed budget should allow a detailed assessment of the Programme Component expenditures (by experts in the respective fields). Therefore needed are, for all works, supplies and services as well as for management expenditures, detailed descriptions, the number of units and the assumed unit prices.</w:t>
            </w:r>
          </w:p>
          <w:p w14:paraId="5C962918" w14:textId="77777777" w:rsidR="00EF3628" w:rsidRPr="00297FDF" w:rsidRDefault="00EF3628" w:rsidP="170F7B31">
            <w:pPr>
              <w:spacing w:before="120" w:after="120"/>
              <w:rPr>
                <w:i/>
                <w:iCs/>
                <w:vanish/>
                <w:color w:val="0070C0"/>
                <w:lang w:val="en-GB"/>
              </w:rPr>
            </w:pPr>
            <w:r w:rsidRPr="00A13DD5">
              <w:rPr>
                <w:i/>
                <w:iCs/>
                <w:vanish/>
                <w:color w:val="0070C0"/>
                <w:lang w:val="en-GB"/>
              </w:rPr>
              <w:t>Do not use more than one budget item for contingency.</w:t>
            </w:r>
          </w:p>
          <w:p w14:paraId="07B3601A" w14:textId="77777777" w:rsidR="00EF3628" w:rsidRPr="00297FDF" w:rsidRDefault="00D83544" w:rsidP="170F7B31">
            <w:pPr>
              <w:spacing w:before="120" w:after="120"/>
              <w:rPr>
                <w:i/>
                <w:iCs/>
                <w:vanish/>
                <w:color w:val="0070C0"/>
                <w:lang w:val="en-GB"/>
              </w:rPr>
            </w:pPr>
            <w:r w:rsidRPr="00A13DD5">
              <w:rPr>
                <w:i/>
                <w:iCs/>
                <w:vanish/>
                <w:color w:val="0070C0"/>
                <w:lang w:val="en-GB"/>
              </w:rPr>
              <w:t xml:space="preserve">You may provide </w:t>
            </w:r>
            <w:r w:rsidR="00EF3628" w:rsidRPr="00A13DD5">
              <w:rPr>
                <w:i/>
                <w:iCs/>
                <w:vanish/>
                <w:color w:val="0070C0"/>
                <w:lang w:val="en-GB"/>
              </w:rPr>
              <w:t>the budget in local currency</w:t>
            </w:r>
            <w:r w:rsidRPr="00A13DD5">
              <w:rPr>
                <w:i/>
                <w:iCs/>
                <w:vanish/>
                <w:color w:val="0070C0"/>
                <w:lang w:val="en-GB"/>
              </w:rPr>
              <w:t xml:space="preserve"> or CHF</w:t>
            </w:r>
            <w:r w:rsidR="00EF3628" w:rsidRPr="00A13DD5">
              <w:rPr>
                <w:i/>
                <w:iCs/>
                <w:vanish/>
                <w:color w:val="0070C0"/>
                <w:lang w:val="en-GB"/>
              </w:rPr>
              <w:t>.</w:t>
            </w:r>
          </w:p>
          <w:p w14:paraId="077A8BE2" w14:textId="77777777" w:rsidR="00EF3628" w:rsidRPr="00A13DD5" w:rsidRDefault="00EF3628" w:rsidP="00A57426">
            <w:pPr>
              <w:spacing w:before="120" w:after="120"/>
              <w:rPr>
                <w:i/>
                <w:iCs/>
                <w:vanish/>
                <w:color w:val="0070C0"/>
                <w:lang w:val="en-GB"/>
              </w:rPr>
            </w:pPr>
          </w:p>
        </w:tc>
      </w:tr>
    </w:tbl>
    <w:p w14:paraId="6FEE6082" w14:textId="77777777" w:rsidR="00EF3628" w:rsidRPr="00A13DD5" w:rsidRDefault="00EF3628" w:rsidP="00EF3628">
      <w:pPr>
        <w:spacing w:before="120" w:after="120"/>
        <w:rPr>
          <w:i/>
          <w:iCs/>
          <w:vanish/>
          <w:color w:val="0070C0"/>
          <w:lang w:val="en-GB"/>
        </w:rPr>
      </w:pPr>
    </w:p>
    <w:p w14:paraId="426CEABB" w14:textId="458BFB3F" w:rsidR="007533BC" w:rsidRDefault="2DAA989C" w:rsidP="00EF3628">
      <w:pPr>
        <w:tabs>
          <w:tab w:val="left" w:pos="1352"/>
        </w:tabs>
      </w:pPr>
      <w:r>
        <w:t>Detailed budget is included in the Annex</w:t>
      </w:r>
      <w:r w:rsidR="009D4F0C">
        <w:t xml:space="preserve"> 4</w:t>
      </w:r>
      <w:r w:rsidR="64B8C402">
        <w:t>.</w:t>
      </w:r>
      <w:r>
        <w:t xml:space="preserve"> </w:t>
      </w:r>
    </w:p>
    <w:p w14:paraId="6775CF1D" w14:textId="77777777" w:rsidR="002F3280" w:rsidRPr="00A13DD5" w:rsidRDefault="39D88DE0" w:rsidP="39D88DE0">
      <w:pPr>
        <w:pStyle w:val="Pealkiri2"/>
        <w:rPr>
          <w:rFonts w:eastAsia="Calibri"/>
          <w:lang w:val="en-GB"/>
        </w:rPr>
      </w:pPr>
      <w:bookmarkStart w:id="580" w:name="_Toc23345947"/>
      <w:bookmarkStart w:id="581" w:name="_Toc50450419"/>
      <w:bookmarkStart w:id="582" w:name="_Toc65579055"/>
      <w:bookmarkStart w:id="583" w:name="_Toc69976055"/>
      <w:bookmarkStart w:id="584" w:name="_Toc69981854"/>
      <w:bookmarkStart w:id="585" w:name="_Toc69986537"/>
      <w:bookmarkStart w:id="586" w:name="_Toc69987084"/>
      <w:bookmarkStart w:id="587" w:name="_Toc74644776"/>
      <w:bookmarkStart w:id="588" w:name="_Toc150256938"/>
      <w:r w:rsidRPr="00A13DD5">
        <w:rPr>
          <w:rFonts w:eastAsia="Calibri"/>
          <w:lang w:val="en-GB"/>
        </w:rPr>
        <w:t>Risk Analysis and Risk Management</w:t>
      </w:r>
      <w:bookmarkEnd w:id="580"/>
      <w:bookmarkEnd w:id="581"/>
      <w:bookmarkEnd w:id="582"/>
      <w:bookmarkEnd w:id="583"/>
      <w:bookmarkEnd w:id="584"/>
      <w:bookmarkEnd w:id="585"/>
      <w:bookmarkEnd w:id="586"/>
      <w:bookmarkEnd w:id="587"/>
      <w:bookmarkEnd w:id="588"/>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2F3280" w:rsidRPr="00A13DD5" w14:paraId="274F0090" w14:textId="77777777" w:rsidTr="170F7B31">
        <w:trPr>
          <w:hidden/>
        </w:trPr>
        <w:tc>
          <w:tcPr>
            <w:tcW w:w="9061" w:type="dxa"/>
          </w:tcPr>
          <w:p w14:paraId="2D977ACE" w14:textId="77777777" w:rsidR="002F3280" w:rsidRPr="00297FDF" w:rsidRDefault="002F3280" w:rsidP="170F7B31">
            <w:pPr>
              <w:spacing w:before="120" w:after="120"/>
              <w:rPr>
                <w:i/>
                <w:iCs/>
                <w:vanish/>
                <w:color w:val="0070C0"/>
                <w:lang w:val="en-GB"/>
              </w:rPr>
            </w:pPr>
            <w:r w:rsidRPr="00A13DD5">
              <w:rPr>
                <w:i/>
                <w:iCs/>
                <w:vanish/>
                <w:color w:val="0070C0"/>
                <w:lang w:val="en-GB"/>
              </w:rPr>
              <w:t xml:space="preserve">Please </w:t>
            </w:r>
            <w:r w:rsidR="00BF401D" w:rsidRPr="00A13DD5">
              <w:rPr>
                <w:i/>
                <w:iCs/>
                <w:vanish/>
                <w:color w:val="0070C0"/>
                <w:lang w:val="en-GB"/>
              </w:rPr>
              <w:t>make a risk analysis on the level of the Programme Component. Refer to 4.6 for instructions.</w:t>
            </w:r>
          </w:p>
        </w:tc>
      </w:tr>
    </w:tbl>
    <w:p w14:paraId="1CD551FB" w14:textId="77777777" w:rsidR="002F3280" w:rsidRPr="00297FDF" w:rsidRDefault="002F3280" w:rsidP="002F3280">
      <w:pPr>
        <w:spacing w:after="0" w:line="240" w:lineRule="auto"/>
        <w:rPr>
          <w:vanish/>
          <w:lang w:val="en-GB"/>
        </w:rPr>
      </w:pPr>
    </w:p>
    <w:p w14:paraId="62895E05" w14:textId="6E7E4387" w:rsidR="156A4746" w:rsidRDefault="156A4746" w:rsidP="51D9AAF0">
      <w:pPr>
        <w:spacing w:after="0" w:line="240" w:lineRule="auto"/>
        <w:rPr>
          <w:lang w:val="en-GB"/>
        </w:rPr>
      </w:pPr>
      <w:r w:rsidRPr="2F341C32">
        <w:rPr>
          <w:lang w:val="en-GB"/>
        </w:rPr>
        <w:t>Main risks for the Environment Agency are:</w:t>
      </w:r>
    </w:p>
    <w:p w14:paraId="6BD20F01" w14:textId="3DAE431F" w:rsidR="156A4746" w:rsidRDefault="156A4746" w:rsidP="2F341C32">
      <w:pPr>
        <w:pStyle w:val="Loendilik"/>
        <w:numPr>
          <w:ilvl w:val="0"/>
          <w:numId w:val="157"/>
        </w:numPr>
        <w:spacing w:after="0" w:line="240" w:lineRule="auto"/>
        <w:rPr>
          <w:szCs w:val="22"/>
          <w:lang w:val="en-GB"/>
        </w:rPr>
      </w:pPr>
      <w:r w:rsidRPr="2F341C32">
        <w:rPr>
          <w:lang w:val="en-GB"/>
        </w:rPr>
        <w:t>Price of the services and equipment will increase (</w:t>
      </w:r>
      <w:r w:rsidR="474703DE" w:rsidRPr="2F341C32">
        <w:rPr>
          <w:lang w:val="en-GB"/>
        </w:rPr>
        <w:t xml:space="preserve">risk level: </w:t>
      </w:r>
      <w:r w:rsidR="0DF4408D" w:rsidRPr="2F341C32">
        <w:rPr>
          <w:lang w:val="en-GB"/>
        </w:rPr>
        <w:t xml:space="preserve">low </w:t>
      </w:r>
      <w:proofErr w:type="spellStart"/>
      <w:r w:rsidR="0DF4408D" w:rsidRPr="2F341C32">
        <w:rPr>
          <w:lang w:val="en-GB"/>
        </w:rPr>
        <w:t>mediuam</w:t>
      </w:r>
      <w:proofErr w:type="spellEnd"/>
      <w:r w:rsidRPr="2F341C32">
        <w:rPr>
          <w:lang w:val="en-GB"/>
        </w:rPr>
        <w:t>)</w:t>
      </w:r>
      <w:r w:rsidR="5D4E6B7E" w:rsidRPr="2F341C32">
        <w:rPr>
          <w:lang w:val="en-GB"/>
        </w:rPr>
        <w:t>.</w:t>
      </w:r>
      <w:r w:rsidRPr="2F341C32">
        <w:rPr>
          <w:lang w:val="en-GB"/>
        </w:rPr>
        <w:t xml:space="preserve"> </w:t>
      </w:r>
      <w:r w:rsidR="73A18CF0" w:rsidRPr="2F341C32">
        <w:rPr>
          <w:rFonts w:eastAsia="Arial" w:cs="Arial"/>
          <w:szCs w:val="22"/>
          <w:lang w:val="en-GB"/>
        </w:rPr>
        <w:t xml:space="preserve"> To mitigate the risk, we have taken this into account in the preparation of the budget and we have added necessary buffer. In case buffer will be not needed we will make a proposal to transfer it to another budget line</w:t>
      </w:r>
      <w:r w:rsidR="14AE8F5D" w:rsidRPr="2F341C32">
        <w:rPr>
          <w:lang w:val="en-GB"/>
        </w:rPr>
        <w:t xml:space="preserve"> </w:t>
      </w:r>
    </w:p>
    <w:p w14:paraId="7D731DF8" w14:textId="2E3E7C5D" w:rsidR="0D94B66A" w:rsidRDefault="0D94B66A" w:rsidP="2F341C32">
      <w:pPr>
        <w:pStyle w:val="Loendilik"/>
        <w:numPr>
          <w:ilvl w:val="0"/>
          <w:numId w:val="157"/>
        </w:numPr>
        <w:spacing w:after="0" w:line="240" w:lineRule="auto"/>
        <w:rPr>
          <w:lang w:val="en-GB"/>
        </w:rPr>
      </w:pPr>
      <w:r w:rsidRPr="2F341C32">
        <w:rPr>
          <w:lang w:val="en-GB"/>
        </w:rPr>
        <w:t>IT developments take longer than planned (risk level: m</w:t>
      </w:r>
      <w:r w:rsidR="46D2C29C" w:rsidRPr="2F341C32">
        <w:rPr>
          <w:lang w:val="en-GB"/>
        </w:rPr>
        <w:t>edium</w:t>
      </w:r>
      <w:r w:rsidRPr="2F341C32">
        <w:rPr>
          <w:lang w:val="en-GB"/>
        </w:rPr>
        <w:t xml:space="preserve"> high). </w:t>
      </w:r>
      <w:r w:rsidR="109C3D10" w:rsidRPr="2F341C32">
        <w:rPr>
          <w:rFonts w:eastAsia="Arial" w:cs="Arial"/>
          <w:szCs w:val="22"/>
          <w:lang w:val="en-GB"/>
        </w:rPr>
        <w:t>We are already developing procurement documents to save time and start as soon as agreement is signed.</w:t>
      </w:r>
      <w:r w:rsidR="109C3D10" w:rsidRPr="2F341C32">
        <w:rPr>
          <w:lang w:val="en-GB"/>
        </w:rPr>
        <w:t xml:space="preserve"> </w:t>
      </w:r>
    </w:p>
    <w:p w14:paraId="6DB1B7AE" w14:textId="6151C936" w:rsidR="0D94B66A" w:rsidRDefault="0D94B66A" w:rsidP="2F341C32">
      <w:pPr>
        <w:pStyle w:val="Loendilik"/>
        <w:numPr>
          <w:ilvl w:val="0"/>
          <w:numId w:val="157"/>
        </w:numPr>
        <w:spacing w:after="0" w:line="240" w:lineRule="auto"/>
        <w:rPr>
          <w:lang w:val="en-GB"/>
        </w:rPr>
      </w:pPr>
    </w:p>
    <w:p w14:paraId="60105174" w14:textId="2432D73C" w:rsidR="6A18ED5A" w:rsidRDefault="6A18ED5A" w:rsidP="2F341C32">
      <w:pPr>
        <w:pStyle w:val="Loendilik"/>
        <w:numPr>
          <w:ilvl w:val="0"/>
          <w:numId w:val="157"/>
        </w:numPr>
        <w:spacing w:after="0" w:line="240" w:lineRule="auto"/>
        <w:rPr>
          <w:lang w:val="en-GB"/>
        </w:rPr>
      </w:pPr>
      <w:r w:rsidRPr="2F341C32">
        <w:rPr>
          <w:lang w:val="en-GB"/>
        </w:rPr>
        <w:lastRenderedPageBreak/>
        <w:t>The number of potential service providers is limited that impacts public procurements</w:t>
      </w:r>
      <w:r w:rsidR="4922732F" w:rsidRPr="2F341C32">
        <w:rPr>
          <w:lang w:val="en-GB"/>
        </w:rPr>
        <w:t xml:space="preserve"> and public procurements may fail (risk level: </w:t>
      </w:r>
      <w:r w:rsidR="3E16F73F" w:rsidRPr="2F341C32">
        <w:rPr>
          <w:lang w:val="en-GB"/>
        </w:rPr>
        <w:t xml:space="preserve">low </w:t>
      </w:r>
      <w:r w:rsidR="4922732F" w:rsidRPr="2F341C32">
        <w:rPr>
          <w:lang w:val="en-GB"/>
        </w:rPr>
        <w:t>m</w:t>
      </w:r>
      <w:r w:rsidR="76DBBB7D" w:rsidRPr="2F341C32">
        <w:rPr>
          <w:lang w:val="en-GB"/>
        </w:rPr>
        <w:t>edium</w:t>
      </w:r>
      <w:r w:rsidR="4922732F" w:rsidRPr="2F341C32">
        <w:rPr>
          <w:lang w:val="en-GB"/>
        </w:rPr>
        <w:t>)</w:t>
      </w:r>
      <w:r w:rsidR="2EEE0D74" w:rsidRPr="2F341C32">
        <w:rPr>
          <w:lang w:val="en-GB"/>
        </w:rPr>
        <w:t xml:space="preserve">. To mitigate the risks, we have involved stakeholder in the preparation of this </w:t>
      </w:r>
      <w:proofErr w:type="gramStart"/>
      <w:r w:rsidR="2EEE0D74" w:rsidRPr="2F341C32">
        <w:rPr>
          <w:lang w:val="en-GB"/>
        </w:rPr>
        <w:t>programme</w:t>
      </w:r>
      <w:proofErr w:type="gramEnd"/>
      <w:r w:rsidR="2EEE0D74" w:rsidRPr="2F341C32">
        <w:rPr>
          <w:lang w:val="en-GB"/>
        </w:rPr>
        <w:t xml:space="preserve"> and we will actively spread the information of the public procurements and as the number o</w:t>
      </w:r>
      <w:r w:rsidR="117AE7CC" w:rsidRPr="2F341C32">
        <w:rPr>
          <w:lang w:val="en-GB"/>
        </w:rPr>
        <w:t xml:space="preserve">f potential service providers is limited in Estonia, we will use international public procurements if necessary and mandatory according to the law. </w:t>
      </w:r>
    </w:p>
    <w:p w14:paraId="32379022" w14:textId="69EB472A" w:rsidR="3B598248" w:rsidRDefault="3B598248" w:rsidP="2F341C32">
      <w:pPr>
        <w:pStyle w:val="Loendilik"/>
        <w:numPr>
          <w:ilvl w:val="0"/>
          <w:numId w:val="157"/>
        </w:numPr>
        <w:spacing w:after="0" w:line="240" w:lineRule="auto"/>
        <w:rPr>
          <w:rFonts w:eastAsia="Arial" w:cs="Arial"/>
          <w:szCs w:val="22"/>
          <w:lang w:val="en-GB"/>
        </w:rPr>
      </w:pPr>
      <w:r w:rsidRPr="20783F37">
        <w:rPr>
          <w:lang w:val="en-GB"/>
        </w:rPr>
        <w:t xml:space="preserve">The quality of services is low (risk level: low medium). </w:t>
      </w:r>
      <w:r w:rsidRPr="20783F37">
        <w:rPr>
          <w:rFonts w:eastAsia="Arial" w:cs="Arial"/>
          <w:lang w:val="en-GB"/>
        </w:rPr>
        <w:t xml:space="preserve">When ordering </w:t>
      </w:r>
      <w:proofErr w:type="gramStart"/>
      <w:r w:rsidRPr="20783F37">
        <w:rPr>
          <w:rFonts w:eastAsia="Arial" w:cs="Arial"/>
          <w:lang w:val="en-GB"/>
        </w:rPr>
        <w:t>services</w:t>
      </w:r>
      <w:proofErr w:type="gramEnd"/>
      <w:r w:rsidRPr="20783F37">
        <w:rPr>
          <w:rFonts w:eastAsia="Arial" w:cs="Arial"/>
          <w:lang w:val="en-GB"/>
        </w:rPr>
        <w:t xml:space="preserve"> it is necessary to plan well ahead and provide the quality criteria that need to be followed. The services </w:t>
      </w:r>
      <w:proofErr w:type="gramStart"/>
      <w:r w:rsidRPr="20783F37">
        <w:rPr>
          <w:rFonts w:eastAsia="Arial" w:cs="Arial"/>
          <w:lang w:val="en-GB"/>
        </w:rPr>
        <w:t>have to</w:t>
      </w:r>
      <w:proofErr w:type="gramEnd"/>
      <w:r w:rsidRPr="20783F37">
        <w:rPr>
          <w:rFonts w:eastAsia="Arial" w:cs="Arial"/>
          <w:lang w:val="en-GB"/>
        </w:rPr>
        <w:t xml:space="preserve"> be described in detail in</w:t>
      </w:r>
    </w:p>
    <w:p w14:paraId="06684D9C" w14:textId="77777777" w:rsidR="002F3280" w:rsidRPr="0003545B" w:rsidRDefault="39D88DE0" w:rsidP="39D88DE0">
      <w:pPr>
        <w:pStyle w:val="Pealkiri1"/>
        <w:rPr>
          <w:lang w:val="en-GB"/>
        </w:rPr>
      </w:pPr>
      <w:bookmarkStart w:id="589" w:name="_Toc23345949"/>
      <w:bookmarkStart w:id="590" w:name="_Toc50450421"/>
      <w:bookmarkStart w:id="591" w:name="_Toc65579057"/>
      <w:bookmarkStart w:id="592" w:name="_Toc69976057"/>
      <w:bookmarkStart w:id="593" w:name="_Toc69981856"/>
      <w:bookmarkStart w:id="594" w:name="_Toc69986539"/>
      <w:bookmarkStart w:id="595" w:name="_Toc69987086"/>
      <w:bookmarkStart w:id="596" w:name="_Toc74644777"/>
      <w:bookmarkStart w:id="597" w:name="_Toc150256939"/>
      <w:r w:rsidRPr="0003545B">
        <w:rPr>
          <w:lang w:val="en-GB"/>
        </w:rPr>
        <w:t>Annexes</w:t>
      </w:r>
      <w:bookmarkEnd w:id="589"/>
      <w:bookmarkEnd w:id="590"/>
      <w:bookmarkEnd w:id="591"/>
      <w:bookmarkEnd w:id="592"/>
      <w:bookmarkEnd w:id="593"/>
      <w:bookmarkEnd w:id="594"/>
      <w:bookmarkEnd w:id="595"/>
      <w:bookmarkEnd w:id="596"/>
      <w:bookmarkEnd w:id="597"/>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2F3280" w:rsidRPr="0003545B" w14:paraId="61536EF7" w14:textId="77777777" w:rsidTr="170F7B31">
        <w:trPr>
          <w:hidden/>
        </w:trPr>
        <w:tc>
          <w:tcPr>
            <w:tcW w:w="9061" w:type="dxa"/>
          </w:tcPr>
          <w:p w14:paraId="6A760E1F" w14:textId="77777777" w:rsidR="002F3280" w:rsidRPr="00297FDF" w:rsidRDefault="002F3280" w:rsidP="170F7B31">
            <w:pPr>
              <w:spacing w:before="120" w:after="120"/>
              <w:rPr>
                <w:i/>
                <w:iCs/>
                <w:vanish/>
                <w:color w:val="0070C0"/>
                <w:lang w:val="en-GB"/>
              </w:rPr>
            </w:pPr>
            <w:r w:rsidRPr="0003545B">
              <w:rPr>
                <w:i/>
                <w:iCs/>
                <w:vanish/>
                <w:color w:val="0070C0"/>
                <w:lang w:val="en-GB"/>
              </w:rPr>
              <w:t>List here all Annexes to this form. E.g.</w:t>
            </w:r>
          </w:p>
          <w:p w14:paraId="4E089ACB" w14:textId="77777777" w:rsidR="008C06D7" w:rsidRPr="00297FDF" w:rsidRDefault="008C06D7" w:rsidP="170F7B31">
            <w:pPr>
              <w:pStyle w:val="Loendilik"/>
              <w:numPr>
                <w:ilvl w:val="0"/>
                <w:numId w:val="83"/>
              </w:numPr>
              <w:spacing w:before="120" w:after="120"/>
              <w:rPr>
                <w:i/>
                <w:iCs/>
                <w:vanish/>
                <w:color w:val="0070C0"/>
                <w:lang w:val="en-GB"/>
              </w:rPr>
            </w:pPr>
            <w:r w:rsidRPr="0003545B">
              <w:rPr>
                <w:i/>
                <w:iCs/>
                <w:vanish/>
                <w:color w:val="0070C0"/>
                <w:lang w:val="en-GB"/>
              </w:rPr>
              <w:t xml:space="preserve">For Small Grant Schemes: Add the Grant Mechanism Manual </w:t>
            </w:r>
            <w:r w:rsidR="00356B03" w:rsidRPr="0003545B">
              <w:rPr>
                <w:i/>
                <w:iCs/>
                <w:vanish/>
                <w:color w:val="0070C0"/>
                <w:lang w:val="en-GB"/>
              </w:rPr>
              <w:t>if there is a draft one</w:t>
            </w:r>
          </w:p>
          <w:p w14:paraId="3B274E4A" w14:textId="77777777" w:rsidR="002F3280" w:rsidRPr="00297FDF" w:rsidRDefault="002F3280" w:rsidP="170F7B31">
            <w:pPr>
              <w:pStyle w:val="Loendilik"/>
              <w:numPr>
                <w:ilvl w:val="0"/>
                <w:numId w:val="83"/>
              </w:numPr>
              <w:spacing w:before="120" w:after="120"/>
              <w:rPr>
                <w:i/>
                <w:iCs/>
                <w:vanish/>
                <w:color w:val="0070C0"/>
                <w:lang w:val="en-GB"/>
              </w:rPr>
            </w:pPr>
            <w:r w:rsidRPr="0003545B">
              <w:rPr>
                <w:i/>
                <w:iCs/>
                <w:vanish/>
                <w:color w:val="0070C0"/>
                <w:lang w:val="en-GB"/>
              </w:rPr>
              <w:t>Technical parameters of construction objects or goods</w:t>
            </w:r>
          </w:p>
          <w:p w14:paraId="6DF33FFA" w14:textId="77777777" w:rsidR="00C34FE3" w:rsidRPr="00297FDF" w:rsidRDefault="002F3280" w:rsidP="170F7B31">
            <w:pPr>
              <w:pStyle w:val="Loendilik"/>
              <w:numPr>
                <w:ilvl w:val="0"/>
                <w:numId w:val="83"/>
              </w:numPr>
              <w:spacing w:before="120" w:after="120"/>
              <w:rPr>
                <w:i/>
                <w:iCs/>
                <w:vanish/>
                <w:color w:val="0070C0"/>
                <w:lang w:val="en-GB"/>
              </w:rPr>
            </w:pPr>
            <w:r w:rsidRPr="0003545B">
              <w:rPr>
                <w:i/>
                <w:iCs/>
                <w:vanish/>
                <w:color w:val="0070C0"/>
                <w:lang w:val="en-GB"/>
              </w:rPr>
              <w:t>Provisionally prepared tender documentation</w:t>
            </w:r>
          </w:p>
          <w:p w14:paraId="27EA4485" w14:textId="77777777" w:rsidR="002F3280" w:rsidRPr="00297FDF" w:rsidRDefault="007663E5" w:rsidP="170F7B31">
            <w:pPr>
              <w:pStyle w:val="Loendilik"/>
              <w:numPr>
                <w:ilvl w:val="0"/>
                <w:numId w:val="83"/>
              </w:numPr>
              <w:spacing w:before="120" w:after="120"/>
              <w:rPr>
                <w:i/>
                <w:iCs/>
                <w:vanish/>
                <w:color w:val="0070C0"/>
                <w:lang w:val="en-GB"/>
              </w:rPr>
            </w:pPr>
            <w:r w:rsidRPr="0003545B">
              <w:rPr>
                <w:i/>
                <w:iCs/>
                <w:vanish/>
                <w:color w:val="0070C0"/>
                <w:lang w:val="en-GB"/>
              </w:rPr>
              <w:t>etc.</w:t>
            </w:r>
          </w:p>
        </w:tc>
      </w:tr>
    </w:tbl>
    <w:p w14:paraId="75D2B7BF" w14:textId="347FEB28" w:rsidR="5B47B126" w:rsidRDefault="5B47B126" w:rsidP="51D9AAF0">
      <w:pPr>
        <w:rPr>
          <w:lang w:val="en-GB"/>
        </w:rPr>
      </w:pPr>
    </w:p>
    <w:tbl>
      <w:tblPr>
        <w:tblStyle w:val="Frame0"/>
        <w:tblW w:w="9072" w:type="dxa"/>
        <w:tblInd w:w="0" w:type="dxa"/>
        <w:tblCellMar>
          <w:top w:w="28" w:type="dxa"/>
          <w:bottom w:w="45" w:type="dxa"/>
        </w:tblCellMar>
        <w:tblLook w:val="04A0" w:firstRow="1" w:lastRow="0" w:firstColumn="1" w:lastColumn="0" w:noHBand="0" w:noVBand="1"/>
      </w:tblPr>
      <w:tblGrid>
        <w:gridCol w:w="785"/>
        <w:gridCol w:w="8287"/>
      </w:tblGrid>
      <w:tr w:rsidR="002F3280" w:rsidRPr="0003545B" w14:paraId="76DCB268" w14:textId="77777777" w:rsidTr="00550694">
        <w:trPr>
          <w:trHeight w:val="253"/>
          <w:tblHeader/>
        </w:trPr>
        <w:tc>
          <w:tcPr>
            <w:tcW w:w="785" w:type="dxa"/>
            <w:tcBorders>
              <w:top w:val="single" w:sz="4" w:space="0" w:color="auto"/>
              <w:left w:val="nil"/>
              <w:bottom w:val="single" w:sz="6" w:space="0" w:color="auto"/>
              <w:right w:val="nil"/>
            </w:tcBorders>
            <w:hideMark/>
          </w:tcPr>
          <w:p w14:paraId="7C79C385" w14:textId="77777777" w:rsidR="002F3280" w:rsidRPr="0003545B" w:rsidRDefault="39D88DE0" w:rsidP="39D88DE0">
            <w:pPr>
              <w:spacing w:after="0"/>
              <w:rPr>
                <w:rFonts w:eastAsia="Calibri" w:cs="Arial"/>
                <w:b/>
                <w:bCs/>
                <w:lang w:val="en-GB" w:eastAsia="de-CH"/>
              </w:rPr>
            </w:pPr>
            <w:r w:rsidRPr="0003545B">
              <w:rPr>
                <w:rFonts w:eastAsia="Calibri" w:cs="Arial"/>
                <w:b/>
                <w:bCs/>
                <w:lang w:val="en-GB" w:eastAsia="de-CH"/>
              </w:rPr>
              <w:t>#</w:t>
            </w:r>
          </w:p>
        </w:tc>
        <w:tc>
          <w:tcPr>
            <w:tcW w:w="8287" w:type="dxa"/>
            <w:tcBorders>
              <w:top w:val="single" w:sz="4" w:space="0" w:color="auto"/>
              <w:left w:val="nil"/>
              <w:bottom w:val="single" w:sz="6" w:space="0" w:color="auto"/>
              <w:right w:val="nil"/>
            </w:tcBorders>
            <w:hideMark/>
          </w:tcPr>
          <w:p w14:paraId="664EC4B1" w14:textId="77777777" w:rsidR="002F3280" w:rsidRPr="0003545B" w:rsidRDefault="39D88DE0" w:rsidP="39D88DE0">
            <w:pPr>
              <w:spacing w:after="0"/>
              <w:rPr>
                <w:rFonts w:eastAsia="Calibri" w:cs="Arial"/>
                <w:b/>
                <w:bCs/>
                <w:lang w:val="en-GB" w:eastAsia="de-CH"/>
              </w:rPr>
            </w:pPr>
            <w:r w:rsidRPr="0003545B">
              <w:rPr>
                <w:rFonts w:eastAsia="Calibri" w:cs="Arial"/>
                <w:b/>
                <w:bCs/>
                <w:lang w:val="en-GB" w:eastAsia="de-CH"/>
              </w:rPr>
              <w:t>Annex</w:t>
            </w:r>
          </w:p>
        </w:tc>
      </w:tr>
      <w:tr w:rsidR="002F3280" w:rsidRPr="00D2240B" w14:paraId="7A5891F6" w14:textId="77777777" w:rsidTr="00550694">
        <w:tc>
          <w:tcPr>
            <w:tcW w:w="785" w:type="dxa"/>
            <w:tcBorders>
              <w:top w:val="dashed" w:sz="4" w:space="0" w:color="auto"/>
              <w:left w:val="nil"/>
              <w:bottom w:val="dashed" w:sz="4" w:space="0" w:color="auto"/>
              <w:right w:val="nil"/>
            </w:tcBorders>
          </w:tcPr>
          <w:p w14:paraId="0BB54681" w14:textId="1039696E" w:rsidR="002F3280" w:rsidRPr="00383ADA" w:rsidRDefault="000D1644" w:rsidP="00A57426">
            <w:pPr>
              <w:spacing w:after="0" w:line="288" w:lineRule="auto"/>
              <w:ind w:left="360" w:hanging="360"/>
              <w:rPr>
                <w:rFonts w:cs="Arial"/>
                <w:color w:val="000000"/>
                <w:sz w:val="18"/>
                <w:szCs w:val="18"/>
                <w:lang w:val="en-GB" w:eastAsia="de-CH"/>
              </w:rPr>
            </w:pPr>
            <w:r>
              <w:rPr>
                <w:rFonts w:cs="Arial"/>
                <w:color w:val="000000"/>
                <w:sz w:val="18"/>
                <w:szCs w:val="18"/>
                <w:lang w:val="en-GB" w:eastAsia="de-CH"/>
              </w:rPr>
              <w:t>8-1</w:t>
            </w:r>
          </w:p>
        </w:tc>
        <w:tc>
          <w:tcPr>
            <w:tcW w:w="8287" w:type="dxa"/>
            <w:tcBorders>
              <w:top w:val="dashed" w:sz="4" w:space="0" w:color="auto"/>
              <w:left w:val="nil"/>
              <w:bottom w:val="dashed" w:sz="4" w:space="0" w:color="auto"/>
              <w:right w:val="nil"/>
            </w:tcBorders>
          </w:tcPr>
          <w:p w14:paraId="445E8D1E" w14:textId="67BDE125" w:rsidR="002F3280" w:rsidRPr="00383ADA" w:rsidRDefault="000D1644" w:rsidP="00A57426">
            <w:pPr>
              <w:spacing w:after="0" w:line="288" w:lineRule="auto"/>
              <w:ind w:left="360" w:hanging="360"/>
              <w:rPr>
                <w:rFonts w:cs="Arial"/>
                <w:color w:val="000000" w:themeColor="text1"/>
                <w:sz w:val="18"/>
                <w:szCs w:val="18"/>
                <w:lang w:val="en-GB" w:eastAsia="de-CH"/>
              </w:rPr>
            </w:pPr>
            <w:r w:rsidRPr="000D1644">
              <w:rPr>
                <w:rFonts w:cs="Arial"/>
                <w:color w:val="000000" w:themeColor="text1"/>
                <w:sz w:val="18"/>
                <w:szCs w:val="18"/>
                <w:lang w:val="en-GB" w:eastAsia="de-CH"/>
              </w:rPr>
              <w:t xml:space="preserve">Annex 8-1 </w:t>
            </w:r>
            <w:proofErr w:type="spellStart"/>
            <w:r w:rsidRPr="000D1644">
              <w:rPr>
                <w:rFonts w:cs="Arial"/>
                <w:color w:val="000000" w:themeColor="text1"/>
                <w:sz w:val="18"/>
                <w:szCs w:val="18"/>
                <w:lang w:val="en-GB" w:eastAsia="de-CH"/>
              </w:rPr>
              <w:t>Evironment</w:t>
            </w:r>
            <w:proofErr w:type="spellEnd"/>
            <w:r w:rsidRPr="000D1644">
              <w:rPr>
                <w:rFonts w:cs="Arial"/>
                <w:color w:val="000000" w:themeColor="text1"/>
                <w:sz w:val="18"/>
                <w:szCs w:val="18"/>
                <w:lang w:val="en-GB" w:eastAsia="de-CH"/>
              </w:rPr>
              <w:t xml:space="preserve"> Agency actions and personnel</w:t>
            </w:r>
          </w:p>
        </w:tc>
      </w:tr>
    </w:tbl>
    <w:p w14:paraId="328C4986" w14:textId="77777777" w:rsidR="002F3280" w:rsidRDefault="002F3280" w:rsidP="002F3280"/>
    <w:p w14:paraId="43F2DC8B" w14:textId="2143F70C" w:rsidR="003A544F" w:rsidRPr="00F37C4B" w:rsidRDefault="003A544F" w:rsidP="003A544F">
      <w:pPr>
        <w:rPr>
          <w:b/>
          <w:bCs/>
          <w:sz w:val="36"/>
          <w:szCs w:val="36"/>
        </w:rPr>
      </w:pPr>
      <w:r w:rsidRPr="000D1644">
        <w:rPr>
          <w:b/>
          <w:bCs/>
          <w:sz w:val="36"/>
          <w:szCs w:val="36"/>
          <w:lang w:val="en-GB"/>
        </w:rPr>
        <w:t>Annex</w:t>
      </w:r>
      <w:r w:rsidRPr="000D1644">
        <w:rPr>
          <w:b/>
          <w:bCs/>
          <w:sz w:val="36"/>
          <w:szCs w:val="36"/>
        </w:rPr>
        <w:t xml:space="preserve"> </w:t>
      </w:r>
      <w:r w:rsidRPr="009F0D08">
        <w:rPr>
          <w:b/>
          <w:bCs/>
          <w:sz w:val="36"/>
          <w:szCs w:val="36"/>
        </w:rPr>
        <w:t>[</w:t>
      </w:r>
      <w:r w:rsidR="000D1644" w:rsidRPr="009F0D08">
        <w:rPr>
          <w:b/>
          <w:bCs/>
          <w:sz w:val="36"/>
          <w:szCs w:val="36"/>
        </w:rPr>
        <w:t>9</w:t>
      </w:r>
      <w:r w:rsidRPr="009F0D08">
        <w:rPr>
          <w:b/>
          <w:bCs/>
          <w:sz w:val="36"/>
          <w:szCs w:val="36"/>
        </w:rPr>
        <w:t>]</w:t>
      </w:r>
      <w:r w:rsidRPr="00F37C4B">
        <w:br/>
      </w:r>
      <w:r w:rsidRPr="00F37C4B">
        <w:rPr>
          <w:b/>
          <w:bCs/>
          <w:sz w:val="36"/>
          <w:szCs w:val="36"/>
        </w:rPr>
        <w:t xml:space="preserve">Detailed Information to </w:t>
      </w:r>
      <w:proofErr w:type="spellStart"/>
      <w:r w:rsidRPr="00F37C4B">
        <w:rPr>
          <w:b/>
          <w:bCs/>
          <w:sz w:val="36"/>
          <w:szCs w:val="36"/>
        </w:rPr>
        <w:t>Programme</w:t>
      </w:r>
      <w:proofErr w:type="spellEnd"/>
      <w:r w:rsidRPr="00F37C4B">
        <w:rPr>
          <w:b/>
          <w:bCs/>
          <w:sz w:val="36"/>
          <w:szCs w:val="36"/>
        </w:rPr>
        <w:t xml:space="preserve"> Component</w:t>
      </w:r>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3A544F" w:rsidRPr="00A13DD5" w14:paraId="7BDCEE69" w14:textId="77777777" w:rsidTr="7EE23FFB">
        <w:tc>
          <w:tcPr>
            <w:tcW w:w="9061" w:type="dxa"/>
          </w:tcPr>
          <w:p w14:paraId="57038847" w14:textId="77777777" w:rsidR="003A544F" w:rsidRPr="00297FDF" w:rsidRDefault="003A544F">
            <w:pPr>
              <w:pStyle w:val="Loendilik"/>
              <w:numPr>
                <w:ilvl w:val="0"/>
                <w:numId w:val="91"/>
              </w:numPr>
              <w:spacing w:before="120" w:after="120"/>
              <w:rPr>
                <w:i/>
                <w:iCs/>
                <w:vanish/>
                <w:color w:val="0070C0"/>
                <w:lang w:val="en-GB"/>
              </w:rPr>
            </w:pPr>
            <w:r w:rsidRPr="7EE23FFB">
              <w:rPr>
                <w:i/>
                <w:iCs/>
                <w:color w:val="0070C0"/>
                <w:lang w:val="en-GB"/>
              </w:rPr>
              <w:t xml:space="preserve">In principle, in case of Programmes, for each Programme Component this Annex needs to be filled out except detailed information about the components is available in form of feasibility studies or other documentation. Depending on the nature of the Programme and the readiness of the Programme components </w:t>
            </w:r>
            <w:proofErr w:type="gramStart"/>
            <w:r w:rsidRPr="7EE23FFB">
              <w:rPr>
                <w:i/>
                <w:iCs/>
                <w:color w:val="0070C0"/>
                <w:lang w:val="en-GB"/>
              </w:rPr>
              <w:t>at the moment</w:t>
            </w:r>
            <w:proofErr w:type="gramEnd"/>
            <w:r w:rsidRPr="7EE23FFB">
              <w:rPr>
                <w:i/>
                <w:iCs/>
                <w:color w:val="0070C0"/>
                <w:lang w:val="en-GB"/>
              </w:rPr>
              <w:t xml:space="preserve"> of the second stage submission, Switzerland and the Partner State may agree that parts of this Annex do not need to be completed or only at a later stage in view of the approval of the Programme Component by the Programme Steering </w:t>
            </w:r>
            <w:proofErr w:type="spellStart"/>
            <w:r w:rsidRPr="7EE23FFB">
              <w:rPr>
                <w:i/>
                <w:iCs/>
                <w:color w:val="0070C0"/>
                <w:lang w:val="en-GB"/>
              </w:rPr>
              <w:t>Committee.</w:t>
            </w:r>
          </w:p>
          <w:p w14:paraId="3D8FE615" w14:textId="77777777" w:rsidR="003A544F" w:rsidRPr="00297FDF" w:rsidRDefault="003A544F">
            <w:pPr>
              <w:pStyle w:val="Loendilik"/>
              <w:numPr>
                <w:ilvl w:val="0"/>
                <w:numId w:val="91"/>
              </w:numPr>
              <w:spacing w:before="120" w:after="120"/>
              <w:rPr>
                <w:i/>
                <w:iCs/>
                <w:vanish/>
                <w:color w:val="0070C0"/>
                <w:lang w:val="en-GB"/>
              </w:rPr>
            </w:pPr>
            <w:r w:rsidRPr="7EE23FFB">
              <w:rPr>
                <w:i/>
                <w:iCs/>
                <w:color w:val="0070C0"/>
                <w:lang w:val="en-GB"/>
              </w:rPr>
              <w:t>In</w:t>
            </w:r>
            <w:proofErr w:type="spellEnd"/>
            <w:r w:rsidRPr="7EE23FFB">
              <w:rPr>
                <w:i/>
                <w:iCs/>
                <w:color w:val="0070C0"/>
                <w:lang w:val="en-GB"/>
              </w:rPr>
              <w:t xml:space="preserve"> case a detailed description of the Programme Components is not yet possible </w:t>
            </w:r>
            <w:proofErr w:type="gramStart"/>
            <w:r w:rsidRPr="7EE23FFB">
              <w:rPr>
                <w:i/>
                <w:iCs/>
                <w:color w:val="0070C0"/>
                <w:lang w:val="en-GB"/>
              </w:rPr>
              <w:t>at the moment</w:t>
            </w:r>
            <w:proofErr w:type="gramEnd"/>
            <w:r w:rsidRPr="7EE23FFB">
              <w:rPr>
                <w:i/>
                <w:iCs/>
                <w:color w:val="0070C0"/>
                <w:lang w:val="en-GB"/>
              </w:rPr>
              <w:t xml:space="preserve"> of the 2</w:t>
            </w:r>
            <w:r w:rsidRPr="7EE23FFB">
              <w:rPr>
                <w:i/>
                <w:iCs/>
                <w:color w:val="0070C0"/>
                <w:vertAlign w:val="superscript"/>
                <w:lang w:val="en-GB"/>
              </w:rPr>
              <w:t>nd</w:t>
            </w:r>
            <w:r w:rsidRPr="7EE23FFB">
              <w:rPr>
                <w:i/>
                <w:iCs/>
                <w:color w:val="0070C0"/>
                <w:lang w:val="en-GB"/>
              </w:rPr>
              <w:t xml:space="preserve"> stage submission, put emphasis on information provided under point 4.2.1. Describe there the type of activities to be </w:t>
            </w:r>
            <w:proofErr w:type="spellStart"/>
            <w:r w:rsidRPr="7EE23FFB">
              <w:rPr>
                <w:i/>
                <w:iCs/>
                <w:color w:val="0070C0"/>
                <w:lang w:val="en-GB"/>
              </w:rPr>
              <w:t>financed.</w:t>
            </w:r>
          </w:p>
          <w:p w14:paraId="547A88BF" w14:textId="77777777" w:rsidR="003A544F" w:rsidRPr="00297FDF" w:rsidRDefault="003A544F">
            <w:pPr>
              <w:pStyle w:val="Loendilik"/>
              <w:numPr>
                <w:ilvl w:val="0"/>
                <w:numId w:val="91"/>
              </w:numPr>
              <w:spacing w:before="120" w:after="120"/>
              <w:rPr>
                <w:i/>
                <w:iCs/>
                <w:vanish/>
                <w:color w:val="0070C0"/>
                <w:lang w:val="en-GB"/>
              </w:rPr>
            </w:pPr>
            <w:r w:rsidRPr="7EE23FFB">
              <w:rPr>
                <w:i/>
                <w:iCs/>
                <w:color w:val="0070C0"/>
                <w:lang w:val="en-GB"/>
              </w:rPr>
              <w:t>Inform</w:t>
            </w:r>
            <w:proofErr w:type="spellEnd"/>
            <w:r w:rsidRPr="7EE23FFB">
              <w:rPr>
                <w:i/>
                <w:iCs/>
                <w:color w:val="0070C0"/>
                <w:lang w:val="en-GB"/>
              </w:rPr>
              <w:t xml:space="preserve"> also under point 4.2.2. about the </w:t>
            </w:r>
            <w:proofErr w:type="gramStart"/>
            <w:r w:rsidRPr="7EE23FFB">
              <w:rPr>
                <w:i/>
                <w:iCs/>
                <w:color w:val="0070C0"/>
                <w:lang w:val="en-GB"/>
              </w:rPr>
              <w:t>decision making</w:t>
            </w:r>
            <w:proofErr w:type="gramEnd"/>
            <w:r w:rsidRPr="7EE23FFB">
              <w:rPr>
                <w:i/>
                <w:iCs/>
                <w:color w:val="0070C0"/>
                <w:lang w:val="en-GB"/>
              </w:rPr>
              <w:t xml:space="preserve"> processes for the selection of Programme component proposals and beneficiaries</w:t>
            </w:r>
            <w:r w:rsidRPr="7EE23FFB">
              <w:rPr>
                <w:color w:val="0070C0"/>
                <w:lang w:val="en-GB"/>
              </w:rPr>
              <w:t xml:space="preserve"> as well as the criteria used to select the Programme component proposals. </w:t>
            </w:r>
            <w:r w:rsidRPr="7EE23FFB">
              <w:rPr>
                <w:i/>
                <w:iCs/>
                <w:color w:val="0070C0"/>
              </w:rPr>
              <w:t>It must be</w:t>
            </w:r>
            <w:r w:rsidRPr="7EE23FFB">
              <w:rPr>
                <w:i/>
                <w:iCs/>
                <w:color w:val="0070C0"/>
                <w:lang w:val="en-GB"/>
              </w:rPr>
              <w:t xml:space="preserve"> credibly shown how the level of quality will be maintained through the proposed </w:t>
            </w:r>
            <w:proofErr w:type="gramStart"/>
            <w:r w:rsidRPr="7EE23FFB">
              <w:rPr>
                <w:i/>
                <w:iCs/>
                <w:color w:val="0070C0"/>
                <w:lang w:val="en-GB"/>
              </w:rPr>
              <w:t>decision making</w:t>
            </w:r>
            <w:proofErr w:type="gramEnd"/>
            <w:r w:rsidRPr="7EE23FFB">
              <w:rPr>
                <w:i/>
                <w:iCs/>
                <w:color w:val="0070C0"/>
                <w:lang w:val="en-GB"/>
              </w:rPr>
              <w:t xml:space="preserve"> process</w:t>
            </w:r>
            <w:r w:rsidRPr="7EE23FFB">
              <w:rPr>
                <w:color w:val="0070C0"/>
                <w:lang w:val="en-GB"/>
              </w:rPr>
              <w:t>. According to Article 4.11 1b) of the Regulations, the Programme Steering Committee is in this case responsible for selecting Programme Components.</w:t>
            </w:r>
          </w:p>
        </w:tc>
      </w:tr>
    </w:tbl>
    <w:p w14:paraId="65B328FB" w14:textId="77777777" w:rsidR="003A544F" w:rsidRPr="00A13DD5" w:rsidRDefault="003A544F" w:rsidP="003A544F">
      <w:pPr>
        <w:spacing w:before="120" w:after="120"/>
        <w:rPr>
          <w:i/>
          <w:iCs/>
          <w:vanish/>
          <w:color w:val="0070C0"/>
          <w:lang w:val="en-GB"/>
        </w:rPr>
      </w:pPr>
    </w:p>
    <w:p w14:paraId="25380252" w14:textId="77777777" w:rsidR="003A544F" w:rsidRPr="00F37C4B" w:rsidRDefault="003A544F" w:rsidP="003A544F">
      <w:pPr>
        <w:pStyle w:val="Pealkiri1"/>
        <w:numPr>
          <w:ilvl w:val="0"/>
          <w:numId w:val="0"/>
        </w:numPr>
        <w:ind w:left="964" w:hanging="964"/>
        <w:rPr>
          <w:lang w:val="en-GB"/>
        </w:rPr>
      </w:pPr>
      <w:bookmarkStart w:id="598" w:name="_Toc150256940"/>
      <w:r w:rsidRPr="00F37C4B">
        <w:rPr>
          <w:lang w:val="en-GB"/>
        </w:rPr>
        <w:t>Basic Programme Component Information</w:t>
      </w:r>
      <w:bookmarkEnd w:id="598"/>
    </w:p>
    <w:p w14:paraId="70BDD529" w14:textId="77777777" w:rsidR="003A544F" w:rsidRDefault="003A544F" w:rsidP="003A544F">
      <w:pPr>
        <w:spacing w:after="0" w:line="240" w:lineRule="auto"/>
      </w:pPr>
    </w:p>
    <w:tbl>
      <w:tblPr>
        <w:tblW w:w="8871" w:type="dxa"/>
        <w:tblInd w:w="-5" w:type="dxa"/>
        <w:tblLayout w:type="fixed"/>
        <w:tblCellMar>
          <w:top w:w="28" w:type="dxa"/>
          <w:left w:w="70" w:type="dxa"/>
          <w:bottom w:w="28" w:type="dxa"/>
          <w:right w:w="70" w:type="dxa"/>
        </w:tblCellMar>
        <w:tblLook w:val="04A0" w:firstRow="1" w:lastRow="0" w:firstColumn="1" w:lastColumn="0" w:noHBand="0" w:noVBand="1"/>
      </w:tblPr>
      <w:tblGrid>
        <w:gridCol w:w="2835"/>
        <w:gridCol w:w="6036"/>
      </w:tblGrid>
      <w:tr w:rsidR="00396DB1" w:rsidRPr="00DC266C" w14:paraId="2D695F56" w14:textId="77777777">
        <w:trPr>
          <w:trHeight w:val="405"/>
        </w:trPr>
        <w:tc>
          <w:tcPr>
            <w:tcW w:w="2835" w:type="dxa"/>
            <w:tcBorders>
              <w:top w:val="single" w:sz="4" w:space="0" w:color="auto"/>
              <w:left w:val="nil"/>
              <w:bottom w:val="dashed" w:sz="4" w:space="0" w:color="auto"/>
              <w:right w:val="nil"/>
            </w:tcBorders>
            <w:hideMark/>
          </w:tcPr>
          <w:p w14:paraId="3DA769C6" w14:textId="77777777" w:rsidR="003A544F" w:rsidRPr="00DC266C" w:rsidRDefault="003A544F">
            <w:pPr>
              <w:rPr>
                <w:lang w:val="en-GB"/>
              </w:rPr>
            </w:pPr>
            <w:r w:rsidRPr="00B67079">
              <w:rPr>
                <w:lang w:val="en-GB"/>
              </w:rPr>
              <w:t>Title</w:t>
            </w:r>
          </w:p>
        </w:tc>
        <w:tc>
          <w:tcPr>
            <w:tcW w:w="6036" w:type="dxa"/>
            <w:tcBorders>
              <w:top w:val="single" w:sz="4" w:space="0" w:color="auto"/>
              <w:left w:val="nil"/>
              <w:bottom w:val="dashed" w:sz="4" w:space="0" w:color="auto"/>
              <w:right w:val="nil"/>
            </w:tcBorders>
            <w:noWrap/>
          </w:tcPr>
          <w:p w14:paraId="220ED0B4" w14:textId="1DAF3275" w:rsidR="003A544F" w:rsidRPr="003A544F" w:rsidRDefault="003A544F" w:rsidP="003A544F">
            <w:pPr>
              <w:jc w:val="both"/>
              <w:rPr>
                <w:rFonts w:cs="Arial"/>
                <w:b/>
                <w:bCs/>
                <w:szCs w:val="22"/>
                <w:lang w:val="en-GB"/>
              </w:rPr>
            </w:pPr>
            <w:r w:rsidRPr="00131E0F">
              <w:rPr>
                <w:rFonts w:cs="Arial"/>
                <w:b/>
                <w:bCs/>
                <w:szCs w:val="22"/>
                <w:lang w:val="en-GB"/>
              </w:rPr>
              <w:t>Implementation of a systematic assessment of the social and conservation outcomes of protected areas</w:t>
            </w:r>
          </w:p>
        </w:tc>
      </w:tr>
      <w:tr w:rsidR="00155AFF" w:rsidRPr="00DC266C" w14:paraId="70E2F935" w14:textId="77777777">
        <w:trPr>
          <w:trHeight w:val="405"/>
        </w:trPr>
        <w:tc>
          <w:tcPr>
            <w:tcW w:w="2835" w:type="dxa"/>
            <w:tcBorders>
              <w:top w:val="dashed" w:sz="4" w:space="0" w:color="auto"/>
              <w:left w:val="nil"/>
              <w:bottom w:val="dashed" w:sz="4" w:space="0" w:color="auto"/>
              <w:right w:val="nil"/>
            </w:tcBorders>
          </w:tcPr>
          <w:p w14:paraId="3E7B26D5" w14:textId="77777777" w:rsidR="003A544F" w:rsidRPr="00DC266C" w:rsidRDefault="003A544F">
            <w:pPr>
              <w:rPr>
                <w:lang w:val="en-GB"/>
              </w:rPr>
            </w:pPr>
            <w:r w:rsidRPr="39D88DE0">
              <w:rPr>
                <w:lang w:val="en-GB"/>
              </w:rPr>
              <w:t>Planned Duration [months]</w:t>
            </w:r>
          </w:p>
        </w:tc>
        <w:tc>
          <w:tcPr>
            <w:tcW w:w="6036" w:type="dxa"/>
            <w:tcBorders>
              <w:top w:val="dashed" w:sz="4" w:space="0" w:color="auto"/>
              <w:left w:val="nil"/>
              <w:bottom w:val="dashed" w:sz="4" w:space="0" w:color="auto"/>
              <w:right w:val="nil"/>
            </w:tcBorders>
            <w:noWrap/>
          </w:tcPr>
          <w:p w14:paraId="158D82E3" w14:textId="1E3D8E75" w:rsidR="003A544F" w:rsidRPr="00DC266C" w:rsidRDefault="00E54525">
            <w:pPr>
              <w:rPr>
                <w:szCs w:val="22"/>
                <w:lang w:val="en-GB"/>
              </w:rPr>
            </w:pPr>
            <w:r>
              <w:rPr>
                <w:szCs w:val="22"/>
                <w:lang w:val="en-GB"/>
              </w:rPr>
              <w:t>48</w:t>
            </w:r>
          </w:p>
        </w:tc>
      </w:tr>
      <w:tr w:rsidR="00155AFF" w:rsidRPr="00DC266C" w14:paraId="4D3080D9" w14:textId="77777777">
        <w:trPr>
          <w:trHeight w:val="405"/>
        </w:trPr>
        <w:tc>
          <w:tcPr>
            <w:tcW w:w="2835" w:type="dxa"/>
            <w:tcBorders>
              <w:top w:val="dashed" w:sz="4" w:space="0" w:color="auto"/>
              <w:left w:val="nil"/>
              <w:bottom w:val="dashed" w:sz="4" w:space="0" w:color="auto"/>
              <w:right w:val="nil"/>
            </w:tcBorders>
            <w:hideMark/>
          </w:tcPr>
          <w:p w14:paraId="4E7F4FAD" w14:textId="77777777" w:rsidR="003A544F" w:rsidRPr="00DC266C" w:rsidRDefault="003A544F">
            <w:pPr>
              <w:rPr>
                <w:lang w:val="en-GB"/>
              </w:rPr>
            </w:pPr>
            <w:r w:rsidRPr="39D88DE0">
              <w:rPr>
                <w:lang w:val="en-GB"/>
              </w:rPr>
              <w:t xml:space="preserve">Requested </w:t>
            </w:r>
            <w:r>
              <w:rPr>
                <w:lang w:val="en-GB"/>
              </w:rPr>
              <w:t>Swiss contribution (CHF)</w:t>
            </w:r>
          </w:p>
        </w:tc>
        <w:tc>
          <w:tcPr>
            <w:tcW w:w="6036" w:type="dxa"/>
            <w:tcBorders>
              <w:top w:val="dashed" w:sz="4" w:space="0" w:color="auto"/>
              <w:left w:val="nil"/>
              <w:bottom w:val="dashed" w:sz="4" w:space="0" w:color="auto"/>
              <w:right w:val="nil"/>
            </w:tcBorders>
            <w:noWrap/>
          </w:tcPr>
          <w:p w14:paraId="05208F92" w14:textId="6F8CA6EA" w:rsidR="003A544F" w:rsidRPr="00013CBB" w:rsidRDefault="004D3C87">
            <w:pPr>
              <w:rPr>
                <w:szCs w:val="22"/>
                <w:lang w:val="et-EE"/>
              </w:rPr>
            </w:pPr>
            <w:r w:rsidRPr="00013CBB">
              <w:rPr>
                <w:szCs w:val="22"/>
              </w:rPr>
              <w:t>3 843 456,11</w:t>
            </w:r>
          </w:p>
        </w:tc>
      </w:tr>
      <w:tr w:rsidR="00396DB1" w:rsidRPr="00DC266C" w14:paraId="7E431F21" w14:textId="77777777">
        <w:trPr>
          <w:trHeight w:val="405"/>
        </w:trPr>
        <w:tc>
          <w:tcPr>
            <w:tcW w:w="2835" w:type="dxa"/>
            <w:tcBorders>
              <w:top w:val="dashed" w:sz="4" w:space="0" w:color="auto"/>
              <w:left w:val="nil"/>
              <w:bottom w:val="single" w:sz="4" w:space="0" w:color="auto"/>
              <w:right w:val="nil"/>
            </w:tcBorders>
            <w:hideMark/>
          </w:tcPr>
          <w:p w14:paraId="58CBD022" w14:textId="77777777" w:rsidR="003A544F" w:rsidRPr="00E36F8E" w:rsidRDefault="003A544F">
            <w:r w:rsidRPr="39D88DE0">
              <w:rPr>
                <w:lang w:val="en-GB"/>
              </w:rPr>
              <w:lastRenderedPageBreak/>
              <w:t>Requested co-financing rate of Switzerland [%]</w:t>
            </w:r>
          </w:p>
        </w:tc>
        <w:tc>
          <w:tcPr>
            <w:tcW w:w="6036" w:type="dxa"/>
            <w:tcBorders>
              <w:top w:val="dashed" w:sz="4" w:space="0" w:color="auto"/>
              <w:left w:val="nil"/>
              <w:bottom w:val="single" w:sz="4" w:space="0" w:color="auto"/>
              <w:right w:val="nil"/>
            </w:tcBorders>
            <w:noWrap/>
            <w:hideMark/>
          </w:tcPr>
          <w:p w14:paraId="1DFC973F" w14:textId="22C0BE50" w:rsidR="003A544F" w:rsidRPr="00DC266C" w:rsidRDefault="00E54525">
            <w:pPr>
              <w:rPr>
                <w:szCs w:val="22"/>
                <w:lang w:val="en-GB"/>
              </w:rPr>
            </w:pPr>
            <w:r>
              <w:rPr>
                <w:szCs w:val="22"/>
                <w:lang w:val="en-GB"/>
              </w:rPr>
              <w:t>85%</w:t>
            </w:r>
          </w:p>
        </w:tc>
      </w:tr>
    </w:tbl>
    <w:p w14:paraId="700E2D9F" w14:textId="77777777" w:rsidR="003A544F" w:rsidRDefault="003A544F" w:rsidP="003A544F">
      <w:pPr>
        <w:spacing w:after="0" w:line="240" w:lineRule="auto"/>
      </w:pPr>
    </w:p>
    <w:p w14:paraId="6AF917AF" w14:textId="77777777" w:rsidR="003A544F" w:rsidRDefault="003A544F" w:rsidP="003A544F">
      <w:pPr>
        <w:pStyle w:val="Pealkiri1"/>
      </w:pPr>
      <w:bookmarkStart w:id="599" w:name="_Toc150256941"/>
      <w:proofErr w:type="spellStart"/>
      <w:r>
        <w:t>Programme</w:t>
      </w:r>
      <w:proofErr w:type="spellEnd"/>
      <w:r>
        <w:t xml:space="preserve"> Component Operator</w:t>
      </w:r>
      <w:bookmarkEnd w:id="599"/>
    </w:p>
    <w:p w14:paraId="710E7634" w14:textId="77777777" w:rsidR="003A544F" w:rsidRDefault="003A544F" w:rsidP="003A544F">
      <w:pPr>
        <w:pStyle w:val="Pealkiri2"/>
      </w:pPr>
      <w:bookmarkStart w:id="600" w:name="_Toc150256942"/>
      <w:r>
        <w:t>Basic Information</w:t>
      </w:r>
      <w:bookmarkEnd w:id="600"/>
    </w:p>
    <w:p w14:paraId="52D99CCE" w14:textId="77777777" w:rsidR="003A544F" w:rsidRDefault="003A544F" w:rsidP="003A544F">
      <w:pPr>
        <w:spacing w:after="0" w:line="240" w:lineRule="auto"/>
      </w:pPr>
    </w:p>
    <w:tbl>
      <w:tblPr>
        <w:tblW w:w="8871" w:type="dxa"/>
        <w:tblLayout w:type="fixed"/>
        <w:tblCellMar>
          <w:top w:w="28" w:type="dxa"/>
          <w:left w:w="70" w:type="dxa"/>
          <w:bottom w:w="28" w:type="dxa"/>
          <w:right w:w="70" w:type="dxa"/>
        </w:tblCellMar>
        <w:tblLook w:val="04A0" w:firstRow="1" w:lastRow="0" w:firstColumn="1" w:lastColumn="0" w:noHBand="0" w:noVBand="1"/>
      </w:tblPr>
      <w:tblGrid>
        <w:gridCol w:w="2835"/>
        <w:gridCol w:w="6036"/>
      </w:tblGrid>
      <w:tr w:rsidR="003A544F" w:rsidRPr="00D2240B" w14:paraId="50B351B5" w14:textId="77777777" w:rsidTr="7EE23FFB">
        <w:trPr>
          <w:trHeight w:val="405"/>
        </w:trPr>
        <w:tc>
          <w:tcPr>
            <w:tcW w:w="2835" w:type="dxa"/>
            <w:tcBorders>
              <w:top w:val="single" w:sz="4" w:space="0" w:color="auto"/>
              <w:left w:val="nil"/>
              <w:bottom w:val="dashed" w:sz="4" w:space="0" w:color="auto"/>
              <w:right w:val="nil"/>
            </w:tcBorders>
            <w:hideMark/>
          </w:tcPr>
          <w:p w14:paraId="016164AE" w14:textId="77777777" w:rsidR="003A544F" w:rsidRPr="00D2240B" w:rsidRDefault="003A544F">
            <w:pPr>
              <w:rPr>
                <w:lang w:val="en-GB"/>
              </w:rPr>
            </w:pPr>
            <w:r w:rsidRPr="39D88DE0">
              <w:rPr>
                <w:lang w:val="en-GB"/>
              </w:rPr>
              <w:t>Name of Programme Component Operator</w:t>
            </w:r>
          </w:p>
        </w:tc>
        <w:tc>
          <w:tcPr>
            <w:tcW w:w="6036" w:type="dxa"/>
            <w:tcBorders>
              <w:top w:val="single" w:sz="4" w:space="0" w:color="auto"/>
              <w:left w:val="nil"/>
              <w:bottom w:val="dashed" w:sz="4" w:space="0" w:color="auto"/>
              <w:right w:val="nil"/>
            </w:tcBorders>
            <w:noWrap/>
          </w:tcPr>
          <w:p w14:paraId="10601286" w14:textId="5ADACEC4" w:rsidR="003A544F" w:rsidRPr="00D2240B" w:rsidRDefault="3FF9E863">
            <w:pPr>
              <w:rPr>
                <w:lang w:val="en-GB"/>
              </w:rPr>
            </w:pPr>
            <w:r w:rsidRPr="7EE23FFB">
              <w:rPr>
                <w:lang w:val="en-GB"/>
              </w:rPr>
              <w:t>The Environmental Board</w:t>
            </w:r>
          </w:p>
        </w:tc>
      </w:tr>
      <w:tr w:rsidR="003A544F" w:rsidRPr="00D2240B" w14:paraId="24424373" w14:textId="77777777" w:rsidTr="7EE23FFB">
        <w:trPr>
          <w:trHeight w:val="405"/>
        </w:trPr>
        <w:tc>
          <w:tcPr>
            <w:tcW w:w="2835" w:type="dxa"/>
            <w:tcBorders>
              <w:top w:val="dashed" w:sz="4" w:space="0" w:color="auto"/>
              <w:left w:val="nil"/>
              <w:bottom w:val="dashed" w:sz="4" w:space="0" w:color="auto"/>
              <w:right w:val="nil"/>
            </w:tcBorders>
          </w:tcPr>
          <w:p w14:paraId="0A52667C" w14:textId="77777777" w:rsidR="003A544F" w:rsidRPr="00D2240B" w:rsidRDefault="003A544F">
            <w:pPr>
              <w:rPr>
                <w:lang w:val="en-GB"/>
              </w:rPr>
            </w:pPr>
            <w:r w:rsidRPr="39D88DE0">
              <w:rPr>
                <w:lang w:val="en-GB"/>
              </w:rPr>
              <w:t>Type of entity</w:t>
            </w:r>
          </w:p>
        </w:tc>
        <w:tc>
          <w:tcPr>
            <w:tcW w:w="6036" w:type="dxa"/>
            <w:tcBorders>
              <w:top w:val="dashed" w:sz="4" w:space="0" w:color="auto"/>
              <w:left w:val="nil"/>
              <w:bottom w:val="dashed" w:sz="4" w:space="0" w:color="auto"/>
              <w:right w:val="nil"/>
            </w:tcBorders>
            <w:noWrap/>
          </w:tcPr>
          <w:p w14:paraId="1632570D" w14:textId="6C0A799F" w:rsidR="003A544F" w:rsidRPr="00D2240B" w:rsidRDefault="00BA1AB0">
            <w:pPr>
              <w:rPr>
                <w:lang w:val="en-GB"/>
              </w:rPr>
            </w:pPr>
            <w:sdt>
              <w:sdtPr>
                <w:rPr>
                  <w:lang w:val="en-GB"/>
                </w:rPr>
                <w:alias w:val="Organisation"/>
                <w:tag w:val="Organisation"/>
                <w:id w:val="379064759"/>
                <w:placeholder>
                  <w:docPart w:val="29B1178B91F343F9A08E19049BF0DE7A"/>
                </w:placeholder>
                <w:dropDownList>
                  <w:listItem w:value="Choose an element"/>
                  <w:listItem w:displayText="National administration" w:value="National administration"/>
                  <w:listItem w:displayText="Regional administration (incl. associations)" w:value="Regional administration (incl. associations)"/>
                  <w:listItem w:displayText="Local administration (incl. associations and cities)" w:value="Local administration (incl. associations and cities)"/>
                  <w:listItem w:displayText="NGO/non-profit" w:value="NGO/non-profit"/>
                  <w:listItem w:displayText="Private sector" w:value="Private sector"/>
                  <w:listItem w:displayText="University / academical or school" w:value="University / academical or school"/>
                  <w:listItem w:displayText="International organisation" w:value="International organisation"/>
                  <w:listItem w:displayText="Other" w:value="Other"/>
                </w:dropDownList>
              </w:sdtPr>
              <w:sdtEndPr/>
              <w:sdtContent>
                <w:r w:rsidR="00A703BF">
                  <w:rPr>
                    <w:lang w:val="en-GB"/>
                  </w:rPr>
                  <w:t>National administration</w:t>
                </w:r>
              </w:sdtContent>
            </w:sdt>
            <w:r w:rsidR="13B367AD" w:rsidRPr="7EE23FFB">
              <w:rPr>
                <w:lang w:val="en-GB"/>
              </w:rPr>
              <w:t xml:space="preserve"> </w:t>
            </w:r>
          </w:p>
        </w:tc>
      </w:tr>
      <w:tr w:rsidR="003A544F" w:rsidRPr="00D2240B" w14:paraId="5262BFAE" w14:textId="77777777" w:rsidTr="7EE23FFB">
        <w:trPr>
          <w:trHeight w:val="405"/>
        </w:trPr>
        <w:tc>
          <w:tcPr>
            <w:tcW w:w="2835" w:type="dxa"/>
            <w:tcBorders>
              <w:top w:val="dashed" w:sz="4" w:space="0" w:color="auto"/>
              <w:left w:val="nil"/>
              <w:bottom w:val="dashed" w:sz="4" w:space="0" w:color="auto"/>
              <w:right w:val="nil"/>
            </w:tcBorders>
          </w:tcPr>
          <w:p w14:paraId="1D224F52" w14:textId="77777777" w:rsidR="003A544F" w:rsidRPr="17913C02" w:rsidRDefault="003A544F">
            <w:pPr>
              <w:rPr>
                <w:lang w:val="en-GB"/>
              </w:rPr>
            </w:pPr>
            <w:r w:rsidRPr="39D88DE0">
              <w:rPr>
                <w:lang w:val="en-GB"/>
              </w:rPr>
              <w:t>If type of organization is “other”, describe the type briefly</w:t>
            </w:r>
          </w:p>
        </w:tc>
        <w:tc>
          <w:tcPr>
            <w:tcW w:w="6036" w:type="dxa"/>
            <w:tcBorders>
              <w:top w:val="dashed" w:sz="4" w:space="0" w:color="auto"/>
              <w:left w:val="nil"/>
              <w:bottom w:val="dashed" w:sz="4" w:space="0" w:color="auto"/>
              <w:right w:val="nil"/>
            </w:tcBorders>
            <w:noWrap/>
          </w:tcPr>
          <w:p w14:paraId="4849CDA3" w14:textId="47CEDC79" w:rsidR="003A544F" w:rsidRDefault="2DB03253">
            <w:pPr>
              <w:rPr>
                <w:lang w:val="en-GB"/>
              </w:rPr>
            </w:pPr>
            <w:r w:rsidRPr="1137921E">
              <w:rPr>
                <w:lang w:val="en-GB"/>
              </w:rPr>
              <w:t>Government Agency</w:t>
            </w:r>
          </w:p>
        </w:tc>
      </w:tr>
      <w:tr w:rsidR="003A544F" w:rsidRPr="00D2240B" w14:paraId="7B325ADB" w14:textId="77777777" w:rsidTr="7EE23FFB">
        <w:trPr>
          <w:trHeight w:val="405"/>
        </w:trPr>
        <w:tc>
          <w:tcPr>
            <w:tcW w:w="2835" w:type="dxa"/>
            <w:tcBorders>
              <w:top w:val="dashed" w:sz="4" w:space="0" w:color="auto"/>
              <w:left w:val="nil"/>
              <w:bottom w:val="dashed" w:sz="4" w:space="0" w:color="auto"/>
              <w:right w:val="nil"/>
            </w:tcBorders>
          </w:tcPr>
          <w:p w14:paraId="31604B68" w14:textId="77777777" w:rsidR="003A544F" w:rsidRPr="00D2240B" w:rsidRDefault="003A544F">
            <w:pPr>
              <w:rPr>
                <w:lang w:val="en-GB"/>
              </w:rPr>
            </w:pPr>
            <w:r>
              <w:rPr>
                <w:lang w:val="en-GB"/>
              </w:rPr>
              <w:t>Name of c</w:t>
            </w:r>
            <w:r w:rsidRPr="39D88DE0">
              <w:rPr>
                <w:lang w:val="en-GB"/>
              </w:rPr>
              <w:t>ontact person</w:t>
            </w:r>
          </w:p>
        </w:tc>
        <w:tc>
          <w:tcPr>
            <w:tcW w:w="6036" w:type="dxa"/>
            <w:tcBorders>
              <w:top w:val="dashed" w:sz="4" w:space="0" w:color="auto"/>
              <w:left w:val="nil"/>
              <w:bottom w:val="dashed" w:sz="4" w:space="0" w:color="auto"/>
              <w:right w:val="nil"/>
            </w:tcBorders>
            <w:noWrap/>
          </w:tcPr>
          <w:p w14:paraId="56399C69" w14:textId="6E16401B" w:rsidR="003A544F" w:rsidRPr="00D2240B" w:rsidRDefault="09A23B5C">
            <w:pPr>
              <w:rPr>
                <w:lang w:val="en-GB"/>
              </w:rPr>
            </w:pPr>
            <w:r w:rsidRPr="7EE23FFB">
              <w:rPr>
                <w:lang w:val="en-GB"/>
              </w:rPr>
              <w:t>M</w:t>
            </w:r>
            <w:r w:rsidR="00012DCA">
              <w:rPr>
                <w:lang w:val="en-GB"/>
              </w:rPr>
              <w:t>s Riina Kotter</w:t>
            </w:r>
          </w:p>
        </w:tc>
      </w:tr>
      <w:tr w:rsidR="003A544F" w:rsidRPr="00D2240B" w14:paraId="7B672894" w14:textId="77777777" w:rsidTr="7EE23FFB">
        <w:trPr>
          <w:trHeight w:val="405"/>
        </w:trPr>
        <w:tc>
          <w:tcPr>
            <w:tcW w:w="2835" w:type="dxa"/>
            <w:tcBorders>
              <w:top w:val="dashed" w:sz="4" w:space="0" w:color="auto"/>
              <w:left w:val="nil"/>
              <w:bottom w:val="dashed" w:sz="4" w:space="0" w:color="auto"/>
              <w:right w:val="nil"/>
            </w:tcBorders>
          </w:tcPr>
          <w:p w14:paraId="55D48748" w14:textId="77777777" w:rsidR="003A544F" w:rsidRPr="00D2240B" w:rsidRDefault="003A544F">
            <w:pPr>
              <w:rPr>
                <w:lang w:val="en-GB"/>
              </w:rPr>
            </w:pPr>
            <w:r w:rsidRPr="39D88DE0">
              <w:rPr>
                <w:lang w:val="en-GB"/>
              </w:rPr>
              <w:t>Position</w:t>
            </w:r>
          </w:p>
        </w:tc>
        <w:tc>
          <w:tcPr>
            <w:tcW w:w="6036" w:type="dxa"/>
            <w:tcBorders>
              <w:top w:val="dashed" w:sz="4" w:space="0" w:color="auto"/>
              <w:left w:val="nil"/>
              <w:bottom w:val="dashed" w:sz="4" w:space="0" w:color="auto"/>
              <w:right w:val="nil"/>
            </w:tcBorders>
            <w:noWrap/>
          </w:tcPr>
          <w:p w14:paraId="5556BB95" w14:textId="0B57E958" w:rsidR="003A544F" w:rsidRPr="00D2240B" w:rsidRDefault="001133B2">
            <w:pPr>
              <w:rPr>
                <w:lang w:val="en-GB"/>
              </w:rPr>
            </w:pPr>
            <w:r>
              <w:rPr>
                <w:lang w:val="en-GB"/>
              </w:rPr>
              <w:t>Leading specialist</w:t>
            </w:r>
          </w:p>
        </w:tc>
      </w:tr>
      <w:tr w:rsidR="003A544F" w:rsidRPr="00D2240B" w14:paraId="4D71FBBE" w14:textId="77777777" w:rsidTr="7EE23FFB">
        <w:trPr>
          <w:trHeight w:val="405"/>
        </w:trPr>
        <w:tc>
          <w:tcPr>
            <w:tcW w:w="2835" w:type="dxa"/>
            <w:tcBorders>
              <w:top w:val="dashed" w:sz="4" w:space="0" w:color="auto"/>
              <w:left w:val="nil"/>
              <w:bottom w:val="dashed" w:sz="4" w:space="0" w:color="auto"/>
              <w:right w:val="nil"/>
            </w:tcBorders>
            <w:hideMark/>
          </w:tcPr>
          <w:p w14:paraId="3F8CB3B8" w14:textId="77777777" w:rsidR="003A544F" w:rsidRPr="00D2240B" w:rsidRDefault="003A544F">
            <w:pPr>
              <w:rPr>
                <w:lang w:val="en-GB"/>
              </w:rPr>
            </w:pPr>
            <w:r>
              <w:rPr>
                <w:lang w:val="en-GB"/>
              </w:rPr>
              <w:t>Correspondence a</w:t>
            </w:r>
            <w:r w:rsidRPr="39D88DE0">
              <w:rPr>
                <w:lang w:val="en-GB"/>
              </w:rPr>
              <w:t>ddress:</w:t>
            </w:r>
          </w:p>
        </w:tc>
        <w:tc>
          <w:tcPr>
            <w:tcW w:w="6036" w:type="dxa"/>
            <w:tcBorders>
              <w:top w:val="dashed" w:sz="4" w:space="0" w:color="auto"/>
              <w:left w:val="nil"/>
              <w:bottom w:val="dashed" w:sz="4" w:space="0" w:color="auto"/>
              <w:right w:val="nil"/>
            </w:tcBorders>
            <w:noWrap/>
          </w:tcPr>
          <w:p w14:paraId="13D780B9" w14:textId="0EC4EEFD" w:rsidR="003A544F" w:rsidRPr="00D2240B" w:rsidRDefault="25863B33" w:rsidP="7EE23FFB">
            <w:pPr>
              <w:rPr>
                <w:rFonts w:ascii="Roboto" w:eastAsia="Roboto" w:hAnsi="Roboto" w:cs="Roboto"/>
                <w:color w:val="000000" w:themeColor="text1"/>
                <w:sz w:val="24"/>
                <w:lang w:val="en-GB"/>
              </w:rPr>
            </w:pPr>
            <w:proofErr w:type="spellStart"/>
            <w:r w:rsidRPr="7EE23FFB">
              <w:rPr>
                <w:rFonts w:ascii="Roboto" w:eastAsia="Roboto" w:hAnsi="Roboto" w:cs="Roboto"/>
                <w:color w:val="000000" w:themeColor="text1"/>
                <w:sz w:val="24"/>
                <w:lang w:val="en-GB"/>
              </w:rPr>
              <w:t>Roheline</w:t>
            </w:r>
            <w:proofErr w:type="spellEnd"/>
            <w:r w:rsidRPr="7EE23FFB">
              <w:rPr>
                <w:rFonts w:ascii="Roboto" w:eastAsia="Roboto" w:hAnsi="Roboto" w:cs="Roboto"/>
                <w:color w:val="000000" w:themeColor="text1"/>
                <w:sz w:val="24"/>
                <w:lang w:val="en-GB"/>
              </w:rPr>
              <w:t xml:space="preserve"> 64, 80010 </w:t>
            </w:r>
            <w:proofErr w:type="spellStart"/>
            <w:r w:rsidRPr="7EE23FFB">
              <w:rPr>
                <w:rFonts w:ascii="Roboto" w:eastAsia="Roboto" w:hAnsi="Roboto" w:cs="Roboto"/>
                <w:color w:val="000000" w:themeColor="text1"/>
                <w:sz w:val="24"/>
                <w:lang w:val="en-GB"/>
              </w:rPr>
              <w:t>Pärnu</w:t>
            </w:r>
            <w:proofErr w:type="spellEnd"/>
            <w:r w:rsidR="6D9E02D6" w:rsidRPr="7EE23FFB">
              <w:rPr>
                <w:rFonts w:ascii="Roboto" w:eastAsia="Roboto" w:hAnsi="Roboto" w:cs="Roboto"/>
                <w:color w:val="000000" w:themeColor="text1"/>
                <w:sz w:val="24"/>
                <w:lang w:val="en-GB"/>
              </w:rPr>
              <w:t>, Estonia</w:t>
            </w:r>
          </w:p>
        </w:tc>
      </w:tr>
      <w:tr w:rsidR="003A544F" w:rsidRPr="00D2240B" w14:paraId="39778BC6" w14:textId="77777777" w:rsidTr="7EE23FFB">
        <w:trPr>
          <w:trHeight w:val="405"/>
        </w:trPr>
        <w:tc>
          <w:tcPr>
            <w:tcW w:w="2835" w:type="dxa"/>
            <w:tcBorders>
              <w:top w:val="dashed" w:sz="4" w:space="0" w:color="auto"/>
              <w:left w:val="nil"/>
              <w:bottom w:val="dashed" w:sz="4" w:space="0" w:color="auto"/>
              <w:right w:val="nil"/>
            </w:tcBorders>
            <w:hideMark/>
          </w:tcPr>
          <w:p w14:paraId="28D38D41" w14:textId="77777777" w:rsidR="003A544F" w:rsidRPr="00D2240B" w:rsidRDefault="003A544F">
            <w:pPr>
              <w:rPr>
                <w:lang w:val="en-GB"/>
              </w:rPr>
            </w:pPr>
            <w:r w:rsidRPr="39D88DE0">
              <w:rPr>
                <w:lang w:val="en-GB"/>
              </w:rPr>
              <w:t>E-Mail</w:t>
            </w:r>
          </w:p>
        </w:tc>
        <w:tc>
          <w:tcPr>
            <w:tcW w:w="6036" w:type="dxa"/>
            <w:tcBorders>
              <w:top w:val="dashed" w:sz="4" w:space="0" w:color="auto"/>
              <w:left w:val="nil"/>
              <w:bottom w:val="dashed" w:sz="4" w:space="0" w:color="auto"/>
              <w:right w:val="nil"/>
            </w:tcBorders>
            <w:noWrap/>
            <w:hideMark/>
          </w:tcPr>
          <w:p w14:paraId="6F1A67EA" w14:textId="12DD2EBA" w:rsidR="001133B2" w:rsidRDefault="00ED21D3">
            <w:pPr>
              <w:rPr>
                <w:lang w:val="en-GB"/>
              </w:rPr>
            </w:pPr>
            <w:r>
              <w:rPr>
                <w:lang w:val="en-GB"/>
              </w:rPr>
              <w:t>Riina.Kotter@keskkonnaamet.ee</w:t>
            </w:r>
          </w:p>
          <w:p w14:paraId="56DEB94C" w14:textId="469F7A0F" w:rsidR="003A544F" w:rsidRPr="00D2240B" w:rsidRDefault="44AD38AB">
            <w:pPr>
              <w:rPr>
                <w:lang w:val="en-GB"/>
              </w:rPr>
            </w:pPr>
            <w:r w:rsidRPr="7EE23FFB">
              <w:rPr>
                <w:lang w:val="en-GB"/>
              </w:rPr>
              <w:t>info@keskkonnaamet.ee</w:t>
            </w:r>
          </w:p>
        </w:tc>
      </w:tr>
      <w:tr w:rsidR="003A544F" w:rsidRPr="00D2240B" w14:paraId="5A773461" w14:textId="77777777" w:rsidTr="7EE23FFB">
        <w:trPr>
          <w:trHeight w:val="405"/>
        </w:trPr>
        <w:tc>
          <w:tcPr>
            <w:tcW w:w="2835" w:type="dxa"/>
            <w:tcBorders>
              <w:top w:val="dashed" w:sz="4" w:space="0" w:color="auto"/>
              <w:left w:val="nil"/>
              <w:bottom w:val="single" w:sz="4" w:space="0" w:color="auto"/>
              <w:right w:val="nil"/>
            </w:tcBorders>
          </w:tcPr>
          <w:p w14:paraId="3A3A0BBD" w14:textId="77777777" w:rsidR="003A544F" w:rsidRPr="39D88DE0" w:rsidRDefault="003A544F">
            <w:pPr>
              <w:rPr>
                <w:lang w:val="en-GB"/>
              </w:rPr>
            </w:pPr>
            <w:r>
              <w:rPr>
                <w:lang w:val="en-GB"/>
              </w:rPr>
              <w:t>Webpage and social media (if any)</w:t>
            </w:r>
          </w:p>
        </w:tc>
        <w:tc>
          <w:tcPr>
            <w:tcW w:w="6036" w:type="dxa"/>
            <w:tcBorders>
              <w:top w:val="dashed" w:sz="4" w:space="0" w:color="auto"/>
              <w:left w:val="nil"/>
              <w:bottom w:val="single" w:sz="4" w:space="0" w:color="auto"/>
              <w:right w:val="nil"/>
            </w:tcBorders>
            <w:noWrap/>
          </w:tcPr>
          <w:p w14:paraId="2B874C11" w14:textId="3841D1EC" w:rsidR="003A544F" w:rsidRPr="00D2240B" w:rsidRDefault="00BA1AB0" w:rsidP="1137921E">
            <w:pPr>
              <w:rPr>
                <w:lang w:val="en-GB"/>
              </w:rPr>
            </w:pPr>
            <w:hyperlink r:id="rId29">
              <w:r w:rsidR="05A8044F" w:rsidRPr="1137921E">
                <w:rPr>
                  <w:rStyle w:val="Hperlink"/>
                  <w:lang w:val="en-GB"/>
                </w:rPr>
                <w:t>www.keskkonnaamet.ee</w:t>
              </w:r>
            </w:hyperlink>
            <w:r w:rsidR="0046AB7A" w:rsidRPr="1137921E">
              <w:rPr>
                <w:lang w:val="en-GB"/>
              </w:rPr>
              <w:t xml:space="preserve">; </w:t>
            </w:r>
            <w:hyperlink r:id="rId30">
              <w:r w:rsidR="0046AB7A" w:rsidRPr="1137921E">
                <w:rPr>
                  <w:rStyle w:val="Hperlink"/>
                  <w:lang w:val="en-GB"/>
                </w:rPr>
                <w:t>www.keskkonnaamet.ee/en</w:t>
              </w:r>
            </w:hyperlink>
          </w:p>
          <w:p w14:paraId="5FE11F36" w14:textId="388B74FA" w:rsidR="003A544F" w:rsidRPr="00D2240B" w:rsidRDefault="00BA1AB0">
            <w:pPr>
              <w:rPr>
                <w:rFonts w:eastAsia="Arial" w:cs="Arial"/>
                <w:szCs w:val="22"/>
                <w:lang w:val="en-GB"/>
              </w:rPr>
            </w:pPr>
            <w:hyperlink r:id="rId31">
              <w:r w:rsidR="08D8C6BF" w:rsidRPr="1137921E">
                <w:rPr>
                  <w:rStyle w:val="Hperlink"/>
                  <w:rFonts w:eastAsia="Arial" w:cs="Arial"/>
                  <w:szCs w:val="22"/>
                  <w:lang w:val="en-GB"/>
                </w:rPr>
                <w:t>www.facebook.com/keskkonnaamet</w:t>
              </w:r>
            </w:hyperlink>
          </w:p>
        </w:tc>
      </w:tr>
    </w:tbl>
    <w:p w14:paraId="2A215E4F" w14:textId="77777777" w:rsidR="003A544F" w:rsidRDefault="003A544F" w:rsidP="003A544F">
      <w:pPr>
        <w:spacing w:after="0" w:line="240" w:lineRule="auto"/>
      </w:pPr>
    </w:p>
    <w:tbl>
      <w:tblPr>
        <w:tblW w:w="8871" w:type="dxa"/>
        <w:tblLayout w:type="fixed"/>
        <w:tblCellMar>
          <w:top w:w="28" w:type="dxa"/>
          <w:left w:w="70" w:type="dxa"/>
          <w:bottom w:w="28" w:type="dxa"/>
          <w:right w:w="70" w:type="dxa"/>
        </w:tblCellMar>
        <w:tblLook w:val="04A0" w:firstRow="1" w:lastRow="0" w:firstColumn="1" w:lastColumn="0" w:noHBand="0" w:noVBand="1"/>
      </w:tblPr>
      <w:tblGrid>
        <w:gridCol w:w="2410"/>
        <w:gridCol w:w="1701"/>
        <w:gridCol w:w="2126"/>
        <w:gridCol w:w="426"/>
        <w:gridCol w:w="141"/>
        <w:gridCol w:w="2067"/>
      </w:tblGrid>
      <w:tr w:rsidR="003A544F" w:rsidRPr="00D2240B" w14:paraId="5DD03742" w14:textId="77777777" w:rsidTr="66FE09D3">
        <w:trPr>
          <w:trHeight w:val="405"/>
        </w:trPr>
        <w:tc>
          <w:tcPr>
            <w:tcW w:w="2410" w:type="dxa"/>
            <w:tcBorders>
              <w:top w:val="single" w:sz="4" w:space="0" w:color="auto"/>
              <w:left w:val="nil"/>
              <w:bottom w:val="dashed" w:sz="4" w:space="0" w:color="auto"/>
              <w:right w:val="nil"/>
            </w:tcBorders>
            <w:shd w:val="clear" w:color="auto" w:fill="FFFFFF" w:themeFill="background1"/>
          </w:tcPr>
          <w:p w14:paraId="5D2BB3D8" w14:textId="77777777" w:rsidR="003A544F" w:rsidRPr="00D2240B" w:rsidRDefault="003A544F">
            <w:pPr>
              <w:rPr>
                <w:lang w:val="en-GB"/>
              </w:rPr>
            </w:pPr>
            <w:r w:rsidRPr="39D88DE0">
              <w:rPr>
                <w:lang w:val="en-GB"/>
              </w:rPr>
              <w:t>Date of establishment</w:t>
            </w:r>
          </w:p>
        </w:tc>
        <w:tc>
          <w:tcPr>
            <w:tcW w:w="1701" w:type="dxa"/>
            <w:tcBorders>
              <w:top w:val="single" w:sz="4" w:space="0" w:color="auto"/>
              <w:left w:val="nil"/>
              <w:bottom w:val="dashed" w:sz="4" w:space="0" w:color="auto"/>
              <w:right w:val="nil"/>
            </w:tcBorders>
            <w:shd w:val="clear" w:color="auto" w:fill="FFFFFF" w:themeFill="background1"/>
          </w:tcPr>
          <w:p w14:paraId="67738223" w14:textId="35C67C73" w:rsidR="003A544F" w:rsidRPr="00D2240B" w:rsidRDefault="67314B81" w:rsidP="2CBDF2F1">
            <w:pPr>
              <w:rPr>
                <w:lang w:val="en-GB"/>
              </w:rPr>
            </w:pPr>
            <w:r w:rsidRPr="7EE23FFB">
              <w:rPr>
                <w:lang w:val="en-GB"/>
              </w:rPr>
              <w:t>1 January 2021</w:t>
            </w:r>
          </w:p>
          <w:p w14:paraId="709F59AE" w14:textId="007067E1" w:rsidR="003A544F" w:rsidRPr="00D2240B" w:rsidRDefault="6A46F8B7">
            <w:pPr>
              <w:rPr>
                <w:lang w:val="en-GB"/>
              </w:rPr>
            </w:pPr>
            <w:r w:rsidRPr="63F56A64">
              <w:rPr>
                <w:lang w:val="en-GB"/>
              </w:rPr>
              <w:t xml:space="preserve">Merging the </w:t>
            </w:r>
            <w:r w:rsidR="7D4703CD" w:rsidRPr="1137921E">
              <w:rPr>
                <w:lang w:val="en-GB"/>
              </w:rPr>
              <w:t>former</w:t>
            </w:r>
            <w:r w:rsidRPr="1137921E">
              <w:rPr>
                <w:lang w:val="en-GB"/>
              </w:rPr>
              <w:t xml:space="preserve"> </w:t>
            </w:r>
            <w:r w:rsidRPr="63F56A64">
              <w:rPr>
                <w:lang w:val="en-GB"/>
              </w:rPr>
              <w:t xml:space="preserve">Environmental Board and the </w:t>
            </w:r>
            <w:r w:rsidRPr="3EF0B97F">
              <w:rPr>
                <w:lang w:val="en-GB"/>
              </w:rPr>
              <w:t>Environmental Inspectorate</w:t>
            </w:r>
          </w:p>
        </w:tc>
        <w:tc>
          <w:tcPr>
            <w:tcW w:w="2693" w:type="dxa"/>
            <w:gridSpan w:val="3"/>
            <w:tcBorders>
              <w:top w:val="single" w:sz="4" w:space="0" w:color="auto"/>
              <w:left w:val="nil"/>
              <w:bottom w:val="dashed" w:sz="4" w:space="0" w:color="auto"/>
              <w:right w:val="nil"/>
            </w:tcBorders>
            <w:shd w:val="clear" w:color="auto" w:fill="FFFFFF" w:themeFill="background1"/>
          </w:tcPr>
          <w:p w14:paraId="529D5328" w14:textId="0159C098" w:rsidR="003A544F" w:rsidRPr="00D2240B" w:rsidRDefault="003A544F" w:rsidP="3AB051B5">
            <w:pPr>
              <w:rPr>
                <w:rFonts w:eastAsia="Arial" w:cs="Arial"/>
                <w:color w:val="333333"/>
                <w:sz w:val="19"/>
                <w:szCs w:val="19"/>
                <w:lang w:val="en-GB"/>
              </w:rPr>
            </w:pPr>
            <w:r w:rsidRPr="39D88DE0">
              <w:rPr>
                <w:lang w:val="en-GB"/>
              </w:rPr>
              <w:t>Tax number (if applicable</w:t>
            </w:r>
            <w:r w:rsidRPr="55032E3D">
              <w:rPr>
                <w:lang w:val="en-GB"/>
              </w:rPr>
              <w:t>)</w:t>
            </w:r>
            <w:r w:rsidR="702F7DEA" w:rsidRPr="55032E3D">
              <w:rPr>
                <w:lang w:val="en-GB"/>
              </w:rPr>
              <w:t>:</w:t>
            </w:r>
            <w:r w:rsidR="702F7DEA" w:rsidRPr="724752D7">
              <w:rPr>
                <w:lang w:val="en-GB"/>
              </w:rPr>
              <w:t xml:space="preserve"> EE101281142</w:t>
            </w:r>
          </w:p>
          <w:p w14:paraId="2C405DDA" w14:textId="72480FC4" w:rsidR="003A544F" w:rsidRPr="00D2240B" w:rsidRDefault="451EEB75">
            <w:pPr>
              <w:rPr>
                <w:lang w:val="en-GB"/>
              </w:rPr>
            </w:pPr>
            <w:r w:rsidRPr="3AB051B5">
              <w:rPr>
                <w:lang w:val="en-GB"/>
              </w:rPr>
              <w:t>Commercial register code: 70008658</w:t>
            </w:r>
          </w:p>
        </w:tc>
        <w:tc>
          <w:tcPr>
            <w:tcW w:w="2067" w:type="dxa"/>
            <w:tcBorders>
              <w:top w:val="single" w:sz="4" w:space="0" w:color="auto"/>
              <w:left w:val="nil"/>
              <w:bottom w:val="dashed" w:sz="4" w:space="0" w:color="auto"/>
              <w:right w:val="nil"/>
            </w:tcBorders>
          </w:tcPr>
          <w:p w14:paraId="3C5D2E91" w14:textId="5E6B43AF" w:rsidR="003A544F" w:rsidRPr="00D2240B" w:rsidRDefault="003A544F" w:rsidP="7EE23FFB">
            <w:pPr>
              <w:rPr>
                <w:rFonts w:eastAsia="Arial" w:cs="Arial"/>
                <w:b/>
                <w:color w:val="4A4A4A"/>
                <w:sz w:val="24"/>
                <w:lang w:val="en-GB"/>
              </w:rPr>
            </w:pPr>
          </w:p>
        </w:tc>
      </w:tr>
      <w:tr w:rsidR="003A544F" w:rsidRPr="00D2240B" w14:paraId="30A54C12" w14:textId="77777777" w:rsidTr="66FE09D3">
        <w:trPr>
          <w:trHeight w:val="263"/>
        </w:trPr>
        <w:tc>
          <w:tcPr>
            <w:tcW w:w="6237" w:type="dxa"/>
            <w:gridSpan w:val="3"/>
            <w:tcBorders>
              <w:top w:val="dashed" w:sz="4" w:space="0" w:color="auto"/>
              <w:left w:val="nil"/>
              <w:right w:val="nil"/>
            </w:tcBorders>
            <w:shd w:val="clear" w:color="auto" w:fill="FFFFFF" w:themeFill="background1"/>
            <w:hideMark/>
          </w:tcPr>
          <w:p w14:paraId="17E4BCDD" w14:textId="5DC571BA" w:rsidR="003A544F" w:rsidRPr="00D2240B" w:rsidRDefault="003A544F">
            <w:pPr>
              <w:rPr>
                <w:lang w:val="en-GB"/>
              </w:rPr>
            </w:pPr>
            <w:r w:rsidRPr="7EE23FFB">
              <w:rPr>
                <w:lang w:val="en-GB"/>
              </w:rPr>
              <w:t>Number of employees</w:t>
            </w:r>
            <w:r w:rsidR="15106FB6" w:rsidRPr="7EE23FFB">
              <w:rPr>
                <w:lang w:val="en-GB"/>
              </w:rPr>
              <w:t>:</w:t>
            </w:r>
            <w:r w:rsidRPr="7EE23FFB">
              <w:rPr>
                <w:lang w:val="en-GB"/>
              </w:rPr>
              <w:t xml:space="preserve"> </w:t>
            </w:r>
          </w:p>
        </w:tc>
        <w:tc>
          <w:tcPr>
            <w:tcW w:w="2634" w:type="dxa"/>
            <w:gridSpan w:val="3"/>
            <w:tcBorders>
              <w:top w:val="dashed" w:sz="4" w:space="0" w:color="auto"/>
              <w:left w:val="nil"/>
              <w:right w:val="nil"/>
            </w:tcBorders>
            <w:shd w:val="clear" w:color="auto" w:fill="FFFFFF" w:themeFill="background1"/>
          </w:tcPr>
          <w:p w14:paraId="3D2E349D" w14:textId="7AA8D4B8" w:rsidR="003A544F" w:rsidRPr="00D2240B" w:rsidRDefault="00ED21D3">
            <w:pPr>
              <w:rPr>
                <w:lang w:val="en-GB"/>
              </w:rPr>
            </w:pPr>
            <w:r w:rsidRPr="694B5D2C">
              <w:rPr>
                <w:lang w:val="en-GB"/>
              </w:rPr>
              <w:t>584.05</w:t>
            </w:r>
          </w:p>
        </w:tc>
      </w:tr>
      <w:tr w:rsidR="003A544F" w:rsidRPr="00D2240B" w14:paraId="6874A770" w14:textId="77777777" w:rsidTr="7BC008AB">
        <w:trPr>
          <w:trHeight w:val="405"/>
        </w:trPr>
        <w:tc>
          <w:tcPr>
            <w:tcW w:w="6237" w:type="dxa"/>
            <w:gridSpan w:val="3"/>
            <w:tcBorders>
              <w:top w:val="dashed" w:sz="4" w:space="0" w:color="auto"/>
              <w:left w:val="nil"/>
              <w:bottom w:val="single" w:sz="4" w:space="0" w:color="auto"/>
              <w:right w:val="nil"/>
            </w:tcBorders>
            <w:shd w:val="clear" w:color="auto" w:fill="FFFFFF" w:themeFill="background1"/>
          </w:tcPr>
          <w:p w14:paraId="7396A374" w14:textId="33D8492D" w:rsidR="003A544F" w:rsidRPr="00D2240B" w:rsidRDefault="003A544F" w:rsidP="7EE23FFB">
            <w:pPr>
              <w:rPr>
                <w:lang w:val="en-GB"/>
              </w:rPr>
            </w:pPr>
            <w:r>
              <w:rPr>
                <w:lang w:val="en-GB"/>
              </w:rPr>
              <w:t>Financial Turnover for each of the 3 previous years [i</w:t>
            </w:r>
            <w:r w:rsidRPr="00D2240B">
              <w:rPr>
                <w:lang w:val="en-GB"/>
              </w:rPr>
              <w:t xml:space="preserve">n </w:t>
            </w:r>
            <w:sdt>
              <w:sdtPr>
                <w:rPr>
                  <w:lang w:val="en-GB" w:eastAsia="de-CH"/>
                </w:rPr>
                <w:alias w:val="Local Currency"/>
                <w:tag w:val="Local Currency"/>
                <w:id w:val="-521241458"/>
                <w:placeholder>
                  <w:docPart w:val="30049BA1FF5B4E7AB3B22744FCE2B538"/>
                </w:placeholder>
                <w:dropDownList>
                  <w:listItem w:value="Choose"/>
                  <w:listItem w:displayText="EUR" w:value="EUR"/>
                  <w:listItem w:displayText="BGN" w:value="BGN"/>
                  <w:listItem w:displayText="CZK" w:value="CZK"/>
                  <w:listItem w:displayText="HRK" w:value="HRK"/>
                  <w:listItem w:displayText="HUF" w:value="HUF"/>
                  <w:listItem w:displayText="PLN" w:value="PLN"/>
                  <w:listItem w:displayText="RON" w:value="RON"/>
                </w:dropDownList>
              </w:sdtPr>
              <w:sdtEndPr/>
              <w:sdtContent>
                <w:r w:rsidR="00ED21D3">
                  <w:rPr>
                    <w:lang w:val="en-GB" w:eastAsia="de-CH"/>
                  </w:rPr>
                  <w:t>EUR</w:t>
                </w:r>
              </w:sdtContent>
            </w:sdt>
            <w:r>
              <w:rPr>
                <w:lang w:val="en-GB" w:eastAsia="de-CH"/>
              </w:rPr>
              <w:t>]</w:t>
            </w:r>
          </w:p>
          <w:p w14:paraId="50640AA2" w14:textId="340431EA" w:rsidR="003A544F" w:rsidRPr="00D2240B" w:rsidRDefault="003A544F" w:rsidP="7EE23FFB">
            <w:pPr>
              <w:rPr>
                <w:rFonts w:ascii="Segoe UI" w:eastAsia="Segoe UI" w:hAnsi="Segoe UI" w:cs="Segoe UI"/>
                <w:color w:val="000000" w:themeColor="text1"/>
                <w:sz w:val="20"/>
                <w:szCs w:val="20"/>
                <w:lang w:val="en-GB"/>
              </w:rPr>
            </w:pPr>
          </w:p>
        </w:tc>
        <w:tc>
          <w:tcPr>
            <w:tcW w:w="2634" w:type="dxa"/>
            <w:gridSpan w:val="3"/>
            <w:tcBorders>
              <w:top w:val="dashed" w:sz="4" w:space="0" w:color="auto"/>
              <w:left w:val="nil"/>
              <w:bottom w:val="single" w:sz="4" w:space="0" w:color="auto"/>
              <w:right w:val="nil"/>
            </w:tcBorders>
          </w:tcPr>
          <w:p w14:paraId="1FFBBF91" w14:textId="77777777" w:rsidR="00ED21D3" w:rsidRPr="00D2240B" w:rsidRDefault="00ED21D3" w:rsidP="00ED21D3">
            <w:pPr>
              <w:rPr>
                <w:b/>
                <w:lang w:val="en-GB" w:eastAsia="de-CH"/>
              </w:rPr>
            </w:pPr>
            <w:r w:rsidRPr="45D94487">
              <w:rPr>
                <w:b/>
                <w:lang w:val="en-GB" w:eastAsia="de-CH"/>
              </w:rPr>
              <w:t>State budget:</w:t>
            </w:r>
          </w:p>
          <w:p w14:paraId="17F0E430" w14:textId="257A1770" w:rsidR="00ED21D3" w:rsidRPr="00D2240B" w:rsidRDefault="00ED21D3" w:rsidP="00ED21D3">
            <w:pPr>
              <w:rPr>
                <w:lang w:val="en-GB" w:eastAsia="de-CH"/>
              </w:rPr>
            </w:pPr>
            <w:r w:rsidRPr="6986E929">
              <w:rPr>
                <w:lang w:val="en-GB" w:eastAsia="de-CH"/>
              </w:rPr>
              <w:t xml:space="preserve">2021 </w:t>
            </w:r>
            <w:r w:rsidRPr="219C5532">
              <w:rPr>
                <w:lang w:val="en-GB" w:eastAsia="de-CH"/>
              </w:rPr>
              <w:t xml:space="preserve">  </w:t>
            </w:r>
            <w:r w:rsidRPr="6986E929">
              <w:rPr>
                <w:lang w:val="en-GB" w:eastAsia="de-CH"/>
              </w:rPr>
              <w:t>20,</w:t>
            </w:r>
            <w:r w:rsidRPr="76487FAE">
              <w:rPr>
                <w:rFonts w:eastAsia="Segoe UI"/>
                <w:lang w:val="en-GB" w:eastAsia="de-CH"/>
              </w:rPr>
              <w:t>657</w:t>
            </w:r>
            <w:r w:rsidRPr="219C5532">
              <w:rPr>
                <w:lang w:val="en-GB" w:eastAsia="de-CH"/>
              </w:rPr>
              <w:t>,</w:t>
            </w:r>
            <w:r w:rsidRPr="76487FAE">
              <w:rPr>
                <w:rFonts w:eastAsia="Segoe UI"/>
                <w:lang w:val="en-GB" w:eastAsia="de-CH"/>
              </w:rPr>
              <w:t>606</w:t>
            </w:r>
            <w:r w:rsidRPr="219C5532">
              <w:rPr>
                <w:lang w:val="en-GB" w:eastAsia="de-CH"/>
              </w:rPr>
              <w:t xml:space="preserve"> </w:t>
            </w:r>
          </w:p>
          <w:p w14:paraId="0F6EB5FF" w14:textId="57E1EFD0" w:rsidR="00ED21D3" w:rsidRPr="00D2240B" w:rsidRDefault="00ED21D3" w:rsidP="00ED21D3">
            <w:pPr>
              <w:rPr>
                <w:rFonts w:ascii="Segoe UI" w:eastAsia="Segoe UI" w:hAnsi="Segoe UI" w:cs="Segoe UI"/>
                <w:color w:val="000000" w:themeColor="text1"/>
                <w:sz w:val="20"/>
                <w:szCs w:val="20"/>
                <w:lang w:val="en-GB"/>
              </w:rPr>
            </w:pPr>
            <w:r w:rsidRPr="45EAE500">
              <w:rPr>
                <w:lang w:val="en-GB" w:eastAsia="de-CH"/>
              </w:rPr>
              <w:t xml:space="preserve">2022    20,979,697 </w:t>
            </w:r>
          </w:p>
          <w:p w14:paraId="28F8B641" w14:textId="11B9ED62" w:rsidR="003A544F" w:rsidRPr="00D2240B" w:rsidRDefault="00ED21D3" w:rsidP="00ED21D3">
            <w:pPr>
              <w:rPr>
                <w:lang w:val="en-GB"/>
              </w:rPr>
            </w:pPr>
            <w:r w:rsidRPr="19C6F7A3">
              <w:rPr>
                <w:lang w:val="en-GB" w:eastAsia="de-CH"/>
              </w:rPr>
              <w:t xml:space="preserve">2023   23,052,343 </w:t>
            </w:r>
          </w:p>
        </w:tc>
      </w:tr>
      <w:tr w:rsidR="003A544F" w:rsidRPr="00D2240B" w14:paraId="2414D0F3" w14:textId="77777777" w:rsidTr="7EE23FFB">
        <w:trPr>
          <w:trHeight w:val="405"/>
        </w:trPr>
        <w:tc>
          <w:tcPr>
            <w:tcW w:w="6663" w:type="dxa"/>
            <w:gridSpan w:val="4"/>
            <w:tcBorders>
              <w:top w:val="single" w:sz="4" w:space="0" w:color="auto"/>
              <w:left w:val="nil"/>
              <w:bottom w:val="single" w:sz="4" w:space="0" w:color="auto"/>
              <w:right w:val="nil"/>
            </w:tcBorders>
            <w:hideMark/>
          </w:tcPr>
          <w:p w14:paraId="5E486CFF" w14:textId="77777777" w:rsidR="003A544F" w:rsidRPr="00D2240B" w:rsidRDefault="003A544F">
            <w:pPr>
              <w:rPr>
                <w:lang w:val="en-GB"/>
              </w:rPr>
            </w:pPr>
            <w:r w:rsidRPr="39D88DE0">
              <w:rPr>
                <w:lang w:val="en-GB"/>
              </w:rPr>
              <w:lastRenderedPageBreak/>
              <w:t xml:space="preserve">Has the Programme </w:t>
            </w:r>
            <w:r>
              <w:rPr>
                <w:lang w:val="en-GB"/>
              </w:rPr>
              <w:t xml:space="preserve">Component </w:t>
            </w:r>
            <w:r w:rsidRPr="39D88DE0">
              <w:rPr>
                <w:lang w:val="en-GB"/>
              </w:rPr>
              <w:t>Operator previously received funding from the Swiss Contribution?</w:t>
            </w:r>
          </w:p>
        </w:tc>
        <w:tc>
          <w:tcPr>
            <w:tcW w:w="2208" w:type="dxa"/>
            <w:gridSpan w:val="2"/>
            <w:tcBorders>
              <w:top w:val="single" w:sz="4" w:space="0" w:color="auto"/>
              <w:left w:val="nil"/>
              <w:bottom w:val="single" w:sz="4" w:space="0" w:color="auto"/>
              <w:right w:val="nil"/>
            </w:tcBorders>
            <w:noWrap/>
          </w:tcPr>
          <w:p w14:paraId="1B8A4F67" w14:textId="46157F6E" w:rsidR="003A544F" w:rsidRPr="00D2240B" w:rsidRDefault="003A544F">
            <w:pPr>
              <w:rPr>
                <w:lang w:val="en-GB"/>
              </w:rPr>
            </w:pPr>
            <w:r w:rsidRPr="7EE23FFB">
              <w:rPr>
                <w:lang w:val="en-GB"/>
              </w:rPr>
              <w:t>Yes</w:t>
            </w:r>
            <w:sdt>
              <w:sdtPr>
                <w:rPr>
                  <w:lang w:val="en-GB"/>
                </w:rPr>
                <w:id w:val="-1417775881"/>
                <w14:checkbox>
                  <w14:checked w14:val="0"/>
                  <w14:checkedState w14:val="2612" w14:font="MS Gothic"/>
                  <w14:uncheckedState w14:val="2610" w14:font="MS Gothic"/>
                </w14:checkbox>
              </w:sdtPr>
              <w:sdtEndPr/>
              <w:sdtContent>
                <w:r w:rsidRPr="7EE23FFB">
                  <w:rPr>
                    <w:rFonts w:ascii="MS Gothic" w:eastAsia="MS Gothic" w:hAnsi="MS Gothic"/>
                    <w:lang w:val="en-GB"/>
                  </w:rPr>
                  <w:t>☐</w:t>
                </w:r>
              </w:sdtContent>
            </w:sdt>
            <w:r w:rsidRPr="7EE23FFB">
              <w:rPr>
                <w:lang w:val="en-GB"/>
              </w:rPr>
              <w:t xml:space="preserve"> No</w:t>
            </w:r>
            <w:sdt>
              <w:sdtPr>
                <w:rPr>
                  <w:lang w:val="en-GB"/>
                </w:rPr>
                <w:id w:val="2004622889"/>
                <w14:checkbox>
                  <w14:checked w14:val="1"/>
                  <w14:checkedState w14:val="2612" w14:font="MS Gothic"/>
                  <w14:uncheckedState w14:val="2610" w14:font="MS Gothic"/>
                </w14:checkbox>
              </w:sdtPr>
              <w:sdtEndPr/>
              <w:sdtContent>
                <w:r w:rsidR="14E30D5B" w:rsidRPr="7EE23FFB">
                  <w:rPr>
                    <w:rFonts w:ascii="MS Gothic" w:eastAsia="MS Gothic" w:hAnsi="MS Gothic" w:cs="MS Gothic"/>
                    <w:lang w:val="en-GB"/>
                  </w:rPr>
                  <w:t>☒</w:t>
                </w:r>
              </w:sdtContent>
            </w:sdt>
          </w:p>
        </w:tc>
      </w:tr>
    </w:tbl>
    <w:p w14:paraId="4DA0CC66" w14:textId="77777777" w:rsidR="003A544F" w:rsidRDefault="003A544F" w:rsidP="003A544F">
      <w:pPr>
        <w:spacing w:after="0" w:line="240" w:lineRule="auto"/>
      </w:pPr>
    </w:p>
    <w:p w14:paraId="2CCE41E4" w14:textId="77777777" w:rsidR="003A544F" w:rsidRPr="00F37C4B" w:rsidRDefault="003A544F" w:rsidP="003A544F">
      <w:pPr>
        <w:pStyle w:val="Pealkiri2"/>
        <w:rPr>
          <w:lang w:val="en-GB"/>
        </w:rPr>
      </w:pPr>
      <w:bookmarkStart w:id="601" w:name="_Toc150256943"/>
      <w:proofErr w:type="spellStart"/>
      <w:r w:rsidRPr="00F37C4B">
        <w:t>Programme</w:t>
      </w:r>
      <w:proofErr w:type="spellEnd"/>
      <w:r w:rsidRPr="00F37C4B">
        <w:t xml:space="preserve"> Component Operator Management</w:t>
      </w:r>
      <w:bookmarkEnd w:id="601"/>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3A544F" w:rsidRPr="00A13DD5" w14:paraId="690E8B4D" w14:textId="77777777">
        <w:trPr>
          <w:hidden/>
        </w:trPr>
        <w:tc>
          <w:tcPr>
            <w:tcW w:w="9061" w:type="dxa"/>
          </w:tcPr>
          <w:p w14:paraId="7FC2A3B0" w14:textId="77777777" w:rsidR="003A544F" w:rsidRPr="00297FDF" w:rsidRDefault="003A544F">
            <w:pPr>
              <w:spacing w:before="120" w:after="120"/>
              <w:rPr>
                <w:i/>
                <w:iCs/>
                <w:vanish/>
                <w:color w:val="0070C0"/>
                <w:lang w:val="en-GB"/>
              </w:rPr>
            </w:pPr>
            <w:r w:rsidRPr="00F37C4B">
              <w:rPr>
                <w:i/>
                <w:iCs/>
                <w:vanish/>
                <w:color w:val="0070C0"/>
                <w:lang w:val="en-GB"/>
              </w:rPr>
              <w:t>Indicate the different functions of the operational management of your organisation, either with text or with an organisation chart.</w:t>
            </w:r>
          </w:p>
        </w:tc>
      </w:tr>
    </w:tbl>
    <w:p w14:paraId="13705DFF" w14:textId="7962718F" w:rsidR="003A544F" w:rsidRPr="00A13DD5" w:rsidRDefault="26E0A6A9" w:rsidP="7EE23FFB">
      <w:pPr>
        <w:spacing w:before="120" w:after="120"/>
        <w:jc w:val="both"/>
        <w:rPr>
          <w:rFonts w:eastAsia="Arial" w:cs="Arial"/>
          <w:lang w:val="en-GB"/>
        </w:rPr>
      </w:pPr>
      <w:r w:rsidRPr="7EE23FFB">
        <w:rPr>
          <w:rFonts w:eastAsia="Arial" w:cs="Arial"/>
          <w:lang w:val="en-GB"/>
        </w:rPr>
        <w:t xml:space="preserve">The Environmental Board is a government agency which operates within the area of the Ministry of </w:t>
      </w:r>
      <w:r w:rsidR="00953D62">
        <w:rPr>
          <w:rFonts w:eastAsia="Arial" w:cs="Arial"/>
          <w:lang w:val="en-GB"/>
        </w:rPr>
        <w:t>Climate</w:t>
      </w:r>
      <w:r w:rsidRPr="7EE23FFB">
        <w:rPr>
          <w:rFonts w:eastAsia="Arial" w:cs="Arial"/>
          <w:lang w:val="en-GB"/>
        </w:rPr>
        <w:t>.</w:t>
      </w:r>
    </w:p>
    <w:p w14:paraId="2332F848" w14:textId="78A861D1" w:rsidR="003A544F" w:rsidRPr="00A13DD5" w:rsidRDefault="0E06D406" w:rsidP="7EE23FFB">
      <w:pPr>
        <w:spacing w:before="120" w:after="120"/>
        <w:jc w:val="both"/>
        <w:rPr>
          <w:rFonts w:eastAsia="Arial" w:cs="Arial"/>
          <w:lang w:val="en-GB"/>
        </w:rPr>
      </w:pPr>
      <w:r w:rsidRPr="7EE23FFB">
        <w:rPr>
          <w:rFonts w:eastAsia="Arial" w:cs="Arial"/>
          <w:lang w:val="en-GB"/>
        </w:rPr>
        <w:t>The Environmental Board’s</w:t>
      </w:r>
      <w:r w:rsidR="26E0A6A9" w:rsidRPr="7EE23FFB">
        <w:rPr>
          <w:rFonts w:eastAsia="Arial" w:cs="Arial"/>
          <w:lang w:val="en-GB"/>
        </w:rPr>
        <w:t xml:space="preserve"> task is to implement state policies on environmental use, nature conservation and radiation safety and to monitor the fulfilment of the laws and norms established for the protection of the natural environment. </w:t>
      </w:r>
      <w:r w:rsidR="5C7FE4EC" w:rsidRPr="7EE23FFB">
        <w:rPr>
          <w:rFonts w:eastAsia="Arial" w:cs="Arial"/>
          <w:lang w:val="en-GB"/>
        </w:rPr>
        <w:t>It is</w:t>
      </w:r>
      <w:r w:rsidR="26E0A6A9" w:rsidRPr="7EE23FFB">
        <w:rPr>
          <w:rFonts w:eastAsia="Arial" w:cs="Arial"/>
          <w:lang w:val="en-GB"/>
        </w:rPr>
        <w:t xml:space="preserve"> also involved in the development and updating of legal acts and other official documents regulating the environmental field.</w:t>
      </w:r>
    </w:p>
    <w:p w14:paraId="4669A6A8" w14:textId="2423C4DC" w:rsidR="003A544F" w:rsidRPr="00A13DD5" w:rsidRDefault="26E0A6A9" w:rsidP="7EE23FFB">
      <w:pPr>
        <w:spacing w:before="120" w:after="120"/>
        <w:jc w:val="both"/>
        <w:rPr>
          <w:rFonts w:eastAsia="Arial" w:cs="Arial"/>
          <w:lang w:val="en-GB"/>
        </w:rPr>
      </w:pPr>
      <w:r w:rsidRPr="7EE23FFB">
        <w:rPr>
          <w:rFonts w:eastAsia="Arial" w:cs="Arial"/>
          <w:lang w:val="en-GB"/>
        </w:rPr>
        <w:t xml:space="preserve">The areas </w:t>
      </w:r>
      <w:r w:rsidR="17CA29B1" w:rsidRPr="7EE23FFB">
        <w:rPr>
          <w:rFonts w:eastAsia="Arial" w:cs="Arial"/>
          <w:lang w:val="en-GB"/>
        </w:rPr>
        <w:t>the Environmental Board</w:t>
      </w:r>
      <w:r w:rsidRPr="7EE23FFB">
        <w:rPr>
          <w:rFonts w:eastAsia="Arial" w:cs="Arial"/>
          <w:lang w:val="en-GB"/>
        </w:rPr>
        <w:t xml:space="preserve"> operate</w:t>
      </w:r>
      <w:r w:rsidR="3F998748" w:rsidRPr="7EE23FFB">
        <w:rPr>
          <w:rFonts w:eastAsia="Arial" w:cs="Arial"/>
          <w:lang w:val="en-GB"/>
        </w:rPr>
        <w:t>s</w:t>
      </w:r>
      <w:r w:rsidRPr="7EE23FFB">
        <w:rPr>
          <w:rFonts w:eastAsia="Arial" w:cs="Arial"/>
          <w:lang w:val="en-GB"/>
        </w:rPr>
        <w:t xml:space="preserve"> in are wide-ranging: from issuing fishing and waste management permits to placing natural assets under protection, and from publishing environmental fees to offering environmental education programmes. In total, </w:t>
      </w:r>
      <w:r w:rsidR="36A3A69A" w:rsidRPr="7EE23FFB">
        <w:rPr>
          <w:rFonts w:eastAsia="Arial" w:cs="Arial"/>
          <w:lang w:val="en-GB"/>
        </w:rPr>
        <w:t>the Environmental Board</w:t>
      </w:r>
      <w:r w:rsidRPr="7EE23FFB">
        <w:rPr>
          <w:rFonts w:eastAsia="Arial" w:cs="Arial"/>
          <w:lang w:val="en-GB"/>
        </w:rPr>
        <w:t xml:space="preserve"> offer</w:t>
      </w:r>
      <w:r w:rsidR="03A75356" w:rsidRPr="7EE23FFB">
        <w:rPr>
          <w:rFonts w:eastAsia="Arial" w:cs="Arial"/>
          <w:lang w:val="en-GB"/>
        </w:rPr>
        <w:t>s</w:t>
      </w:r>
      <w:r w:rsidRPr="7EE23FFB">
        <w:rPr>
          <w:rFonts w:eastAsia="Arial" w:cs="Arial"/>
          <w:lang w:val="en-GB"/>
        </w:rPr>
        <w:t xml:space="preserve"> 65 public services. </w:t>
      </w:r>
      <w:r w:rsidR="33A593A6" w:rsidRPr="7EE23FFB">
        <w:rPr>
          <w:rFonts w:eastAsia="Arial" w:cs="Arial"/>
          <w:lang w:val="en-GB"/>
        </w:rPr>
        <w:t>The</w:t>
      </w:r>
      <w:r w:rsidRPr="7EE23FFB">
        <w:rPr>
          <w:rFonts w:eastAsia="Arial" w:cs="Arial"/>
          <w:lang w:val="en-GB"/>
        </w:rPr>
        <w:t xml:space="preserve"> clients include individuals, </w:t>
      </w:r>
      <w:proofErr w:type="gramStart"/>
      <w:r w:rsidRPr="7EE23FFB">
        <w:rPr>
          <w:rFonts w:eastAsia="Arial" w:cs="Arial"/>
          <w:lang w:val="en-GB"/>
        </w:rPr>
        <w:t>companies</w:t>
      </w:r>
      <w:proofErr w:type="gramEnd"/>
      <w:r w:rsidRPr="7EE23FFB">
        <w:rPr>
          <w:rFonts w:eastAsia="Arial" w:cs="Arial"/>
          <w:lang w:val="en-GB"/>
        </w:rPr>
        <w:t xml:space="preserve"> and local authorities, and </w:t>
      </w:r>
      <w:r w:rsidR="4D967438" w:rsidRPr="7EE23FFB">
        <w:rPr>
          <w:rFonts w:eastAsia="Arial" w:cs="Arial"/>
          <w:lang w:val="en-GB"/>
        </w:rPr>
        <w:t>it</w:t>
      </w:r>
      <w:r w:rsidRPr="7EE23FFB">
        <w:rPr>
          <w:rFonts w:eastAsia="Arial" w:cs="Arial"/>
          <w:lang w:val="en-GB"/>
        </w:rPr>
        <w:t xml:space="preserve"> provide</w:t>
      </w:r>
      <w:r w:rsidR="4BB9CDD8" w:rsidRPr="7EE23FFB">
        <w:rPr>
          <w:rFonts w:eastAsia="Arial" w:cs="Arial"/>
          <w:lang w:val="en-GB"/>
        </w:rPr>
        <w:t>s</w:t>
      </w:r>
      <w:r w:rsidRPr="7EE23FFB">
        <w:rPr>
          <w:rFonts w:eastAsia="Arial" w:cs="Arial"/>
          <w:lang w:val="en-GB"/>
        </w:rPr>
        <w:t xml:space="preserve"> a lot of public services for the benefit of the state and society in the broadest sense.</w:t>
      </w:r>
    </w:p>
    <w:p w14:paraId="6BFDB6AA" w14:textId="29DE7972" w:rsidR="003A544F" w:rsidRPr="00A13DD5" w:rsidRDefault="26E0A6A9" w:rsidP="7EE23FFB">
      <w:pPr>
        <w:spacing w:before="120" w:after="120"/>
        <w:jc w:val="both"/>
        <w:rPr>
          <w:rFonts w:eastAsia="Arial" w:cs="Arial"/>
          <w:lang w:val="en-GB"/>
        </w:rPr>
      </w:pPr>
      <w:r w:rsidRPr="7EE23FFB">
        <w:rPr>
          <w:rFonts w:eastAsia="Arial" w:cs="Arial"/>
          <w:lang w:val="en-GB"/>
        </w:rPr>
        <w:t xml:space="preserve">The Environmental Board is represented all over Estonia, with </w:t>
      </w:r>
      <w:r w:rsidR="01BDFC8B" w:rsidRPr="365E8B97">
        <w:rPr>
          <w:rFonts w:eastAsia="Arial" w:cs="Arial"/>
          <w:lang w:val="en-GB"/>
        </w:rPr>
        <w:t>31</w:t>
      </w:r>
      <w:r w:rsidRPr="7EE23FFB">
        <w:rPr>
          <w:rFonts w:eastAsia="Arial" w:cs="Arial"/>
          <w:lang w:val="en-GB"/>
        </w:rPr>
        <w:t xml:space="preserve"> offices around the country.</w:t>
      </w:r>
    </w:p>
    <w:p w14:paraId="6E02E642" w14:textId="4CDBBBFA" w:rsidR="003A544F" w:rsidRPr="00A13DD5" w:rsidRDefault="63CD8A51" w:rsidP="7EE23FFB">
      <w:pPr>
        <w:spacing w:before="120" w:after="120"/>
        <w:jc w:val="both"/>
        <w:rPr>
          <w:rFonts w:eastAsia="Arial" w:cs="Arial"/>
          <w:lang w:val="en-GB"/>
        </w:rPr>
      </w:pPr>
      <w:r w:rsidRPr="7EE23FFB">
        <w:rPr>
          <w:rFonts w:eastAsia="Arial" w:cs="Arial"/>
          <w:lang w:val="en-GB"/>
        </w:rPr>
        <w:t xml:space="preserve">The Swiss Support Measure programme will be managed by the </w:t>
      </w:r>
      <w:r w:rsidR="7A63CA76" w:rsidRPr="7EE23FFB">
        <w:rPr>
          <w:rFonts w:eastAsia="Arial" w:cs="Arial"/>
          <w:lang w:val="en-GB"/>
        </w:rPr>
        <w:t>conservation management planning department.</w:t>
      </w:r>
      <w:r w:rsidR="26E0A6A9" w:rsidRPr="7EE23FFB">
        <w:rPr>
          <w:rFonts w:eastAsia="Arial" w:cs="Arial"/>
          <w:lang w:val="en-GB"/>
        </w:rPr>
        <w:t xml:space="preserve"> </w:t>
      </w:r>
    </w:p>
    <w:tbl>
      <w:tblPr>
        <w:tblW w:w="0" w:type="auto"/>
        <w:tblLayout w:type="fixed"/>
        <w:tblLook w:val="06A0" w:firstRow="1" w:lastRow="0" w:firstColumn="1" w:lastColumn="0" w:noHBand="1" w:noVBand="1"/>
      </w:tblPr>
      <w:tblGrid>
        <w:gridCol w:w="2145"/>
        <w:gridCol w:w="2295"/>
        <w:gridCol w:w="2361"/>
        <w:gridCol w:w="2259"/>
      </w:tblGrid>
      <w:tr w:rsidR="365E8B97" w14:paraId="7DFD75C9" w14:textId="77777777" w:rsidTr="365E8B97">
        <w:trPr>
          <w:trHeight w:val="375"/>
        </w:trPr>
        <w:tc>
          <w:tcPr>
            <w:tcW w:w="9060" w:type="dxa"/>
            <w:gridSpan w:val="4"/>
            <w:tcBorders>
              <w:top w:val="single" w:sz="8" w:space="0" w:color="auto"/>
              <w:left w:val="single" w:sz="8" w:space="0" w:color="auto"/>
              <w:bottom w:val="single" w:sz="8" w:space="0" w:color="auto"/>
              <w:right w:val="single" w:sz="8" w:space="0" w:color="000000" w:themeColor="text1"/>
            </w:tcBorders>
            <w:shd w:val="clear" w:color="auto" w:fill="00B0F0"/>
            <w:tcMar>
              <w:top w:w="15" w:type="dxa"/>
              <w:left w:w="15" w:type="dxa"/>
              <w:right w:w="15" w:type="dxa"/>
            </w:tcMar>
            <w:vAlign w:val="bottom"/>
          </w:tcPr>
          <w:p w14:paraId="0BF29B03" w14:textId="596A948A" w:rsidR="365E8B97" w:rsidRDefault="365E8B97" w:rsidP="365E8B97">
            <w:pPr>
              <w:spacing w:after="0"/>
              <w:jc w:val="center"/>
            </w:pPr>
            <w:r w:rsidRPr="365E8B97">
              <w:rPr>
                <w:rFonts w:ascii="Calibri" w:eastAsia="Calibri" w:hAnsi="Calibri" w:cs="Calibri"/>
                <w:b/>
                <w:bCs/>
                <w:color w:val="000000" w:themeColor="text1"/>
                <w:sz w:val="28"/>
                <w:szCs w:val="28"/>
              </w:rPr>
              <w:t>DIRECTOR GENERAL</w:t>
            </w:r>
          </w:p>
        </w:tc>
      </w:tr>
      <w:tr w:rsidR="365E8B97" w14:paraId="4960190F" w14:textId="77777777" w:rsidTr="365E8B97">
        <w:trPr>
          <w:trHeight w:val="315"/>
        </w:trPr>
        <w:tc>
          <w:tcPr>
            <w:tcW w:w="2145" w:type="dxa"/>
            <w:tcBorders>
              <w:top w:val="single" w:sz="8" w:space="0" w:color="auto"/>
              <w:left w:val="single" w:sz="8" w:space="0" w:color="auto"/>
              <w:bottom w:val="single" w:sz="4" w:space="0" w:color="auto"/>
              <w:right w:val="single" w:sz="8" w:space="0" w:color="000000" w:themeColor="text1"/>
            </w:tcBorders>
            <w:shd w:val="clear" w:color="auto" w:fill="FFD966"/>
            <w:tcMar>
              <w:top w:w="15" w:type="dxa"/>
              <w:left w:w="15" w:type="dxa"/>
              <w:right w:w="15" w:type="dxa"/>
            </w:tcMar>
            <w:vAlign w:val="bottom"/>
          </w:tcPr>
          <w:p w14:paraId="06616A29" w14:textId="0B17C135" w:rsidR="365E8B97" w:rsidRDefault="365E8B97" w:rsidP="365E8B97">
            <w:pPr>
              <w:spacing w:after="0"/>
            </w:pPr>
            <w:r w:rsidRPr="365E8B97">
              <w:rPr>
                <w:rFonts w:ascii="Calibri" w:eastAsia="Calibri" w:hAnsi="Calibri" w:cs="Calibri"/>
                <w:b/>
                <w:bCs/>
                <w:color w:val="000000" w:themeColor="text1"/>
                <w:sz w:val="24"/>
              </w:rPr>
              <w:t>MANAGEMENT</w:t>
            </w:r>
          </w:p>
        </w:tc>
        <w:tc>
          <w:tcPr>
            <w:tcW w:w="2295" w:type="dxa"/>
            <w:tcBorders>
              <w:top w:val="nil"/>
              <w:left w:val="single" w:sz="8" w:space="0" w:color="auto"/>
              <w:bottom w:val="single" w:sz="4" w:space="0" w:color="auto"/>
              <w:right w:val="nil"/>
            </w:tcBorders>
            <w:shd w:val="clear" w:color="auto" w:fill="F4B084"/>
            <w:tcMar>
              <w:top w:w="15" w:type="dxa"/>
              <w:left w:w="15" w:type="dxa"/>
              <w:right w:w="15" w:type="dxa"/>
            </w:tcMar>
            <w:vAlign w:val="bottom"/>
          </w:tcPr>
          <w:p w14:paraId="44019419" w14:textId="389D24DF" w:rsidR="365E8B97" w:rsidRDefault="365E8B97" w:rsidP="365E8B97">
            <w:pPr>
              <w:spacing w:after="0"/>
            </w:pPr>
            <w:r w:rsidRPr="365E8B97">
              <w:rPr>
                <w:rFonts w:ascii="Calibri" w:eastAsia="Calibri" w:hAnsi="Calibri" w:cs="Calibri"/>
                <w:b/>
                <w:bCs/>
                <w:color w:val="000000" w:themeColor="text1"/>
                <w:sz w:val="24"/>
              </w:rPr>
              <w:t>ENVIRONMENTAL USE</w:t>
            </w:r>
          </w:p>
        </w:tc>
        <w:tc>
          <w:tcPr>
            <w:tcW w:w="2361" w:type="dxa"/>
            <w:tcBorders>
              <w:top w:val="nil"/>
              <w:left w:val="single" w:sz="8" w:space="0" w:color="auto"/>
              <w:bottom w:val="single" w:sz="4" w:space="0" w:color="auto"/>
              <w:right w:val="single" w:sz="8" w:space="0" w:color="auto"/>
            </w:tcBorders>
            <w:shd w:val="clear" w:color="auto" w:fill="A9D08E"/>
            <w:tcMar>
              <w:top w:w="15" w:type="dxa"/>
              <w:left w:w="15" w:type="dxa"/>
              <w:right w:w="15" w:type="dxa"/>
            </w:tcMar>
            <w:vAlign w:val="bottom"/>
          </w:tcPr>
          <w:p w14:paraId="062ED96D" w14:textId="2784C322" w:rsidR="365E8B97" w:rsidRDefault="365E8B97" w:rsidP="365E8B97">
            <w:pPr>
              <w:spacing w:after="0"/>
            </w:pPr>
            <w:r w:rsidRPr="365E8B97">
              <w:rPr>
                <w:rFonts w:ascii="Calibri" w:eastAsia="Calibri" w:hAnsi="Calibri" w:cs="Calibri"/>
                <w:b/>
                <w:bCs/>
                <w:color w:val="000000" w:themeColor="text1"/>
                <w:sz w:val="24"/>
              </w:rPr>
              <w:t>WILDLIFE</w:t>
            </w:r>
          </w:p>
        </w:tc>
        <w:tc>
          <w:tcPr>
            <w:tcW w:w="2259" w:type="dxa"/>
            <w:tcBorders>
              <w:top w:val="nil"/>
              <w:left w:val="single" w:sz="8" w:space="0" w:color="auto"/>
              <w:bottom w:val="single" w:sz="4" w:space="0" w:color="auto"/>
              <w:right w:val="single" w:sz="8" w:space="0" w:color="000000" w:themeColor="text1"/>
            </w:tcBorders>
            <w:shd w:val="clear" w:color="auto" w:fill="8EA9DB"/>
            <w:tcMar>
              <w:top w:w="15" w:type="dxa"/>
              <w:left w:w="15" w:type="dxa"/>
              <w:right w:w="15" w:type="dxa"/>
            </w:tcMar>
            <w:vAlign w:val="bottom"/>
          </w:tcPr>
          <w:p w14:paraId="3A7AA9EB" w14:textId="44F33212" w:rsidR="365E8B97" w:rsidRDefault="365E8B97" w:rsidP="365E8B97">
            <w:pPr>
              <w:spacing w:after="0"/>
            </w:pPr>
            <w:r w:rsidRPr="365E8B97">
              <w:rPr>
                <w:rFonts w:ascii="Calibri" w:eastAsia="Calibri" w:hAnsi="Calibri" w:cs="Calibri"/>
                <w:b/>
                <w:bCs/>
                <w:color w:val="000000" w:themeColor="text1"/>
                <w:sz w:val="24"/>
              </w:rPr>
              <w:t>SURVEILLANCE</w:t>
            </w:r>
          </w:p>
        </w:tc>
      </w:tr>
      <w:tr w:rsidR="365E8B97" w14:paraId="496B1EFC" w14:textId="77777777" w:rsidTr="365E8B97">
        <w:trPr>
          <w:trHeight w:val="585"/>
        </w:trPr>
        <w:tc>
          <w:tcPr>
            <w:tcW w:w="2145" w:type="dxa"/>
            <w:tcBorders>
              <w:top w:val="single" w:sz="4" w:space="0" w:color="auto"/>
              <w:left w:val="single" w:sz="8" w:space="0" w:color="auto"/>
              <w:bottom w:val="single" w:sz="4" w:space="0" w:color="auto"/>
              <w:right w:val="single" w:sz="8" w:space="0" w:color="auto"/>
            </w:tcBorders>
            <w:shd w:val="clear" w:color="auto" w:fill="FFF2CC"/>
            <w:tcMar>
              <w:top w:w="15" w:type="dxa"/>
              <w:left w:w="15" w:type="dxa"/>
              <w:right w:w="15" w:type="dxa"/>
            </w:tcMar>
            <w:vAlign w:val="bottom"/>
          </w:tcPr>
          <w:p w14:paraId="21DAA7C0" w14:textId="59994AB0" w:rsidR="365E8B97" w:rsidRDefault="365E8B97" w:rsidP="365E8B97">
            <w:pPr>
              <w:spacing w:after="0"/>
            </w:pPr>
            <w:r w:rsidRPr="365E8B97">
              <w:rPr>
                <w:rFonts w:ascii="Calibri" w:eastAsia="Calibri" w:hAnsi="Calibri" w:cs="Calibri"/>
                <w:color w:val="000000" w:themeColor="text1"/>
                <w:szCs w:val="22"/>
              </w:rPr>
              <w:t>Administrative Department</w:t>
            </w:r>
          </w:p>
        </w:tc>
        <w:tc>
          <w:tcPr>
            <w:tcW w:w="2295" w:type="dxa"/>
            <w:tcBorders>
              <w:top w:val="single" w:sz="4" w:space="0" w:color="auto"/>
              <w:left w:val="single" w:sz="8" w:space="0" w:color="auto"/>
              <w:bottom w:val="single" w:sz="4" w:space="0" w:color="auto"/>
              <w:right w:val="nil"/>
            </w:tcBorders>
            <w:shd w:val="clear" w:color="auto" w:fill="FCE4D6"/>
            <w:tcMar>
              <w:top w:w="15" w:type="dxa"/>
              <w:left w:w="15" w:type="dxa"/>
              <w:right w:w="15" w:type="dxa"/>
            </w:tcMar>
            <w:vAlign w:val="bottom"/>
          </w:tcPr>
          <w:p w14:paraId="19C40027" w14:textId="6CB580B1" w:rsidR="365E8B97" w:rsidRDefault="365E8B97" w:rsidP="365E8B97">
            <w:pPr>
              <w:spacing w:after="0"/>
            </w:pPr>
            <w:r w:rsidRPr="365E8B97">
              <w:rPr>
                <w:rFonts w:ascii="Calibri" w:eastAsia="Calibri" w:hAnsi="Calibri" w:cs="Calibri"/>
                <w:color w:val="000000" w:themeColor="text1"/>
                <w:szCs w:val="22"/>
              </w:rPr>
              <w:t>Climate and Radiation Department</w:t>
            </w:r>
          </w:p>
        </w:tc>
        <w:tc>
          <w:tcPr>
            <w:tcW w:w="2361" w:type="dxa"/>
            <w:tcBorders>
              <w:top w:val="single" w:sz="4" w:space="0" w:color="auto"/>
              <w:left w:val="single" w:sz="8" w:space="0" w:color="auto"/>
              <w:bottom w:val="single" w:sz="4" w:space="0" w:color="auto"/>
              <w:right w:val="single" w:sz="8" w:space="0" w:color="auto"/>
            </w:tcBorders>
            <w:shd w:val="clear" w:color="auto" w:fill="E2EFDA"/>
            <w:tcMar>
              <w:top w:w="15" w:type="dxa"/>
              <w:left w:w="15" w:type="dxa"/>
              <w:right w:w="15" w:type="dxa"/>
            </w:tcMar>
            <w:vAlign w:val="bottom"/>
          </w:tcPr>
          <w:p w14:paraId="06C5C2D4" w14:textId="49EBBB52" w:rsidR="365E8B97" w:rsidRDefault="365E8B97" w:rsidP="365E8B97">
            <w:pPr>
              <w:spacing w:after="0"/>
            </w:pPr>
            <w:r w:rsidRPr="365E8B97">
              <w:rPr>
                <w:rFonts w:ascii="Calibri" w:eastAsia="Calibri" w:hAnsi="Calibri" w:cs="Calibri"/>
                <w:color w:val="000000" w:themeColor="text1"/>
                <w:szCs w:val="22"/>
              </w:rPr>
              <w:t>Conservation Management Department</w:t>
            </w:r>
          </w:p>
        </w:tc>
        <w:tc>
          <w:tcPr>
            <w:tcW w:w="2259" w:type="dxa"/>
            <w:tcBorders>
              <w:top w:val="single" w:sz="4" w:space="0" w:color="auto"/>
              <w:left w:val="single" w:sz="8" w:space="0" w:color="auto"/>
              <w:bottom w:val="single" w:sz="4" w:space="0" w:color="auto"/>
              <w:right w:val="single" w:sz="8" w:space="0" w:color="auto"/>
            </w:tcBorders>
            <w:shd w:val="clear" w:color="auto" w:fill="D9E1F2"/>
            <w:tcMar>
              <w:top w:w="15" w:type="dxa"/>
              <w:left w:w="15" w:type="dxa"/>
              <w:right w:w="15" w:type="dxa"/>
            </w:tcMar>
            <w:vAlign w:val="bottom"/>
          </w:tcPr>
          <w:p w14:paraId="4C0F9D61" w14:textId="23199013" w:rsidR="365E8B97" w:rsidRDefault="365E8B97" w:rsidP="365E8B97">
            <w:pPr>
              <w:spacing w:after="0"/>
            </w:pPr>
            <w:r w:rsidRPr="365E8B97">
              <w:rPr>
                <w:rFonts w:ascii="Calibri" w:eastAsia="Calibri" w:hAnsi="Calibri" w:cs="Calibri"/>
                <w:color w:val="000000" w:themeColor="text1"/>
                <w:szCs w:val="22"/>
              </w:rPr>
              <w:t>Surveillance Department</w:t>
            </w:r>
          </w:p>
        </w:tc>
      </w:tr>
      <w:tr w:rsidR="365E8B97" w14:paraId="65BC88CB" w14:textId="77777777" w:rsidTr="365E8B97">
        <w:trPr>
          <w:trHeight w:val="585"/>
        </w:trPr>
        <w:tc>
          <w:tcPr>
            <w:tcW w:w="2145" w:type="dxa"/>
            <w:tcBorders>
              <w:top w:val="single" w:sz="4" w:space="0" w:color="auto"/>
              <w:left w:val="single" w:sz="8" w:space="0" w:color="auto"/>
              <w:bottom w:val="single" w:sz="4" w:space="0" w:color="auto"/>
              <w:right w:val="single" w:sz="8" w:space="0" w:color="auto"/>
            </w:tcBorders>
            <w:shd w:val="clear" w:color="auto" w:fill="FFF2CC"/>
            <w:tcMar>
              <w:top w:w="15" w:type="dxa"/>
              <w:left w:w="15" w:type="dxa"/>
              <w:right w:w="15" w:type="dxa"/>
            </w:tcMar>
            <w:vAlign w:val="bottom"/>
          </w:tcPr>
          <w:p w14:paraId="22234095" w14:textId="6B409E20" w:rsidR="365E8B97" w:rsidRDefault="365E8B97" w:rsidP="365E8B97">
            <w:pPr>
              <w:spacing w:after="0"/>
            </w:pPr>
            <w:r w:rsidRPr="365E8B97">
              <w:rPr>
                <w:rFonts w:ascii="Calibri" w:eastAsia="Calibri" w:hAnsi="Calibri" w:cs="Calibri"/>
                <w:color w:val="000000" w:themeColor="text1"/>
                <w:szCs w:val="22"/>
              </w:rPr>
              <w:t>Service Department</w:t>
            </w:r>
          </w:p>
        </w:tc>
        <w:tc>
          <w:tcPr>
            <w:tcW w:w="2295" w:type="dxa"/>
            <w:tcBorders>
              <w:top w:val="single" w:sz="4" w:space="0" w:color="auto"/>
              <w:left w:val="single" w:sz="8" w:space="0" w:color="auto"/>
              <w:bottom w:val="single" w:sz="4" w:space="0" w:color="auto"/>
              <w:right w:val="nil"/>
            </w:tcBorders>
            <w:shd w:val="clear" w:color="auto" w:fill="FCE4D6"/>
            <w:tcMar>
              <w:top w:w="15" w:type="dxa"/>
              <w:left w:w="15" w:type="dxa"/>
              <w:right w:w="15" w:type="dxa"/>
            </w:tcMar>
            <w:vAlign w:val="bottom"/>
          </w:tcPr>
          <w:p w14:paraId="0ED8B8A4" w14:textId="7DB78502" w:rsidR="365E8B97" w:rsidRDefault="365E8B97" w:rsidP="365E8B97">
            <w:pPr>
              <w:spacing w:after="0"/>
            </w:pPr>
            <w:r w:rsidRPr="365E8B97">
              <w:rPr>
                <w:rFonts w:ascii="Calibri" w:eastAsia="Calibri" w:hAnsi="Calibri" w:cs="Calibri"/>
                <w:color w:val="000000" w:themeColor="text1"/>
                <w:szCs w:val="22"/>
              </w:rPr>
              <w:t>Circular Economy Department</w:t>
            </w:r>
          </w:p>
        </w:tc>
        <w:tc>
          <w:tcPr>
            <w:tcW w:w="2361" w:type="dxa"/>
            <w:tcBorders>
              <w:top w:val="single" w:sz="4" w:space="0" w:color="auto"/>
              <w:left w:val="single" w:sz="8" w:space="0" w:color="auto"/>
              <w:bottom w:val="single" w:sz="4" w:space="0" w:color="auto"/>
              <w:right w:val="single" w:sz="8" w:space="0" w:color="auto"/>
            </w:tcBorders>
            <w:shd w:val="clear" w:color="auto" w:fill="E2EFDA"/>
            <w:tcMar>
              <w:top w:w="15" w:type="dxa"/>
              <w:left w:w="15" w:type="dxa"/>
              <w:right w:w="15" w:type="dxa"/>
            </w:tcMar>
            <w:vAlign w:val="bottom"/>
          </w:tcPr>
          <w:p w14:paraId="2618B9D7" w14:textId="51710FCD" w:rsidR="365E8B97" w:rsidRDefault="365E8B97" w:rsidP="365E8B97">
            <w:pPr>
              <w:spacing w:after="0"/>
            </w:pPr>
            <w:r w:rsidRPr="365E8B97">
              <w:rPr>
                <w:rFonts w:ascii="Calibri" w:eastAsia="Calibri" w:hAnsi="Calibri" w:cs="Calibri"/>
                <w:color w:val="000000" w:themeColor="text1"/>
                <w:szCs w:val="22"/>
              </w:rPr>
              <w:t>Conservation Management Planning Department</w:t>
            </w:r>
          </w:p>
        </w:tc>
        <w:tc>
          <w:tcPr>
            <w:tcW w:w="2259" w:type="dxa"/>
            <w:tcBorders>
              <w:top w:val="single" w:sz="4" w:space="0" w:color="auto"/>
              <w:left w:val="single" w:sz="8" w:space="0" w:color="auto"/>
              <w:bottom w:val="single" w:sz="4" w:space="0" w:color="auto"/>
              <w:right w:val="single" w:sz="8" w:space="0" w:color="auto"/>
            </w:tcBorders>
            <w:shd w:val="clear" w:color="auto" w:fill="D9E1F2"/>
            <w:tcMar>
              <w:top w:w="15" w:type="dxa"/>
              <w:left w:w="15" w:type="dxa"/>
              <w:right w:w="15" w:type="dxa"/>
            </w:tcMar>
            <w:vAlign w:val="bottom"/>
          </w:tcPr>
          <w:p w14:paraId="0647C785" w14:textId="084ECB4D" w:rsidR="365E8B97" w:rsidRDefault="365E8B97" w:rsidP="365E8B97">
            <w:pPr>
              <w:spacing w:after="0"/>
            </w:pPr>
            <w:r w:rsidRPr="365E8B97">
              <w:rPr>
                <w:rFonts w:ascii="Calibri" w:eastAsia="Calibri" w:hAnsi="Calibri" w:cs="Calibri"/>
                <w:color w:val="000000" w:themeColor="text1"/>
                <w:szCs w:val="22"/>
              </w:rPr>
              <w:t>Environmental Compensation Department</w:t>
            </w:r>
          </w:p>
        </w:tc>
      </w:tr>
      <w:tr w:rsidR="365E8B97" w14:paraId="60550699" w14:textId="77777777" w:rsidTr="365E8B97">
        <w:trPr>
          <w:trHeight w:val="300"/>
        </w:trPr>
        <w:tc>
          <w:tcPr>
            <w:tcW w:w="2145" w:type="dxa"/>
            <w:tcBorders>
              <w:top w:val="single" w:sz="4" w:space="0" w:color="auto"/>
              <w:left w:val="single" w:sz="8" w:space="0" w:color="auto"/>
              <w:bottom w:val="single" w:sz="4" w:space="0" w:color="auto"/>
              <w:right w:val="single" w:sz="8" w:space="0" w:color="auto"/>
            </w:tcBorders>
            <w:shd w:val="clear" w:color="auto" w:fill="FFF2CC"/>
            <w:tcMar>
              <w:top w:w="15" w:type="dxa"/>
              <w:left w:w="15" w:type="dxa"/>
              <w:right w:w="15" w:type="dxa"/>
            </w:tcMar>
            <w:vAlign w:val="bottom"/>
          </w:tcPr>
          <w:p w14:paraId="5207C522" w14:textId="41792AAC" w:rsidR="365E8B97" w:rsidRDefault="365E8B97" w:rsidP="365E8B97">
            <w:pPr>
              <w:spacing w:after="0"/>
            </w:pPr>
            <w:r w:rsidRPr="365E8B97">
              <w:rPr>
                <w:rFonts w:ascii="Calibri" w:eastAsia="Calibri" w:hAnsi="Calibri" w:cs="Calibri"/>
                <w:color w:val="000000" w:themeColor="text1"/>
                <w:szCs w:val="22"/>
              </w:rPr>
              <w:t>Personnel Department</w:t>
            </w:r>
          </w:p>
        </w:tc>
        <w:tc>
          <w:tcPr>
            <w:tcW w:w="2295" w:type="dxa"/>
            <w:tcBorders>
              <w:top w:val="single" w:sz="4" w:space="0" w:color="auto"/>
              <w:left w:val="single" w:sz="8" w:space="0" w:color="auto"/>
              <w:bottom w:val="single" w:sz="8" w:space="0" w:color="auto"/>
              <w:right w:val="nil"/>
            </w:tcBorders>
            <w:shd w:val="clear" w:color="auto" w:fill="FCE4D6"/>
            <w:tcMar>
              <w:top w:w="15" w:type="dxa"/>
              <w:left w:w="15" w:type="dxa"/>
              <w:right w:w="15" w:type="dxa"/>
            </w:tcMar>
            <w:vAlign w:val="bottom"/>
          </w:tcPr>
          <w:p w14:paraId="0587C49C" w14:textId="6D7DFE08" w:rsidR="365E8B97" w:rsidRDefault="365E8B97" w:rsidP="365E8B97">
            <w:pPr>
              <w:spacing w:after="0"/>
            </w:pPr>
            <w:r w:rsidRPr="365E8B97">
              <w:rPr>
                <w:rFonts w:ascii="Calibri" w:eastAsia="Calibri" w:hAnsi="Calibri" w:cs="Calibri"/>
                <w:color w:val="000000" w:themeColor="text1"/>
                <w:szCs w:val="22"/>
              </w:rPr>
              <w:t>Water Department</w:t>
            </w:r>
          </w:p>
        </w:tc>
        <w:tc>
          <w:tcPr>
            <w:tcW w:w="2361" w:type="dxa"/>
            <w:tcBorders>
              <w:top w:val="single" w:sz="4" w:space="0" w:color="auto"/>
              <w:left w:val="single" w:sz="8" w:space="0" w:color="auto"/>
              <w:bottom w:val="single" w:sz="4" w:space="0" w:color="auto"/>
              <w:right w:val="single" w:sz="8" w:space="0" w:color="auto"/>
            </w:tcBorders>
            <w:shd w:val="clear" w:color="auto" w:fill="E2EFDA"/>
            <w:tcMar>
              <w:top w:w="15" w:type="dxa"/>
              <w:left w:w="15" w:type="dxa"/>
              <w:right w:w="15" w:type="dxa"/>
            </w:tcMar>
            <w:vAlign w:val="bottom"/>
          </w:tcPr>
          <w:p w14:paraId="5701B40A" w14:textId="43F26F15" w:rsidR="365E8B97" w:rsidRDefault="365E8B97" w:rsidP="365E8B97">
            <w:pPr>
              <w:spacing w:after="0"/>
            </w:pPr>
            <w:r w:rsidRPr="365E8B97">
              <w:rPr>
                <w:rFonts w:ascii="Calibri" w:eastAsia="Calibri" w:hAnsi="Calibri" w:cs="Calibri"/>
                <w:color w:val="000000" w:themeColor="text1"/>
                <w:szCs w:val="22"/>
              </w:rPr>
              <w:t>Natural-Resource Use Department</w:t>
            </w:r>
          </w:p>
        </w:tc>
        <w:tc>
          <w:tcPr>
            <w:tcW w:w="2259" w:type="dxa"/>
            <w:tcBorders>
              <w:top w:val="single" w:sz="4" w:space="0" w:color="auto"/>
              <w:left w:val="single" w:sz="8" w:space="0" w:color="auto"/>
              <w:bottom w:val="single" w:sz="4" w:space="0" w:color="auto"/>
              <w:right w:val="single" w:sz="8" w:space="0" w:color="auto"/>
            </w:tcBorders>
            <w:shd w:val="clear" w:color="auto" w:fill="D9E1F2"/>
            <w:tcMar>
              <w:top w:w="15" w:type="dxa"/>
              <w:left w:w="15" w:type="dxa"/>
              <w:right w:w="15" w:type="dxa"/>
            </w:tcMar>
            <w:vAlign w:val="bottom"/>
          </w:tcPr>
          <w:p w14:paraId="71EB1D20" w14:textId="319EC384" w:rsidR="365E8B97" w:rsidRDefault="365E8B97" w:rsidP="365E8B97">
            <w:pPr>
              <w:spacing w:after="0"/>
            </w:pPr>
            <w:r w:rsidRPr="365E8B97">
              <w:rPr>
                <w:rFonts w:ascii="Calibri" w:eastAsia="Calibri" w:hAnsi="Calibri" w:cs="Calibri"/>
                <w:color w:val="000000" w:themeColor="text1"/>
                <w:szCs w:val="22"/>
              </w:rPr>
              <w:t>Investigation Department</w:t>
            </w:r>
          </w:p>
        </w:tc>
      </w:tr>
      <w:tr w:rsidR="365E8B97" w14:paraId="1D526A32" w14:textId="77777777" w:rsidTr="365E8B97">
        <w:trPr>
          <w:trHeight w:val="585"/>
        </w:trPr>
        <w:tc>
          <w:tcPr>
            <w:tcW w:w="2145" w:type="dxa"/>
            <w:tcBorders>
              <w:top w:val="single" w:sz="4" w:space="0" w:color="auto"/>
              <w:left w:val="single" w:sz="8" w:space="0" w:color="auto"/>
              <w:bottom w:val="single" w:sz="4" w:space="0" w:color="auto"/>
              <w:right w:val="single" w:sz="8" w:space="0" w:color="auto"/>
            </w:tcBorders>
            <w:shd w:val="clear" w:color="auto" w:fill="FFF2CC"/>
            <w:tcMar>
              <w:top w:w="15" w:type="dxa"/>
              <w:left w:w="15" w:type="dxa"/>
              <w:right w:w="15" w:type="dxa"/>
            </w:tcMar>
            <w:vAlign w:val="bottom"/>
          </w:tcPr>
          <w:p w14:paraId="1780BB8A" w14:textId="21E67B0F" w:rsidR="365E8B97" w:rsidRDefault="365E8B97" w:rsidP="365E8B97">
            <w:pPr>
              <w:spacing w:after="0"/>
            </w:pPr>
            <w:r w:rsidRPr="365E8B97">
              <w:rPr>
                <w:rFonts w:ascii="Calibri" w:eastAsia="Calibri" w:hAnsi="Calibri" w:cs="Calibri"/>
                <w:color w:val="000000" w:themeColor="text1"/>
                <w:szCs w:val="22"/>
              </w:rPr>
              <w:t>Public Relations Department</w:t>
            </w:r>
          </w:p>
        </w:tc>
        <w:tc>
          <w:tcPr>
            <w:tcW w:w="2295" w:type="dxa"/>
            <w:tcBorders>
              <w:top w:val="single" w:sz="8" w:space="0" w:color="auto"/>
              <w:left w:val="single" w:sz="8" w:space="0" w:color="auto"/>
              <w:bottom w:val="nil"/>
              <w:right w:val="nil"/>
            </w:tcBorders>
            <w:tcMar>
              <w:top w:w="15" w:type="dxa"/>
              <w:left w:w="15" w:type="dxa"/>
              <w:right w:w="15" w:type="dxa"/>
            </w:tcMar>
            <w:vAlign w:val="bottom"/>
          </w:tcPr>
          <w:p w14:paraId="554DA5F3" w14:textId="57A84AC0" w:rsidR="365E8B97" w:rsidRDefault="365E8B97"/>
        </w:tc>
        <w:tc>
          <w:tcPr>
            <w:tcW w:w="2361" w:type="dxa"/>
            <w:tcBorders>
              <w:top w:val="single" w:sz="4" w:space="0" w:color="auto"/>
              <w:left w:val="single" w:sz="8" w:space="0" w:color="auto"/>
              <w:bottom w:val="single" w:sz="4" w:space="0" w:color="auto"/>
              <w:right w:val="single" w:sz="8" w:space="0" w:color="auto"/>
            </w:tcBorders>
            <w:shd w:val="clear" w:color="auto" w:fill="E2EFDA"/>
            <w:tcMar>
              <w:top w:w="15" w:type="dxa"/>
              <w:left w:w="15" w:type="dxa"/>
              <w:right w:w="15" w:type="dxa"/>
            </w:tcMar>
            <w:vAlign w:val="bottom"/>
          </w:tcPr>
          <w:p w14:paraId="0138BC75" w14:textId="49BFAB64" w:rsidR="365E8B97" w:rsidRDefault="365E8B97" w:rsidP="365E8B97">
            <w:pPr>
              <w:spacing w:after="0"/>
            </w:pPr>
            <w:r w:rsidRPr="365E8B97">
              <w:rPr>
                <w:rFonts w:ascii="Calibri" w:eastAsia="Calibri" w:hAnsi="Calibri" w:cs="Calibri"/>
                <w:color w:val="000000" w:themeColor="text1"/>
                <w:szCs w:val="22"/>
              </w:rPr>
              <w:t>Forest Department</w:t>
            </w:r>
          </w:p>
        </w:tc>
        <w:tc>
          <w:tcPr>
            <w:tcW w:w="2259" w:type="dxa"/>
            <w:tcBorders>
              <w:top w:val="single" w:sz="4" w:space="0" w:color="auto"/>
              <w:left w:val="single" w:sz="8" w:space="0" w:color="auto"/>
              <w:bottom w:val="single" w:sz="8" w:space="0" w:color="auto"/>
              <w:right w:val="single" w:sz="8" w:space="0" w:color="auto"/>
            </w:tcBorders>
            <w:shd w:val="clear" w:color="auto" w:fill="D9E1F2"/>
            <w:tcMar>
              <w:top w:w="15" w:type="dxa"/>
              <w:left w:w="15" w:type="dxa"/>
              <w:right w:w="15" w:type="dxa"/>
            </w:tcMar>
            <w:vAlign w:val="bottom"/>
          </w:tcPr>
          <w:p w14:paraId="4415D8DF" w14:textId="57C40029" w:rsidR="365E8B97" w:rsidRDefault="365E8B97" w:rsidP="365E8B97">
            <w:pPr>
              <w:spacing w:after="0"/>
            </w:pPr>
            <w:r w:rsidRPr="365E8B97">
              <w:rPr>
                <w:rFonts w:ascii="Calibri" w:eastAsia="Calibri" w:hAnsi="Calibri" w:cs="Calibri"/>
                <w:color w:val="000000" w:themeColor="text1"/>
                <w:szCs w:val="22"/>
              </w:rPr>
              <w:t>Legal Department</w:t>
            </w:r>
          </w:p>
        </w:tc>
      </w:tr>
      <w:tr w:rsidR="365E8B97" w14:paraId="73CD941D" w14:textId="77777777" w:rsidTr="365E8B97">
        <w:trPr>
          <w:trHeight w:val="585"/>
        </w:trPr>
        <w:tc>
          <w:tcPr>
            <w:tcW w:w="2145" w:type="dxa"/>
            <w:tcBorders>
              <w:top w:val="single" w:sz="4" w:space="0" w:color="auto"/>
              <w:left w:val="single" w:sz="8" w:space="0" w:color="auto"/>
              <w:bottom w:val="single" w:sz="4" w:space="0" w:color="auto"/>
              <w:right w:val="single" w:sz="8" w:space="0" w:color="auto"/>
            </w:tcBorders>
            <w:shd w:val="clear" w:color="auto" w:fill="FFF2CC"/>
            <w:tcMar>
              <w:top w:w="15" w:type="dxa"/>
              <w:left w:w="15" w:type="dxa"/>
              <w:right w:w="15" w:type="dxa"/>
            </w:tcMar>
            <w:vAlign w:val="bottom"/>
          </w:tcPr>
          <w:p w14:paraId="2E41C477" w14:textId="2D9EC272" w:rsidR="365E8B97" w:rsidRDefault="365E8B97" w:rsidP="365E8B97">
            <w:pPr>
              <w:spacing w:after="0"/>
            </w:pPr>
            <w:r w:rsidRPr="365E8B97">
              <w:rPr>
                <w:rFonts w:ascii="Calibri" w:eastAsia="Calibri" w:hAnsi="Calibri" w:cs="Calibri"/>
                <w:color w:val="000000" w:themeColor="text1"/>
                <w:szCs w:val="22"/>
              </w:rPr>
              <w:t>Strategy and Analysis</w:t>
            </w:r>
            <w:r w:rsidR="6574A7BB" w:rsidRPr="365E8B97">
              <w:rPr>
                <w:rFonts w:ascii="Calibri" w:eastAsia="Calibri" w:hAnsi="Calibri" w:cs="Calibri"/>
                <w:color w:val="000000" w:themeColor="text1"/>
                <w:szCs w:val="22"/>
              </w:rPr>
              <w:t xml:space="preserve"> Department</w:t>
            </w:r>
          </w:p>
        </w:tc>
        <w:tc>
          <w:tcPr>
            <w:tcW w:w="2295" w:type="dxa"/>
            <w:tcBorders>
              <w:top w:val="nil"/>
              <w:left w:val="single" w:sz="8" w:space="0" w:color="auto"/>
              <w:bottom w:val="nil"/>
              <w:right w:val="nil"/>
            </w:tcBorders>
            <w:tcMar>
              <w:top w:w="15" w:type="dxa"/>
              <w:left w:w="15" w:type="dxa"/>
              <w:right w:w="15" w:type="dxa"/>
            </w:tcMar>
            <w:vAlign w:val="bottom"/>
          </w:tcPr>
          <w:p w14:paraId="4EC0C815" w14:textId="0CDA8992" w:rsidR="365E8B97" w:rsidRDefault="365E8B97"/>
        </w:tc>
        <w:tc>
          <w:tcPr>
            <w:tcW w:w="2361" w:type="dxa"/>
            <w:tcBorders>
              <w:top w:val="single" w:sz="4" w:space="0" w:color="auto"/>
              <w:left w:val="single" w:sz="8" w:space="0" w:color="auto"/>
              <w:bottom w:val="single" w:sz="8" w:space="0" w:color="auto"/>
              <w:right w:val="single" w:sz="8" w:space="0" w:color="auto"/>
            </w:tcBorders>
            <w:shd w:val="clear" w:color="auto" w:fill="E2EFDA"/>
            <w:tcMar>
              <w:top w:w="15" w:type="dxa"/>
              <w:left w:w="15" w:type="dxa"/>
              <w:right w:w="15" w:type="dxa"/>
            </w:tcMar>
            <w:vAlign w:val="bottom"/>
          </w:tcPr>
          <w:p w14:paraId="31D0E2D8" w14:textId="4C821411" w:rsidR="365E8B97" w:rsidRDefault="365E8B97" w:rsidP="365E8B97">
            <w:pPr>
              <w:spacing w:after="0"/>
            </w:pPr>
            <w:r w:rsidRPr="365E8B97">
              <w:rPr>
                <w:rFonts w:ascii="Calibri" w:eastAsia="Calibri" w:hAnsi="Calibri" w:cs="Calibri"/>
                <w:color w:val="000000" w:themeColor="text1"/>
                <w:szCs w:val="22"/>
              </w:rPr>
              <w:t>Environmental Education Department</w:t>
            </w:r>
          </w:p>
        </w:tc>
        <w:tc>
          <w:tcPr>
            <w:tcW w:w="2259" w:type="dxa"/>
            <w:tcBorders>
              <w:top w:val="single" w:sz="8" w:space="0" w:color="auto"/>
              <w:left w:val="single" w:sz="8" w:space="0" w:color="auto"/>
              <w:bottom w:val="nil"/>
              <w:right w:val="nil"/>
            </w:tcBorders>
            <w:tcMar>
              <w:top w:w="15" w:type="dxa"/>
              <w:left w:w="15" w:type="dxa"/>
              <w:right w:w="15" w:type="dxa"/>
            </w:tcMar>
            <w:vAlign w:val="bottom"/>
          </w:tcPr>
          <w:p w14:paraId="5FD7E050" w14:textId="3C8758E5" w:rsidR="365E8B97" w:rsidRDefault="365E8B97"/>
        </w:tc>
      </w:tr>
      <w:tr w:rsidR="365E8B97" w14:paraId="316524C0" w14:textId="77777777" w:rsidTr="365E8B97">
        <w:trPr>
          <w:trHeight w:val="285"/>
        </w:trPr>
        <w:tc>
          <w:tcPr>
            <w:tcW w:w="2145" w:type="dxa"/>
            <w:tcBorders>
              <w:top w:val="single" w:sz="4" w:space="0" w:color="auto"/>
              <w:left w:val="single" w:sz="8" w:space="0" w:color="auto"/>
              <w:bottom w:val="single" w:sz="4" w:space="0" w:color="auto"/>
              <w:right w:val="single" w:sz="8" w:space="0" w:color="auto"/>
            </w:tcBorders>
            <w:shd w:val="clear" w:color="auto" w:fill="FFF2CC"/>
            <w:tcMar>
              <w:top w:w="15" w:type="dxa"/>
              <w:left w:w="15" w:type="dxa"/>
              <w:right w:w="15" w:type="dxa"/>
            </w:tcMar>
            <w:vAlign w:val="bottom"/>
          </w:tcPr>
          <w:p w14:paraId="50F8ED0C" w14:textId="48FF639A" w:rsidR="365E8B97" w:rsidRDefault="365E8B97" w:rsidP="365E8B97">
            <w:pPr>
              <w:spacing w:after="0"/>
            </w:pPr>
            <w:r w:rsidRPr="365E8B97">
              <w:rPr>
                <w:rFonts w:ascii="Calibri" w:eastAsia="Calibri" w:hAnsi="Calibri" w:cs="Calibri"/>
                <w:color w:val="000000" w:themeColor="text1"/>
                <w:szCs w:val="22"/>
              </w:rPr>
              <w:t>Internal Control</w:t>
            </w:r>
          </w:p>
        </w:tc>
        <w:tc>
          <w:tcPr>
            <w:tcW w:w="2295" w:type="dxa"/>
            <w:tcBorders>
              <w:top w:val="nil"/>
              <w:left w:val="single" w:sz="8" w:space="0" w:color="auto"/>
              <w:bottom w:val="nil"/>
              <w:right w:val="nil"/>
            </w:tcBorders>
            <w:tcMar>
              <w:top w:w="15" w:type="dxa"/>
              <w:left w:w="15" w:type="dxa"/>
              <w:right w:w="15" w:type="dxa"/>
            </w:tcMar>
            <w:vAlign w:val="bottom"/>
          </w:tcPr>
          <w:p w14:paraId="27EFB08C" w14:textId="1748D7A9" w:rsidR="365E8B97" w:rsidRDefault="365E8B97"/>
        </w:tc>
        <w:tc>
          <w:tcPr>
            <w:tcW w:w="2361" w:type="dxa"/>
            <w:tcBorders>
              <w:top w:val="single" w:sz="8" w:space="0" w:color="auto"/>
              <w:left w:val="nil"/>
              <w:bottom w:val="nil"/>
              <w:right w:val="nil"/>
            </w:tcBorders>
            <w:tcMar>
              <w:top w:w="15" w:type="dxa"/>
              <w:left w:w="15" w:type="dxa"/>
              <w:right w:w="15" w:type="dxa"/>
            </w:tcMar>
            <w:vAlign w:val="bottom"/>
          </w:tcPr>
          <w:p w14:paraId="2AE0B2FC" w14:textId="15173100" w:rsidR="365E8B97" w:rsidRDefault="365E8B97"/>
        </w:tc>
        <w:tc>
          <w:tcPr>
            <w:tcW w:w="2259" w:type="dxa"/>
            <w:tcBorders>
              <w:top w:val="nil"/>
              <w:left w:val="nil"/>
              <w:bottom w:val="nil"/>
              <w:right w:val="nil"/>
            </w:tcBorders>
            <w:tcMar>
              <w:top w:w="15" w:type="dxa"/>
              <w:left w:w="15" w:type="dxa"/>
              <w:right w:w="15" w:type="dxa"/>
            </w:tcMar>
            <w:vAlign w:val="bottom"/>
          </w:tcPr>
          <w:p w14:paraId="62E02B60" w14:textId="35B9ED22" w:rsidR="365E8B97" w:rsidRDefault="365E8B97"/>
        </w:tc>
      </w:tr>
      <w:tr w:rsidR="365E8B97" w14:paraId="42DE0001" w14:textId="77777777" w:rsidTr="365E8B97">
        <w:trPr>
          <w:trHeight w:val="300"/>
        </w:trPr>
        <w:tc>
          <w:tcPr>
            <w:tcW w:w="2145" w:type="dxa"/>
            <w:tcBorders>
              <w:top w:val="single" w:sz="4" w:space="0" w:color="auto"/>
              <w:left w:val="single" w:sz="8" w:space="0" w:color="auto"/>
              <w:bottom w:val="single" w:sz="8" w:space="0" w:color="auto"/>
              <w:right w:val="single" w:sz="8" w:space="0" w:color="auto"/>
            </w:tcBorders>
            <w:shd w:val="clear" w:color="auto" w:fill="FFF2CC"/>
            <w:tcMar>
              <w:top w:w="15" w:type="dxa"/>
              <w:left w:w="15" w:type="dxa"/>
              <w:right w:w="15" w:type="dxa"/>
            </w:tcMar>
            <w:vAlign w:val="bottom"/>
          </w:tcPr>
          <w:p w14:paraId="00B0F922" w14:textId="68B09940" w:rsidR="365E8B97" w:rsidRDefault="365E8B97" w:rsidP="365E8B97">
            <w:pPr>
              <w:spacing w:after="0"/>
            </w:pPr>
            <w:r w:rsidRPr="365E8B97">
              <w:rPr>
                <w:rFonts w:ascii="Calibri" w:eastAsia="Calibri" w:hAnsi="Calibri" w:cs="Calibri"/>
                <w:color w:val="000000" w:themeColor="text1"/>
                <w:szCs w:val="22"/>
              </w:rPr>
              <w:t>Adviser</w:t>
            </w:r>
          </w:p>
        </w:tc>
        <w:tc>
          <w:tcPr>
            <w:tcW w:w="2295" w:type="dxa"/>
            <w:tcBorders>
              <w:top w:val="nil"/>
              <w:left w:val="single" w:sz="8" w:space="0" w:color="auto"/>
              <w:bottom w:val="nil"/>
              <w:right w:val="nil"/>
            </w:tcBorders>
            <w:tcMar>
              <w:top w:w="15" w:type="dxa"/>
              <w:left w:w="15" w:type="dxa"/>
              <w:right w:w="15" w:type="dxa"/>
            </w:tcMar>
            <w:vAlign w:val="bottom"/>
          </w:tcPr>
          <w:p w14:paraId="15ED9AE9" w14:textId="791D6A58" w:rsidR="365E8B97" w:rsidRDefault="365E8B97"/>
        </w:tc>
        <w:tc>
          <w:tcPr>
            <w:tcW w:w="2361" w:type="dxa"/>
            <w:tcBorders>
              <w:top w:val="nil"/>
              <w:left w:val="nil"/>
              <w:bottom w:val="nil"/>
              <w:right w:val="nil"/>
            </w:tcBorders>
            <w:tcMar>
              <w:top w:w="15" w:type="dxa"/>
              <w:left w:w="15" w:type="dxa"/>
              <w:right w:w="15" w:type="dxa"/>
            </w:tcMar>
            <w:vAlign w:val="bottom"/>
          </w:tcPr>
          <w:p w14:paraId="50C07944" w14:textId="030016B1" w:rsidR="365E8B97" w:rsidRDefault="365E8B97"/>
        </w:tc>
        <w:tc>
          <w:tcPr>
            <w:tcW w:w="2259" w:type="dxa"/>
            <w:tcBorders>
              <w:top w:val="nil"/>
              <w:left w:val="nil"/>
              <w:bottom w:val="nil"/>
              <w:right w:val="nil"/>
            </w:tcBorders>
            <w:tcMar>
              <w:top w:w="15" w:type="dxa"/>
              <w:left w:w="15" w:type="dxa"/>
              <w:right w:w="15" w:type="dxa"/>
            </w:tcMar>
            <w:vAlign w:val="bottom"/>
          </w:tcPr>
          <w:p w14:paraId="6FFF779A" w14:textId="087A9C8D" w:rsidR="365E8B97" w:rsidRDefault="365E8B97"/>
        </w:tc>
      </w:tr>
    </w:tbl>
    <w:p w14:paraId="069492FF" w14:textId="77777777" w:rsidR="003A544F" w:rsidRDefault="003A544F" w:rsidP="003A544F">
      <w:pPr>
        <w:pStyle w:val="Pealkiri2"/>
        <w:rPr>
          <w:lang w:val="en-GB"/>
        </w:rPr>
      </w:pPr>
      <w:bookmarkStart w:id="602" w:name="_Toc150256944"/>
      <w:r w:rsidRPr="39D88DE0">
        <w:rPr>
          <w:lang w:val="en-GB"/>
        </w:rPr>
        <w:t>Programme Component Management</w:t>
      </w:r>
      <w:bookmarkEnd w:id="602"/>
    </w:p>
    <w:tbl>
      <w:tblPr>
        <w:tblW w:w="8871" w:type="dxa"/>
        <w:tblLayout w:type="fixed"/>
        <w:tblCellMar>
          <w:top w:w="28" w:type="dxa"/>
          <w:left w:w="70" w:type="dxa"/>
          <w:bottom w:w="28" w:type="dxa"/>
          <w:right w:w="70" w:type="dxa"/>
        </w:tblCellMar>
        <w:tblLook w:val="04A0" w:firstRow="1" w:lastRow="0" w:firstColumn="1" w:lastColumn="0" w:noHBand="0" w:noVBand="1"/>
      </w:tblPr>
      <w:tblGrid>
        <w:gridCol w:w="4536"/>
        <w:gridCol w:w="2127"/>
        <w:gridCol w:w="567"/>
        <w:gridCol w:w="1641"/>
      </w:tblGrid>
      <w:tr w:rsidR="003A544F" w:rsidRPr="00D2240B" w14:paraId="2AFE20AC" w14:textId="77777777" w:rsidTr="7EE23FFB">
        <w:trPr>
          <w:trHeight w:val="405"/>
        </w:trPr>
        <w:tc>
          <w:tcPr>
            <w:tcW w:w="7230" w:type="dxa"/>
            <w:gridSpan w:val="3"/>
            <w:tcBorders>
              <w:top w:val="single" w:sz="4" w:space="0" w:color="auto"/>
              <w:left w:val="nil"/>
              <w:bottom w:val="dashed" w:sz="4" w:space="0" w:color="auto"/>
              <w:right w:val="nil"/>
            </w:tcBorders>
            <w:hideMark/>
          </w:tcPr>
          <w:p w14:paraId="0CD7EBE0" w14:textId="77777777" w:rsidR="003A544F" w:rsidRPr="00A13DD5" w:rsidRDefault="003A544F">
            <w:pPr>
              <w:rPr>
                <w:lang w:val="en-GB"/>
              </w:rPr>
            </w:pPr>
            <w:r w:rsidRPr="00A13DD5">
              <w:rPr>
                <w:lang w:val="en-GB"/>
              </w:rPr>
              <w:t>Will external management personnel be hired to implement the Programme Component?</w:t>
            </w:r>
          </w:p>
        </w:tc>
        <w:tc>
          <w:tcPr>
            <w:tcW w:w="1641" w:type="dxa"/>
            <w:tcBorders>
              <w:top w:val="single" w:sz="4" w:space="0" w:color="auto"/>
              <w:left w:val="nil"/>
              <w:bottom w:val="dashed" w:sz="4" w:space="0" w:color="auto"/>
              <w:right w:val="nil"/>
            </w:tcBorders>
            <w:noWrap/>
          </w:tcPr>
          <w:p w14:paraId="52809C6F" w14:textId="4D72DA96" w:rsidR="003A544F" w:rsidRPr="00D2240B" w:rsidRDefault="003A544F">
            <w:pPr>
              <w:rPr>
                <w:lang w:val="en-GB"/>
              </w:rPr>
            </w:pPr>
            <w:r w:rsidRPr="7EE23FFB">
              <w:rPr>
                <w:lang w:val="en-GB"/>
              </w:rPr>
              <w:t>Yes</w:t>
            </w:r>
            <w:sdt>
              <w:sdtPr>
                <w:rPr>
                  <w:lang w:val="en-GB"/>
                </w:rPr>
                <w:id w:val="1756007156"/>
                <w14:checkbox>
                  <w14:checked w14:val="1"/>
                  <w14:checkedState w14:val="2612" w14:font="MS Gothic"/>
                  <w14:uncheckedState w14:val="2610" w14:font="MS Gothic"/>
                </w14:checkbox>
              </w:sdtPr>
              <w:sdtEndPr/>
              <w:sdtContent>
                <w:r w:rsidR="2F7918E6" w:rsidRPr="7EE23FFB">
                  <w:rPr>
                    <w:rFonts w:ascii="MS Gothic" w:eastAsia="MS Gothic" w:hAnsi="MS Gothic" w:cs="MS Gothic"/>
                    <w:lang w:val="en-GB"/>
                  </w:rPr>
                  <w:t>☒</w:t>
                </w:r>
              </w:sdtContent>
            </w:sdt>
            <w:r w:rsidRPr="7EE23FFB">
              <w:rPr>
                <w:lang w:val="en-GB"/>
              </w:rPr>
              <w:t xml:space="preserve"> No</w:t>
            </w:r>
            <w:sdt>
              <w:sdtPr>
                <w:rPr>
                  <w:lang w:val="en-GB"/>
                </w:rPr>
                <w:id w:val="178861674"/>
                <w14:checkbox>
                  <w14:checked w14:val="0"/>
                  <w14:checkedState w14:val="2612" w14:font="MS Gothic"/>
                  <w14:uncheckedState w14:val="2610" w14:font="MS Gothic"/>
                </w14:checkbox>
              </w:sdtPr>
              <w:sdtEndPr/>
              <w:sdtContent>
                <w:r w:rsidRPr="7EE23FFB">
                  <w:rPr>
                    <w:rFonts w:ascii="MS Gothic" w:eastAsia="MS Gothic" w:hAnsi="MS Gothic"/>
                    <w:lang w:val="en-GB"/>
                  </w:rPr>
                  <w:t>☐</w:t>
                </w:r>
              </w:sdtContent>
            </w:sdt>
          </w:p>
        </w:tc>
      </w:tr>
      <w:tr w:rsidR="003A544F" w:rsidRPr="00A13DD5" w14:paraId="1290BEFF" w14:textId="77777777" w:rsidTr="7EE23FFB">
        <w:trPr>
          <w:trHeight w:val="405"/>
        </w:trPr>
        <w:tc>
          <w:tcPr>
            <w:tcW w:w="4536" w:type="dxa"/>
            <w:tcBorders>
              <w:top w:val="dashed" w:sz="4" w:space="0" w:color="auto"/>
              <w:left w:val="nil"/>
              <w:bottom w:val="single" w:sz="4" w:space="0" w:color="auto"/>
              <w:right w:val="nil"/>
            </w:tcBorders>
          </w:tcPr>
          <w:p w14:paraId="723831DC" w14:textId="77777777" w:rsidR="003A544F" w:rsidRPr="00A13DD5" w:rsidRDefault="003A544F">
            <w:pPr>
              <w:rPr>
                <w:lang w:val="en-GB"/>
              </w:rPr>
            </w:pPr>
            <w:r w:rsidRPr="00A13DD5">
              <w:rPr>
                <w:lang w:val="en-GB"/>
              </w:rPr>
              <w:lastRenderedPageBreak/>
              <w:t>What personnel capacity will be dedicated for the management of the Programme Component implementation (in full-time equivalents FTE)?</w:t>
            </w:r>
          </w:p>
        </w:tc>
        <w:tc>
          <w:tcPr>
            <w:tcW w:w="2127" w:type="dxa"/>
            <w:tcBorders>
              <w:top w:val="dashed" w:sz="4" w:space="0" w:color="auto"/>
              <w:left w:val="nil"/>
              <w:bottom w:val="single" w:sz="4" w:space="0" w:color="auto"/>
              <w:right w:val="nil"/>
            </w:tcBorders>
          </w:tcPr>
          <w:p w14:paraId="70DDBAC8" w14:textId="77777777" w:rsidR="003A544F" w:rsidRPr="00A13DD5" w:rsidRDefault="003A544F">
            <w:pPr>
              <w:rPr>
                <w:lang w:val="en-GB"/>
              </w:rPr>
            </w:pPr>
            <w:r w:rsidRPr="00A13DD5">
              <w:rPr>
                <w:lang w:val="en-GB"/>
              </w:rPr>
              <w:t>Internal resources</w:t>
            </w:r>
          </w:p>
          <w:p w14:paraId="05538039" w14:textId="77777777" w:rsidR="003A544F" w:rsidRPr="00A13DD5" w:rsidRDefault="003A544F">
            <w:pPr>
              <w:rPr>
                <w:lang w:val="en-GB"/>
              </w:rPr>
            </w:pPr>
          </w:p>
        </w:tc>
        <w:tc>
          <w:tcPr>
            <w:tcW w:w="2208" w:type="dxa"/>
            <w:gridSpan w:val="2"/>
            <w:tcBorders>
              <w:top w:val="dashed" w:sz="4" w:space="0" w:color="auto"/>
              <w:left w:val="nil"/>
              <w:bottom w:val="single" w:sz="4" w:space="0" w:color="auto"/>
              <w:right w:val="nil"/>
            </w:tcBorders>
          </w:tcPr>
          <w:p w14:paraId="6F6ABE08" w14:textId="77777777" w:rsidR="003A544F" w:rsidRPr="00A13DD5" w:rsidRDefault="003A544F">
            <w:pPr>
              <w:rPr>
                <w:lang w:val="en-GB"/>
              </w:rPr>
            </w:pPr>
            <w:r w:rsidRPr="00A13DD5">
              <w:rPr>
                <w:lang w:val="en-GB"/>
              </w:rPr>
              <w:t>External resources</w:t>
            </w:r>
          </w:p>
          <w:p w14:paraId="6D092301" w14:textId="6437B380" w:rsidR="003A544F" w:rsidRPr="00A13DD5" w:rsidRDefault="2B9F3039">
            <w:pPr>
              <w:rPr>
                <w:lang w:val="en-GB"/>
              </w:rPr>
            </w:pPr>
            <w:r w:rsidRPr="7EE23FFB">
              <w:rPr>
                <w:lang w:val="en-GB"/>
              </w:rPr>
              <w:t>15</w:t>
            </w:r>
            <w:r w:rsidR="1083BB7D" w:rsidRPr="7EE23FFB">
              <w:rPr>
                <w:lang w:val="en-GB"/>
              </w:rPr>
              <w:t xml:space="preserve"> FTEs</w:t>
            </w:r>
          </w:p>
        </w:tc>
      </w:tr>
    </w:tbl>
    <w:p w14:paraId="3FDBC30A" w14:textId="0CE815C0" w:rsidR="003A544F" w:rsidRPr="00297FDF" w:rsidRDefault="003A544F" w:rsidP="7EE23FFB">
      <w:pPr>
        <w:tabs>
          <w:tab w:val="left" w:pos="1352"/>
        </w:tabs>
        <w:jc w:val="both"/>
        <w:rPr>
          <w:u w:val="single"/>
          <w:lang w:val="en-GB"/>
        </w:rPr>
      </w:pPr>
    </w:p>
    <w:p w14:paraId="55FC0A30" w14:textId="04335AA3" w:rsidR="003A544F" w:rsidRPr="00297FDF" w:rsidRDefault="1083BB7D" w:rsidP="7EE23FFB">
      <w:pPr>
        <w:tabs>
          <w:tab w:val="left" w:pos="1352"/>
        </w:tabs>
        <w:jc w:val="both"/>
        <w:rPr>
          <w:lang w:val="en-GB"/>
        </w:rPr>
      </w:pPr>
      <w:r w:rsidRPr="2F341C32">
        <w:rPr>
          <w:u w:val="single"/>
          <w:lang w:val="en-GB"/>
        </w:rPr>
        <w:t>The General Pro</w:t>
      </w:r>
      <w:r w:rsidR="375F252C" w:rsidRPr="2F341C32">
        <w:rPr>
          <w:u w:val="single"/>
          <w:lang w:val="en-GB"/>
        </w:rPr>
        <w:t>gramme Manager</w:t>
      </w:r>
      <w:r w:rsidRPr="2F341C32">
        <w:rPr>
          <w:lang w:val="en-GB"/>
        </w:rPr>
        <w:t xml:space="preserve"> (0.5 FTEs, 2024‒202</w:t>
      </w:r>
      <w:r w:rsidR="082F6946" w:rsidRPr="2F341C32">
        <w:rPr>
          <w:lang w:val="en-GB"/>
        </w:rPr>
        <w:t>8</w:t>
      </w:r>
      <w:r w:rsidRPr="2F341C32">
        <w:rPr>
          <w:lang w:val="en-GB"/>
        </w:rPr>
        <w:t xml:space="preserve">) will be responsible for the general coordination of the project in the Environmental Board. </w:t>
      </w:r>
      <w:proofErr w:type="spellStart"/>
      <w:r w:rsidRPr="2F341C32">
        <w:rPr>
          <w:lang w:val="en-GB"/>
        </w:rPr>
        <w:t>He/She</w:t>
      </w:r>
      <w:proofErr w:type="spellEnd"/>
      <w:r w:rsidR="63A1E391" w:rsidRPr="2F341C32">
        <w:rPr>
          <w:lang w:val="en-GB"/>
        </w:rPr>
        <w:t xml:space="preserve"> will</w:t>
      </w:r>
      <w:r w:rsidRPr="2F341C32">
        <w:rPr>
          <w:lang w:val="en-GB"/>
        </w:rPr>
        <w:t xml:space="preserve"> coordinate the activities in general, </w:t>
      </w:r>
      <w:r w:rsidR="53A1BB05" w:rsidRPr="2F341C32">
        <w:rPr>
          <w:lang w:val="en-GB"/>
        </w:rPr>
        <w:t xml:space="preserve">be responsible for the use of the budget and procurements, organise the communication, </w:t>
      </w:r>
      <w:proofErr w:type="gramStart"/>
      <w:r w:rsidR="53A1BB05" w:rsidRPr="2F341C32">
        <w:rPr>
          <w:lang w:val="en-GB"/>
        </w:rPr>
        <w:t>seminars</w:t>
      </w:r>
      <w:proofErr w:type="gramEnd"/>
      <w:r w:rsidR="53A1BB05" w:rsidRPr="2F341C32">
        <w:rPr>
          <w:lang w:val="en-GB"/>
        </w:rPr>
        <w:t xml:space="preserve"> and study trips.</w:t>
      </w:r>
      <w:r w:rsidR="700FAAB0" w:rsidRPr="2F341C32">
        <w:rPr>
          <w:lang w:val="en-GB"/>
        </w:rPr>
        <w:t xml:space="preserve"> She will also supervise and manage the </w:t>
      </w:r>
      <w:r w:rsidR="4F95DC32" w:rsidRPr="2F341C32">
        <w:rPr>
          <w:lang w:val="en-GB"/>
        </w:rPr>
        <w:t>personnel</w:t>
      </w:r>
      <w:r w:rsidR="700FAAB0" w:rsidRPr="2F341C32">
        <w:rPr>
          <w:lang w:val="en-GB"/>
        </w:rPr>
        <w:t xml:space="preserve"> hired for the programme component activities</w:t>
      </w:r>
      <w:r w:rsidR="71C27313" w:rsidRPr="2F341C32">
        <w:rPr>
          <w:lang w:val="en-GB"/>
        </w:rPr>
        <w:t>.</w:t>
      </w:r>
    </w:p>
    <w:p w14:paraId="64B87D59" w14:textId="1833A5BF" w:rsidR="26B8B2BC" w:rsidRDefault="26B8B2BC" w:rsidP="7EE23FFB">
      <w:pPr>
        <w:tabs>
          <w:tab w:val="left" w:pos="1352"/>
        </w:tabs>
        <w:jc w:val="both"/>
        <w:rPr>
          <w:b/>
          <w:bCs/>
          <w:lang w:val="en-GB"/>
        </w:rPr>
      </w:pPr>
      <w:r w:rsidRPr="2F341C32">
        <w:rPr>
          <w:b/>
          <w:bCs/>
          <w:lang w:val="en-GB"/>
        </w:rPr>
        <w:t xml:space="preserve">Activity 1: </w:t>
      </w:r>
      <w:r w:rsidR="34042180" w:rsidRPr="2F341C32">
        <w:rPr>
          <w:b/>
          <w:bCs/>
          <w:lang w:val="en-GB"/>
        </w:rPr>
        <w:t xml:space="preserve">Conservation </w:t>
      </w:r>
      <w:r w:rsidRPr="2F341C32">
        <w:rPr>
          <w:b/>
          <w:bCs/>
          <w:lang w:val="en-GB"/>
        </w:rPr>
        <w:t>Management Effectiveness Assessment</w:t>
      </w:r>
    </w:p>
    <w:p w14:paraId="58A22A8D" w14:textId="4230C313" w:rsidR="26B8B2BC" w:rsidRDefault="26B8B2BC" w:rsidP="7EE23FFB">
      <w:pPr>
        <w:tabs>
          <w:tab w:val="left" w:pos="1352"/>
        </w:tabs>
        <w:jc w:val="both"/>
        <w:rPr>
          <w:lang w:val="en-GB"/>
        </w:rPr>
      </w:pPr>
      <w:r w:rsidRPr="2F341C32">
        <w:rPr>
          <w:u w:val="single"/>
          <w:lang w:val="en-GB"/>
        </w:rPr>
        <w:t>Management Effectiveness Assessment Coordinator</w:t>
      </w:r>
      <w:r w:rsidRPr="2F341C32">
        <w:rPr>
          <w:lang w:val="en-GB"/>
        </w:rPr>
        <w:t xml:space="preserve"> (</w:t>
      </w:r>
      <w:r w:rsidR="015A0A38" w:rsidRPr="2F341C32">
        <w:rPr>
          <w:lang w:val="en-GB"/>
        </w:rPr>
        <w:t>1</w:t>
      </w:r>
      <w:r w:rsidRPr="2F341C32">
        <w:rPr>
          <w:lang w:val="en-GB"/>
        </w:rPr>
        <w:t xml:space="preserve"> FTE </w:t>
      </w:r>
      <w:r w:rsidR="5202A9A8" w:rsidRPr="2F341C32">
        <w:rPr>
          <w:lang w:val="en-GB"/>
        </w:rPr>
        <w:t xml:space="preserve">July </w:t>
      </w:r>
      <w:r w:rsidRPr="2F341C32">
        <w:rPr>
          <w:lang w:val="en-GB"/>
        </w:rPr>
        <w:t>2024</w:t>
      </w:r>
      <w:r w:rsidR="260D5581" w:rsidRPr="2F341C32">
        <w:rPr>
          <w:lang w:val="en-GB"/>
        </w:rPr>
        <w:t xml:space="preserve"> </w:t>
      </w:r>
      <w:r w:rsidRPr="2F341C32">
        <w:rPr>
          <w:lang w:val="en-GB"/>
        </w:rPr>
        <w:t>‒</w:t>
      </w:r>
      <w:r w:rsidR="6C742CB5" w:rsidRPr="2F341C32">
        <w:rPr>
          <w:lang w:val="en-GB"/>
        </w:rPr>
        <w:t xml:space="preserve"> </w:t>
      </w:r>
      <w:r w:rsidRPr="2F341C32">
        <w:rPr>
          <w:lang w:val="en-GB"/>
        </w:rPr>
        <w:t>202</w:t>
      </w:r>
      <w:r w:rsidR="70E879F1" w:rsidRPr="2F341C32">
        <w:rPr>
          <w:lang w:val="en-GB"/>
        </w:rPr>
        <w:t>8</w:t>
      </w:r>
      <w:r w:rsidRPr="2F341C32">
        <w:rPr>
          <w:lang w:val="en-GB"/>
        </w:rPr>
        <w:t>)</w:t>
      </w:r>
      <w:r w:rsidR="3F82BF1F" w:rsidRPr="2F341C32">
        <w:rPr>
          <w:lang w:val="en-GB"/>
        </w:rPr>
        <w:t xml:space="preserve"> will coordinate the management effectiveness assessment, </w:t>
      </w:r>
      <w:r w:rsidR="6910C3BC" w:rsidRPr="2F341C32">
        <w:rPr>
          <w:lang w:val="en-GB"/>
        </w:rPr>
        <w:t>supervise the assessors, be responsible for the use of methodology, analysing and summarising the assessment.</w:t>
      </w:r>
    </w:p>
    <w:p w14:paraId="76A6D7C6" w14:textId="63B88C10" w:rsidR="26B8B2BC" w:rsidRDefault="26B8B2BC" w:rsidP="7EE23FFB">
      <w:pPr>
        <w:tabs>
          <w:tab w:val="left" w:pos="1352"/>
        </w:tabs>
        <w:jc w:val="both"/>
      </w:pPr>
      <w:r w:rsidRPr="2F341C32">
        <w:rPr>
          <w:u w:val="single"/>
          <w:lang w:val="en-GB"/>
        </w:rPr>
        <w:t>Management Effectiveness Assessment Experts</w:t>
      </w:r>
      <w:r w:rsidRPr="2F341C32">
        <w:rPr>
          <w:lang w:val="en-GB"/>
        </w:rPr>
        <w:t xml:space="preserve"> (2 FTEs, 2025‒202</w:t>
      </w:r>
      <w:r w:rsidR="398B39A6" w:rsidRPr="2F341C32">
        <w:rPr>
          <w:lang w:val="en-GB"/>
        </w:rPr>
        <w:t>8</w:t>
      </w:r>
      <w:r w:rsidRPr="2F341C32">
        <w:rPr>
          <w:lang w:val="en-GB"/>
        </w:rPr>
        <w:t xml:space="preserve">) – carry out the </w:t>
      </w:r>
      <w:proofErr w:type="spellStart"/>
      <w:r w:rsidRPr="2F341C32">
        <w:rPr>
          <w:lang w:val="en-GB"/>
        </w:rPr>
        <w:t>assessement</w:t>
      </w:r>
      <w:proofErr w:type="spellEnd"/>
      <w:r w:rsidRPr="2F341C32">
        <w:rPr>
          <w:lang w:val="en-GB"/>
        </w:rPr>
        <w:t>, possible splitting (e.g. part-time assessors)</w:t>
      </w:r>
      <w:r w:rsidR="6EEA921C" w:rsidRPr="2F341C32">
        <w:rPr>
          <w:lang w:val="en-GB"/>
        </w:rPr>
        <w:t>.</w:t>
      </w:r>
    </w:p>
    <w:p w14:paraId="68866AAB" w14:textId="7DA24940" w:rsidR="26B8B2BC" w:rsidRDefault="26B8B2BC" w:rsidP="7EE23FFB">
      <w:pPr>
        <w:tabs>
          <w:tab w:val="left" w:pos="1352"/>
        </w:tabs>
        <w:jc w:val="both"/>
        <w:rPr>
          <w:lang w:val="en-GB"/>
        </w:rPr>
      </w:pPr>
      <w:r w:rsidRPr="2F341C32">
        <w:rPr>
          <w:u w:val="single"/>
          <w:lang w:val="en-GB"/>
        </w:rPr>
        <w:t>Data Analyst</w:t>
      </w:r>
      <w:r w:rsidRPr="2F341C32">
        <w:rPr>
          <w:lang w:val="en-GB"/>
        </w:rPr>
        <w:t xml:space="preserve"> (0.4 FTEs, </w:t>
      </w:r>
      <w:r w:rsidR="778CB7AC" w:rsidRPr="2F341C32">
        <w:rPr>
          <w:lang w:val="en-GB"/>
        </w:rPr>
        <w:t xml:space="preserve">Dec </w:t>
      </w:r>
      <w:r w:rsidRPr="2F341C32">
        <w:rPr>
          <w:lang w:val="en-GB"/>
        </w:rPr>
        <w:t>2024</w:t>
      </w:r>
      <w:r w:rsidR="1F53A2D1" w:rsidRPr="2F341C32">
        <w:rPr>
          <w:lang w:val="en-GB"/>
        </w:rPr>
        <w:t xml:space="preserve"> </w:t>
      </w:r>
      <w:r w:rsidRPr="2F341C32">
        <w:rPr>
          <w:lang w:val="en-GB"/>
        </w:rPr>
        <w:t>‒</w:t>
      </w:r>
      <w:r w:rsidR="78929B51" w:rsidRPr="2F341C32">
        <w:rPr>
          <w:lang w:val="en-GB"/>
        </w:rPr>
        <w:t xml:space="preserve"> </w:t>
      </w:r>
      <w:r w:rsidRPr="2F341C32">
        <w:rPr>
          <w:lang w:val="en-GB"/>
        </w:rPr>
        <w:t>202</w:t>
      </w:r>
      <w:r w:rsidR="5786B41B" w:rsidRPr="2F341C32">
        <w:rPr>
          <w:lang w:val="en-GB"/>
        </w:rPr>
        <w:t>8</w:t>
      </w:r>
      <w:r w:rsidRPr="2F341C32">
        <w:rPr>
          <w:lang w:val="en-GB"/>
        </w:rPr>
        <w:t>) – initially coordinates the preparation and evaluation of the assessment tool, later summarises the results and makes proposals for further development of the</w:t>
      </w:r>
      <w:r w:rsidR="58FF53B4" w:rsidRPr="2F341C32">
        <w:rPr>
          <w:lang w:val="en-GB"/>
        </w:rPr>
        <w:t xml:space="preserve"> </w:t>
      </w:r>
      <w:proofErr w:type="gramStart"/>
      <w:r w:rsidRPr="2F341C32">
        <w:rPr>
          <w:lang w:val="en-GB"/>
        </w:rPr>
        <w:t>tool</w:t>
      </w:r>
      <w:proofErr w:type="gramEnd"/>
      <w:r w:rsidRPr="2F341C32">
        <w:rPr>
          <w:lang w:val="en-GB"/>
        </w:rPr>
        <w:t xml:space="preserve"> if necessary, analyses the results of assessments, helps to get the necessary data</w:t>
      </w:r>
      <w:r w:rsidR="39576E19" w:rsidRPr="2F341C32">
        <w:rPr>
          <w:lang w:val="en-GB"/>
        </w:rPr>
        <w:t>.</w:t>
      </w:r>
    </w:p>
    <w:p w14:paraId="4E52F6C9" w14:textId="2C06165A" w:rsidR="26B8B2BC" w:rsidRDefault="26B8B2BC" w:rsidP="7EE23FFB">
      <w:pPr>
        <w:tabs>
          <w:tab w:val="left" w:pos="1352"/>
        </w:tabs>
        <w:jc w:val="both"/>
      </w:pPr>
      <w:r w:rsidRPr="7EE23FFB">
        <w:rPr>
          <w:lang w:val="en-GB"/>
        </w:rPr>
        <w:t xml:space="preserve"> </w:t>
      </w:r>
    </w:p>
    <w:p w14:paraId="427A5942" w14:textId="55E11C00" w:rsidR="105F1D79" w:rsidRDefault="105F1D79" w:rsidP="7EE23FFB">
      <w:pPr>
        <w:tabs>
          <w:tab w:val="left" w:pos="1352"/>
        </w:tabs>
        <w:jc w:val="both"/>
        <w:rPr>
          <w:lang w:val="en-GB"/>
        </w:rPr>
      </w:pPr>
      <w:r w:rsidRPr="2F341C32">
        <w:rPr>
          <w:b/>
          <w:bCs/>
          <w:lang w:val="en-GB"/>
        </w:rPr>
        <w:t>Activity 2:</w:t>
      </w:r>
      <w:r w:rsidR="26B8B2BC" w:rsidRPr="2F341C32">
        <w:rPr>
          <w:b/>
          <w:bCs/>
          <w:lang w:val="en-GB"/>
        </w:rPr>
        <w:t xml:space="preserve"> Conservation</w:t>
      </w:r>
      <w:r w:rsidR="02339975" w:rsidRPr="2F341C32">
        <w:rPr>
          <w:b/>
          <w:bCs/>
          <w:lang w:val="en-GB"/>
        </w:rPr>
        <w:t xml:space="preserve"> Management</w:t>
      </w:r>
      <w:r w:rsidR="26B8B2BC" w:rsidRPr="2F341C32">
        <w:rPr>
          <w:b/>
          <w:bCs/>
          <w:lang w:val="en-GB"/>
        </w:rPr>
        <w:t xml:space="preserve"> Planning</w:t>
      </w:r>
    </w:p>
    <w:p w14:paraId="13DA5FCB" w14:textId="5E7DEC7A" w:rsidR="26B8B2BC" w:rsidRDefault="26B8B2BC" w:rsidP="7EE23FFB">
      <w:pPr>
        <w:tabs>
          <w:tab w:val="left" w:pos="1352"/>
        </w:tabs>
        <w:jc w:val="both"/>
        <w:rPr>
          <w:lang w:val="en-GB"/>
        </w:rPr>
      </w:pPr>
      <w:r w:rsidRPr="2F341C32">
        <w:rPr>
          <w:u w:val="single"/>
          <w:lang w:val="en-GB"/>
        </w:rPr>
        <w:t xml:space="preserve">Programme </w:t>
      </w:r>
      <w:r w:rsidR="7993CF37" w:rsidRPr="2F341C32">
        <w:rPr>
          <w:u w:val="single"/>
          <w:lang w:val="en-GB"/>
        </w:rPr>
        <w:t>Coordinators</w:t>
      </w:r>
      <w:r w:rsidRPr="2F341C32">
        <w:rPr>
          <w:lang w:val="en-GB"/>
        </w:rPr>
        <w:t xml:space="preserve"> (1.25 FTEs, 2024‒202</w:t>
      </w:r>
      <w:r w:rsidR="679DBD37" w:rsidRPr="2F341C32">
        <w:rPr>
          <w:lang w:val="en-GB"/>
        </w:rPr>
        <w:t>8</w:t>
      </w:r>
      <w:r w:rsidR="0D4CB07A" w:rsidRPr="2F341C32">
        <w:rPr>
          <w:lang w:val="en-GB"/>
        </w:rPr>
        <w:t>, will be split</w:t>
      </w:r>
      <w:r w:rsidRPr="2F341C32">
        <w:rPr>
          <w:lang w:val="en-GB"/>
        </w:rPr>
        <w:t>) ‒ responsible for the coordination of Activity 2</w:t>
      </w:r>
      <w:r w:rsidR="2DB8817B" w:rsidRPr="2F341C32">
        <w:rPr>
          <w:lang w:val="en-GB"/>
        </w:rPr>
        <w:t xml:space="preserve"> regionally: </w:t>
      </w:r>
      <w:r w:rsidRPr="2F341C32">
        <w:rPr>
          <w:lang w:val="en-GB"/>
        </w:rPr>
        <w:t>methodologies of habitat inventories, instructions for preparing management plans, checking the quality of prepared plans etc</w:t>
      </w:r>
      <w:r w:rsidR="78CC3D38" w:rsidRPr="2F341C32">
        <w:rPr>
          <w:lang w:val="en-GB"/>
        </w:rPr>
        <w:t>.</w:t>
      </w:r>
    </w:p>
    <w:p w14:paraId="47333834" w14:textId="53967964" w:rsidR="26B8B2BC" w:rsidRDefault="26B8B2BC" w:rsidP="7EE23FFB">
      <w:pPr>
        <w:tabs>
          <w:tab w:val="left" w:pos="1352"/>
        </w:tabs>
        <w:jc w:val="both"/>
        <w:rPr>
          <w:lang w:val="en-GB"/>
        </w:rPr>
      </w:pPr>
      <w:r w:rsidRPr="2F341C32">
        <w:rPr>
          <w:u w:val="single"/>
          <w:lang w:val="en-GB"/>
        </w:rPr>
        <w:t>Habitat Action Plan Expert</w:t>
      </w:r>
      <w:r w:rsidRPr="2F341C32">
        <w:rPr>
          <w:lang w:val="en-GB"/>
        </w:rPr>
        <w:t xml:space="preserve"> (1 FTE, </w:t>
      </w:r>
      <w:r w:rsidR="3D96E689" w:rsidRPr="2F341C32">
        <w:rPr>
          <w:lang w:val="en-GB"/>
        </w:rPr>
        <w:t xml:space="preserve">Sept </w:t>
      </w:r>
      <w:r w:rsidRPr="2F341C32">
        <w:rPr>
          <w:lang w:val="en-GB"/>
        </w:rPr>
        <w:t>2024</w:t>
      </w:r>
      <w:r w:rsidR="2023C0E1" w:rsidRPr="2F341C32">
        <w:rPr>
          <w:lang w:val="en-GB"/>
        </w:rPr>
        <w:t xml:space="preserve"> </w:t>
      </w:r>
      <w:r w:rsidRPr="2F341C32">
        <w:rPr>
          <w:lang w:val="en-GB"/>
        </w:rPr>
        <w:t>‒</w:t>
      </w:r>
      <w:r w:rsidR="4FB496FA" w:rsidRPr="2F341C32">
        <w:rPr>
          <w:lang w:val="en-GB"/>
        </w:rPr>
        <w:t xml:space="preserve"> </w:t>
      </w:r>
      <w:r w:rsidRPr="2F341C32">
        <w:rPr>
          <w:lang w:val="en-GB"/>
        </w:rPr>
        <w:t>202</w:t>
      </w:r>
      <w:r w:rsidR="16DB17A5" w:rsidRPr="2F341C32">
        <w:rPr>
          <w:lang w:val="en-GB"/>
        </w:rPr>
        <w:t>8</w:t>
      </w:r>
      <w:r w:rsidRPr="2F341C32">
        <w:rPr>
          <w:lang w:val="en-GB"/>
        </w:rPr>
        <w:t xml:space="preserve">) – prepares national habitat action plans, plans habitat inventories, if </w:t>
      </w:r>
      <w:proofErr w:type="gramStart"/>
      <w:r w:rsidRPr="2F341C32">
        <w:rPr>
          <w:lang w:val="en-GB"/>
        </w:rPr>
        <w:t>necessary</w:t>
      </w:r>
      <w:proofErr w:type="gramEnd"/>
      <w:r w:rsidR="039D138E" w:rsidRPr="2F341C32">
        <w:rPr>
          <w:lang w:val="en-GB"/>
        </w:rPr>
        <w:t xml:space="preserve"> </w:t>
      </w:r>
      <w:r w:rsidRPr="2F341C32">
        <w:rPr>
          <w:lang w:val="en-GB"/>
        </w:rPr>
        <w:t>plans the preparation of basic expertise for drawing up plans, involves stakeholders, analyses the integration of habitat plans in other Estonian strategic documents</w:t>
      </w:r>
      <w:r w:rsidR="6747BE11" w:rsidRPr="2F341C32">
        <w:rPr>
          <w:lang w:val="en-GB"/>
        </w:rPr>
        <w:t>.</w:t>
      </w:r>
    </w:p>
    <w:p w14:paraId="0A994AC5" w14:textId="141AD18E" w:rsidR="26B8B2BC" w:rsidRDefault="26B8B2BC" w:rsidP="7EE23FFB">
      <w:pPr>
        <w:tabs>
          <w:tab w:val="left" w:pos="1352"/>
        </w:tabs>
        <w:jc w:val="both"/>
        <w:rPr>
          <w:lang w:val="en-GB"/>
        </w:rPr>
      </w:pPr>
      <w:r w:rsidRPr="2F341C32">
        <w:rPr>
          <w:u w:val="single"/>
          <w:lang w:val="en-GB"/>
        </w:rPr>
        <w:t>Conservation Management Planning Experts</w:t>
      </w:r>
      <w:r w:rsidRPr="2F341C32">
        <w:rPr>
          <w:lang w:val="en-GB"/>
        </w:rPr>
        <w:t xml:space="preserve"> (3 FTEs, 2024‒202</w:t>
      </w:r>
      <w:r w:rsidR="44291967" w:rsidRPr="2F341C32">
        <w:rPr>
          <w:lang w:val="en-GB"/>
        </w:rPr>
        <w:t>8</w:t>
      </w:r>
      <w:r w:rsidRPr="2F341C32">
        <w:rPr>
          <w:lang w:val="en-GB"/>
        </w:rPr>
        <w:t>) – prepare site-specific management plans, help coordinate the preparation of hab</w:t>
      </w:r>
      <w:r w:rsidR="72A906B1" w:rsidRPr="2F341C32">
        <w:rPr>
          <w:lang w:val="en-GB"/>
        </w:rPr>
        <w:t>it</w:t>
      </w:r>
      <w:r w:rsidRPr="2F341C32">
        <w:rPr>
          <w:lang w:val="en-GB"/>
        </w:rPr>
        <w:t>at inventory methodologies, plan site-specific inventories of habitats and species, plan the preparation of the basic expertise required for the preparation of the management plan, involve interest groups and</w:t>
      </w:r>
      <w:r w:rsidR="4150AEAC" w:rsidRPr="2F341C32">
        <w:rPr>
          <w:lang w:val="en-GB"/>
        </w:rPr>
        <w:t xml:space="preserve"> </w:t>
      </w:r>
      <w:r w:rsidRPr="2F341C32">
        <w:rPr>
          <w:lang w:val="en-GB"/>
        </w:rPr>
        <w:t>stakeholders in drawing up plans</w:t>
      </w:r>
      <w:r w:rsidR="10055B08" w:rsidRPr="2F341C32">
        <w:rPr>
          <w:lang w:val="en-GB"/>
        </w:rPr>
        <w:t>.</w:t>
      </w:r>
    </w:p>
    <w:p w14:paraId="21C9951F" w14:textId="6B203442" w:rsidR="26B8B2BC" w:rsidRDefault="26B8B2BC" w:rsidP="7EE23FFB">
      <w:pPr>
        <w:tabs>
          <w:tab w:val="left" w:pos="1352"/>
        </w:tabs>
        <w:jc w:val="both"/>
        <w:rPr>
          <w:lang w:val="en-GB"/>
        </w:rPr>
      </w:pPr>
      <w:r w:rsidRPr="2F341C32">
        <w:rPr>
          <w:u w:val="single"/>
          <w:lang w:val="en-GB"/>
        </w:rPr>
        <w:t>Data Analyst</w:t>
      </w:r>
      <w:r w:rsidRPr="2F341C32">
        <w:rPr>
          <w:lang w:val="en-GB"/>
        </w:rPr>
        <w:t xml:space="preserve"> (0.3 FTEs, </w:t>
      </w:r>
      <w:r w:rsidR="3C3FBDF9" w:rsidRPr="2F341C32">
        <w:rPr>
          <w:lang w:val="en-GB"/>
        </w:rPr>
        <w:t xml:space="preserve">Dec </w:t>
      </w:r>
      <w:r w:rsidRPr="2F341C32">
        <w:rPr>
          <w:lang w:val="en-GB"/>
        </w:rPr>
        <w:t>2024</w:t>
      </w:r>
      <w:r w:rsidR="12123BDB" w:rsidRPr="2F341C32">
        <w:rPr>
          <w:lang w:val="en-GB"/>
        </w:rPr>
        <w:t xml:space="preserve"> </w:t>
      </w:r>
      <w:r w:rsidRPr="2F341C32">
        <w:rPr>
          <w:lang w:val="en-GB"/>
        </w:rPr>
        <w:t>‒</w:t>
      </w:r>
      <w:r w:rsidR="4675628A" w:rsidRPr="2F341C32">
        <w:rPr>
          <w:lang w:val="en-GB"/>
        </w:rPr>
        <w:t xml:space="preserve"> </w:t>
      </w:r>
      <w:r w:rsidRPr="2F341C32">
        <w:rPr>
          <w:lang w:val="en-GB"/>
        </w:rPr>
        <w:t>202</w:t>
      </w:r>
      <w:r w:rsidR="34C1561A" w:rsidRPr="2F341C32">
        <w:rPr>
          <w:lang w:val="en-GB"/>
        </w:rPr>
        <w:t>8</w:t>
      </w:r>
      <w:r w:rsidRPr="2F341C32">
        <w:rPr>
          <w:lang w:val="en-GB"/>
        </w:rPr>
        <w:t xml:space="preserve">) – with a background in statistics and mathematics, provides input to habitat </w:t>
      </w:r>
      <w:proofErr w:type="spellStart"/>
      <w:r w:rsidRPr="2F341C32">
        <w:rPr>
          <w:lang w:val="en-GB"/>
        </w:rPr>
        <w:t>protecion</w:t>
      </w:r>
      <w:proofErr w:type="spellEnd"/>
      <w:r w:rsidRPr="2F341C32">
        <w:rPr>
          <w:lang w:val="en-GB"/>
        </w:rPr>
        <w:t xml:space="preserve"> necessities by organising and analysing habitat data</w:t>
      </w:r>
      <w:r w:rsidR="079ADCDA" w:rsidRPr="2F341C32">
        <w:rPr>
          <w:lang w:val="en-GB"/>
        </w:rPr>
        <w:t>.</w:t>
      </w:r>
    </w:p>
    <w:p w14:paraId="5EF9FC09" w14:textId="07033D39" w:rsidR="26B8B2BC" w:rsidRDefault="26B8B2BC" w:rsidP="7EE23FFB">
      <w:pPr>
        <w:tabs>
          <w:tab w:val="left" w:pos="1352"/>
        </w:tabs>
        <w:jc w:val="both"/>
        <w:rPr>
          <w:lang w:val="en-GB"/>
        </w:rPr>
      </w:pPr>
      <w:r w:rsidRPr="2F341C32">
        <w:rPr>
          <w:u w:val="single"/>
          <w:lang w:val="en-GB"/>
        </w:rPr>
        <w:t>Data Specialist</w:t>
      </w:r>
      <w:r w:rsidRPr="2F341C32">
        <w:rPr>
          <w:lang w:val="en-GB"/>
        </w:rPr>
        <w:t xml:space="preserve"> (0.5 FTEs, </w:t>
      </w:r>
      <w:r w:rsidR="04D4659A" w:rsidRPr="2F341C32">
        <w:rPr>
          <w:lang w:val="en-GB"/>
        </w:rPr>
        <w:t xml:space="preserve">Dec </w:t>
      </w:r>
      <w:r w:rsidRPr="2F341C32">
        <w:rPr>
          <w:lang w:val="en-GB"/>
        </w:rPr>
        <w:t>202</w:t>
      </w:r>
      <w:r w:rsidR="3C6F106A" w:rsidRPr="2F341C32">
        <w:rPr>
          <w:lang w:val="en-GB"/>
        </w:rPr>
        <w:t xml:space="preserve">4 </w:t>
      </w:r>
      <w:r w:rsidRPr="2F341C32">
        <w:rPr>
          <w:lang w:val="en-GB"/>
        </w:rPr>
        <w:t>‒</w:t>
      </w:r>
      <w:r w:rsidR="0947E59C" w:rsidRPr="2F341C32">
        <w:rPr>
          <w:lang w:val="en-GB"/>
        </w:rPr>
        <w:t xml:space="preserve"> </w:t>
      </w:r>
      <w:r w:rsidRPr="2F341C32">
        <w:rPr>
          <w:lang w:val="en-GB"/>
        </w:rPr>
        <w:t>202) – helps organise habitat inventory methodologies, manages data entry and verification</w:t>
      </w:r>
      <w:r w:rsidR="0A8D2BA5" w:rsidRPr="2F341C32">
        <w:rPr>
          <w:lang w:val="en-GB"/>
        </w:rPr>
        <w:t>.</w:t>
      </w:r>
    </w:p>
    <w:p w14:paraId="4D87D111" w14:textId="29E3E068" w:rsidR="26B8B2BC" w:rsidRDefault="26B8B2BC" w:rsidP="7EE23FFB">
      <w:pPr>
        <w:tabs>
          <w:tab w:val="left" w:pos="1352"/>
        </w:tabs>
        <w:jc w:val="both"/>
        <w:rPr>
          <w:b/>
          <w:bCs/>
          <w:lang w:val="en-GB"/>
        </w:rPr>
      </w:pPr>
      <w:r w:rsidRPr="7EE23FFB">
        <w:rPr>
          <w:b/>
          <w:bCs/>
          <w:lang w:val="en-GB"/>
        </w:rPr>
        <w:t xml:space="preserve"> </w:t>
      </w:r>
      <w:r w:rsidR="72008379" w:rsidRPr="7EE23FFB">
        <w:rPr>
          <w:b/>
          <w:bCs/>
          <w:lang w:val="en-GB"/>
        </w:rPr>
        <w:t xml:space="preserve">Activity 3: </w:t>
      </w:r>
      <w:r w:rsidRPr="7EE23FFB">
        <w:rPr>
          <w:b/>
          <w:bCs/>
          <w:lang w:val="en-GB"/>
        </w:rPr>
        <w:t>Species Protection</w:t>
      </w:r>
    </w:p>
    <w:p w14:paraId="7114D36F" w14:textId="473AD093" w:rsidR="26B8B2BC" w:rsidRDefault="26B8B2BC" w:rsidP="7EE23FFB">
      <w:pPr>
        <w:tabs>
          <w:tab w:val="left" w:pos="1352"/>
        </w:tabs>
        <w:jc w:val="both"/>
        <w:rPr>
          <w:lang w:val="en-GB"/>
        </w:rPr>
      </w:pPr>
      <w:r w:rsidRPr="2F341C32">
        <w:rPr>
          <w:u w:val="single"/>
          <w:lang w:val="en-GB"/>
        </w:rPr>
        <w:t xml:space="preserve">Programme </w:t>
      </w:r>
      <w:r w:rsidR="4E6081FB" w:rsidRPr="2F341C32">
        <w:rPr>
          <w:u w:val="single"/>
          <w:lang w:val="en-GB"/>
        </w:rPr>
        <w:t>Coordinator</w:t>
      </w:r>
      <w:r w:rsidR="4E6081FB" w:rsidRPr="00BA1AB0">
        <w:rPr>
          <w:lang w:val="en-GB"/>
        </w:rPr>
        <w:t xml:space="preserve"> </w:t>
      </w:r>
      <w:r w:rsidRPr="00BA1AB0">
        <w:rPr>
          <w:u w:val="single"/>
          <w:lang w:val="en-GB"/>
        </w:rPr>
        <w:t>(</w:t>
      </w:r>
      <w:r w:rsidRPr="2F341C32">
        <w:rPr>
          <w:lang w:val="en-GB"/>
        </w:rPr>
        <w:t xml:space="preserve">0.25 FTEs, </w:t>
      </w:r>
      <w:r w:rsidR="73260875" w:rsidRPr="2F341C32">
        <w:rPr>
          <w:lang w:val="en-GB"/>
        </w:rPr>
        <w:t xml:space="preserve">Dec </w:t>
      </w:r>
      <w:r w:rsidRPr="2F341C32">
        <w:rPr>
          <w:lang w:val="en-GB"/>
        </w:rPr>
        <w:t>2024</w:t>
      </w:r>
      <w:r w:rsidR="4A7C0540" w:rsidRPr="2F341C32">
        <w:rPr>
          <w:lang w:val="en-GB"/>
        </w:rPr>
        <w:t xml:space="preserve"> </w:t>
      </w:r>
      <w:r w:rsidRPr="2F341C32">
        <w:rPr>
          <w:lang w:val="en-GB"/>
        </w:rPr>
        <w:t>‒</w:t>
      </w:r>
      <w:r w:rsidR="44CF00A2" w:rsidRPr="2F341C32">
        <w:rPr>
          <w:lang w:val="en-GB"/>
        </w:rPr>
        <w:t xml:space="preserve"> </w:t>
      </w:r>
      <w:r w:rsidRPr="2F341C32">
        <w:rPr>
          <w:lang w:val="en-GB"/>
        </w:rPr>
        <w:t>202</w:t>
      </w:r>
      <w:r w:rsidR="01396E4B" w:rsidRPr="2F341C32">
        <w:rPr>
          <w:lang w:val="en-GB"/>
        </w:rPr>
        <w:t>8</w:t>
      </w:r>
      <w:r w:rsidRPr="2F341C32">
        <w:rPr>
          <w:lang w:val="en-GB"/>
        </w:rPr>
        <w:t>) ‒ responsible for the coordination of Activity 3</w:t>
      </w:r>
      <w:r w:rsidR="20063CEA" w:rsidRPr="2F341C32">
        <w:rPr>
          <w:lang w:val="en-GB"/>
        </w:rPr>
        <w:t>, supervise the preparation of action plans.</w:t>
      </w:r>
    </w:p>
    <w:p w14:paraId="16422119" w14:textId="366069C0" w:rsidR="26B8B2BC" w:rsidRDefault="26B8B2BC" w:rsidP="7EE23FFB">
      <w:pPr>
        <w:tabs>
          <w:tab w:val="left" w:pos="1352"/>
        </w:tabs>
        <w:jc w:val="both"/>
        <w:rPr>
          <w:lang w:val="en-GB"/>
        </w:rPr>
      </w:pPr>
      <w:r w:rsidRPr="2F341C32">
        <w:rPr>
          <w:u w:val="single"/>
          <w:lang w:val="en-GB"/>
        </w:rPr>
        <w:lastRenderedPageBreak/>
        <w:t>Species Action Plan Experts</w:t>
      </w:r>
      <w:r w:rsidRPr="2F341C32">
        <w:rPr>
          <w:lang w:val="en-GB"/>
        </w:rPr>
        <w:t xml:space="preserve"> (3 FTEs, 2024‒202</w:t>
      </w:r>
      <w:r w:rsidR="05A31E35" w:rsidRPr="2F341C32">
        <w:rPr>
          <w:lang w:val="en-GB"/>
        </w:rPr>
        <w:t>8</w:t>
      </w:r>
      <w:r w:rsidRPr="2F341C32">
        <w:rPr>
          <w:lang w:val="en-GB"/>
        </w:rPr>
        <w:t>) – preparation of action plans, organising inventories and studies required for this purpose</w:t>
      </w:r>
      <w:r w:rsidR="19FE52D9" w:rsidRPr="2F341C32">
        <w:rPr>
          <w:lang w:val="en-GB"/>
        </w:rPr>
        <w:t>.</w:t>
      </w:r>
    </w:p>
    <w:p w14:paraId="1FA91B1D" w14:textId="2BC5CD22" w:rsidR="26B8B2BC" w:rsidRDefault="26B8B2BC" w:rsidP="7EE23FFB">
      <w:pPr>
        <w:tabs>
          <w:tab w:val="left" w:pos="1352"/>
        </w:tabs>
        <w:jc w:val="both"/>
        <w:rPr>
          <w:lang w:val="en-GB"/>
        </w:rPr>
      </w:pPr>
      <w:r w:rsidRPr="2F341C32">
        <w:rPr>
          <w:u w:val="single"/>
          <w:lang w:val="en-GB"/>
        </w:rPr>
        <w:t>Protection Categories Expert</w:t>
      </w:r>
      <w:r w:rsidRPr="2F341C32">
        <w:rPr>
          <w:lang w:val="en-GB"/>
        </w:rPr>
        <w:t xml:space="preserve"> (1 FTE, </w:t>
      </w:r>
      <w:r w:rsidR="2E6B8921" w:rsidRPr="2F341C32">
        <w:rPr>
          <w:lang w:val="en-GB"/>
        </w:rPr>
        <w:t xml:space="preserve">July </w:t>
      </w:r>
      <w:r w:rsidRPr="2F341C32">
        <w:rPr>
          <w:lang w:val="en-GB"/>
        </w:rPr>
        <w:t>2024</w:t>
      </w:r>
      <w:r w:rsidR="490C02FE" w:rsidRPr="2F341C32">
        <w:rPr>
          <w:lang w:val="en-GB"/>
        </w:rPr>
        <w:t xml:space="preserve"> </w:t>
      </w:r>
      <w:r w:rsidRPr="2F341C32">
        <w:rPr>
          <w:lang w:val="en-GB"/>
        </w:rPr>
        <w:t>‒</w:t>
      </w:r>
      <w:r w:rsidR="42F14040" w:rsidRPr="2F341C32">
        <w:rPr>
          <w:lang w:val="en-GB"/>
        </w:rPr>
        <w:t xml:space="preserve"> </w:t>
      </w:r>
      <w:r w:rsidRPr="2F341C32">
        <w:rPr>
          <w:lang w:val="en-GB"/>
        </w:rPr>
        <w:t>202</w:t>
      </w:r>
      <w:r w:rsidR="024BEB57" w:rsidRPr="2F341C32">
        <w:rPr>
          <w:lang w:val="en-GB"/>
        </w:rPr>
        <w:t>8</w:t>
      </w:r>
      <w:r w:rsidRPr="2F341C32">
        <w:rPr>
          <w:lang w:val="en-GB"/>
        </w:rPr>
        <w:t xml:space="preserve">) – coordinating inventories and expert assessments </w:t>
      </w:r>
      <w:proofErr w:type="gramStart"/>
      <w:r w:rsidRPr="2F341C32">
        <w:rPr>
          <w:lang w:val="en-GB"/>
        </w:rPr>
        <w:t>in order to</w:t>
      </w:r>
      <w:proofErr w:type="gramEnd"/>
      <w:r w:rsidRPr="2F341C32">
        <w:rPr>
          <w:lang w:val="en-GB"/>
        </w:rPr>
        <w:t xml:space="preserve"> propose changes to protection categories, preparing proposals for changes to protection categories to the ministry</w:t>
      </w:r>
      <w:r w:rsidR="7D4BCE97" w:rsidRPr="2F341C32">
        <w:rPr>
          <w:lang w:val="en-GB"/>
        </w:rPr>
        <w:t>.</w:t>
      </w:r>
    </w:p>
    <w:p w14:paraId="58004CF5" w14:textId="714389F7" w:rsidR="26B8B2BC" w:rsidRDefault="26B8B2BC" w:rsidP="7EE23FFB">
      <w:pPr>
        <w:tabs>
          <w:tab w:val="left" w:pos="1352"/>
        </w:tabs>
        <w:jc w:val="both"/>
        <w:rPr>
          <w:lang w:val="en-GB"/>
        </w:rPr>
      </w:pPr>
      <w:r w:rsidRPr="2F341C32">
        <w:rPr>
          <w:u w:val="single"/>
          <w:lang w:val="en-GB"/>
        </w:rPr>
        <w:t>Data Analyst</w:t>
      </w:r>
      <w:r w:rsidRPr="2F341C32">
        <w:rPr>
          <w:lang w:val="en-GB"/>
        </w:rPr>
        <w:t xml:space="preserve"> (0.3 FTEs, </w:t>
      </w:r>
      <w:r w:rsidR="3B3EEA62" w:rsidRPr="2F341C32">
        <w:rPr>
          <w:lang w:val="en-GB"/>
        </w:rPr>
        <w:t>Dec</w:t>
      </w:r>
      <w:r w:rsidRPr="2F341C32">
        <w:rPr>
          <w:lang w:val="en-GB"/>
        </w:rPr>
        <w:t xml:space="preserve"> 2025</w:t>
      </w:r>
      <w:r w:rsidR="36C1EF3E" w:rsidRPr="2F341C32">
        <w:rPr>
          <w:lang w:val="en-GB"/>
        </w:rPr>
        <w:t xml:space="preserve"> </w:t>
      </w:r>
      <w:r w:rsidRPr="2F341C32">
        <w:rPr>
          <w:lang w:val="en-GB"/>
        </w:rPr>
        <w:t>‒</w:t>
      </w:r>
      <w:r w:rsidR="42F7BB08" w:rsidRPr="2F341C32">
        <w:rPr>
          <w:lang w:val="en-GB"/>
        </w:rPr>
        <w:t xml:space="preserve"> </w:t>
      </w:r>
      <w:r w:rsidRPr="2F341C32">
        <w:rPr>
          <w:lang w:val="en-GB"/>
        </w:rPr>
        <w:t>202</w:t>
      </w:r>
      <w:r w:rsidR="3D3C1139" w:rsidRPr="2F341C32">
        <w:rPr>
          <w:lang w:val="en-GB"/>
        </w:rPr>
        <w:t>8</w:t>
      </w:r>
      <w:r w:rsidRPr="2F341C32">
        <w:rPr>
          <w:lang w:val="en-GB"/>
        </w:rPr>
        <w:t xml:space="preserve">) – with a background in statistics and mathematics, provides input to species </w:t>
      </w:r>
      <w:proofErr w:type="spellStart"/>
      <w:r w:rsidRPr="2F341C32">
        <w:rPr>
          <w:lang w:val="en-GB"/>
        </w:rPr>
        <w:t>protecion</w:t>
      </w:r>
      <w:proofErr w:type="spellEnd"/>
      <w:r w:rsidRPr="2F341C32">
        <w:rPr>
          <w:lang w:val="en-GB"/>
        </w:rPr>
        <w:t xml:space="preserve"> necessities by organising and analysing species data</w:t>
      </w:r>
      <w:r w:rsidR="5872FD7F" w:rsidRPr="2F341C32">
        <w:rPr>
          <w:lang w:val="en-GB"/>
        </w:rPr>
        <w:t>.</w:t>
      </w:r>
    </w:p>
    <w:p w14:paraId="0FAC0BDB" w14:textId="68E27730" w:rsidR="26B8B2BC" w:rsidRDefault="26B8B2BC" w:rsidP="7EE23FFB">
      <w:pPr>
        <w:tabs>
          <w:tab w:val="left" w:pos="1352"/>
        </w:tabs>
        <w:jc w:val="both"/>
        <w:rPr>
          <w:lang w:val="en-GB"/>
        </w:rPr>
      </w:pPr>
      <w:r w:rsidRPr="2F341C32">
        <w:rPr>
          <w:u w:val="single"/>
          <w:lang w:val="en-GB"/>
        </w:rPr>
        <w:t>Data Specialist</w:t>
      </w:r>
      <w:r w:rsidRPr="2F341C32">
        <w:rPr>
          <w:lang w:val="en-GB"/>
        </w:rPr>
        <w:t xml:space="preserve"> (0.5 FTEs, </w:t>
      </w:r>
      <w:r w:rsidR="476D653E" w:rsidRPr="2F341C32">
        <w:rPr>
          <w:lang w:val="en-GB"/>
        </w:rPr>
        <w:t xml:space="preserve">Dec </w:t>
      </w:r>
      <w:r w:rsidRPr="2F341C32">
        <w:rPr>
          <w:lang w:val="en-GB"/>
        </w:rPr>
        <w:t>2024</w:t>
      </w:r>
      <w:r w:rsidR="119E9C1B" w:rsidRPr="2F341C32">
        <w:rPr>
          <w:lang w:val="en-GB"/>
        </w:rPr>
        <w:t xml:space="preserve">; 2025‒2028) – is engaged in updating the data of protected species </w:t>
      </w:r>
      <w:proofErr w:type="spellStart"/>
      <w:r w:rsidRPr="2F341C32">
        <w:rPr>
          <w:lang w:val="en-GB"/>
        </w:rPr>
        <w:t>n</w:t>
      </w:r>
      <w:proofErr w:type="spellEnd"/>
      <w:r w:rsidRPr="2F341C32">
        <w:rPr>
          <w:lang w:val="en-GB"/>
        </w:rPr>
        <w:t xml:space="preserve"> the basis of inventories commissioned under the project</w:t>
      </w:r>
      <w:r w:rsidR="0D45801C" w:rsidRPr="2F341C32">
        <w:rPr>
          <w:lang w:val="en-GB"/>
        </w:rPr>
        <w:t>.</w:t>
      </w:r>
    </w:p>
    <w:p w14:paraId="216EDE49" w14:textId="116F0F2B" w:rsidR="7EE23FFB" w:rsidRDefault="7EE23FFB" w:rsidP="7EE23FFB">
      <w:pPr>
        <w:tabs>
          <w:tab w:val="left" w:pos="1352"/>
        </w:tabs>
        <w:jc w:val="both"/>
        <w:rPr>
          <w:lang w:val="en-GB"/>
        </w:rPr>
      </w:pPr>
    </w:p>
    <w:p w14:paraId="10D5DBAA" w14:textId="6490BC0B" w:rsidR="0D45801C" w:rsidRDefault="0D45801C" w:rsidP="7EE23FFB">
      <w:pPr>
        <w:tabs>
          <w:tab w:val="left" w:pos="1352"/>
        </w:tabs>
        <w:jc w:val="both"/>
        <w:rPr>
          <w:lang w:val="en-GB"/>
        </w:rPr>
      </w:pPr>
      <w:r w:rsidRPr="7EE23FFB">
        <w:rPr>
          <w:b/>
          <w:bCs/>
          <w:lang w:val="en-GB"/>
        </w:rPr>
        <w:t>Why prefer FTEs to services?</w:t>
      </w:r>
    </w:p>
    <w:p w14:paraId="1FCAE02B" w14:textId="2AA804C6" w:rsidR="0D45801C" w:rsidRDefault="0D45801C" w:rsidP="7EE23FFB">
      <w:pPr>
        <w:pStyle w:val="Loendilik"/>
        <w:numPr>
          <w:ilvl w:val="0"/>
          <w:numId w:val="25"/>
        </w:numPr>
        <w:tabs>
          <w:tab w:val="left" w:pos="1352"/>
        </w:tabs>
        <w:jc w:val="both"/>
        <w:rPr>
          <w:szCs w:val="22"/>
          <w:lang w:val="en-GB"/>
        </w:rPr>
      </w:pPr>
      <w:r w:rsidRPr="7EE23FFB">
        <w:rPr>
          <w:lang w:val="en-GB"/>
        </w:rPr>
        <w:t>In Estonia, there are not enough competent bidders outside the Environmental Board to carry out planned activities (e.g. drawing up plans</w:t>
      </w:r>
      <w:proofErr w:type="gramStart"/>
      <w:r w:rsidRPr="7EE23FFB">
        <w:rPr>
          <w:lang w:val="en-GB"/>
        </w:rPr>
        <w:t>);</w:t>
      </w:r>
      <w:proofErr w:type="gramEnd"/>
    </w:p>
    <w:p w14:paraId="4CB44978" w14:textId="58BE2307" w:rsidR="0D45801C" w:rsidRDefault="0D45801C" w:rsidP="7EE23FFB">
      <w:pPr>
        <w:pStyle w:val="Loendilik"/>
        <w:numPr>
          <w:ilvl w:val="0"/>
          <w:numId w:val="24"/>
        </w:numPr>
        <w:tabs>
          <w:tab w:val="left" w:pos="1352"/>
        </w:tabs>
        <w:jc w:val="both"/>
        <w:rPr>
          <w:szCs w:val="22"/>
          <w:lang w:val="en-GB"/>
        </w:rPr>
      </w:pPr>
      <w:r w:rsidRPr="7EE23FFB">
        <w:rPr>
          <w:lang w:val="en-GB"/>
        </w:rPr>
        <w:t xml:space="preserve">these are specific activities that are easier to coordinate and guide in a coherent </w:t>
      </w:r>
      <w:proofErr w:type="gramStart"/>
      <w:r w:rsidRPr="7EE23FFB">
        <w:rPr>
          <w:lang w:val="en-GB"/>
        </w:rPr>
        <w:t>manner;</w:t>
      </w:r>
      <w:proofErr w:type="gramEnd"/>
    </w:p>
    <w:p w14:paraId="72282468" w14:textId="3213F674" w:rsidR="0D45801C" w:rsidRDefault="0D45801C" w:rsidP="7EE23FFB">
      <w:pPr>
        <w:pStyle w:val="Loendilik"/>
        <w:numPr>
          <w:ilvl w:val="0"/>
          <w:numId w:val="23"/>
        </w:numPr>
        <w:tabs>
          <w:tab w:val="left" w:pos="1352"/>
        </w:tabs>
        <w:jc w:val="both"/>
        <w:rPr>
          <w:szCs w:val="22"/>
          <w:lang w:val="en-GB"/>
        </w:rPr>
      </w:pPr>
      <w:r w:rsidRPr="7EE23FFB">
        <w:rPr>
          <w:lang w:val="en-GB"/>
        </w:rPr>
        <w:t xml:space="preserve">when coordinating the activities in the Environmental Board, we can ensure that the expertise will remain within the Environmental </w:t>
      </w:r>
      <w:proofErr w:type="gramStart"/>
      <w:r w:rsidRPr="7EE23FFB">
        <w:rPr>
          <w:lang w:val="en-GB"/>
        </w:rPr>
        <w:t>Board;</w:t>
      </w:r>
      <w:proofErr w:type="gramEnd"/>
    </w:p>
    <w:p w14:paraId="23378EEB" w14:textId="120D9C1A" w:rsidR="0D45801C" w:rsidRDefault="0D45801C" w:rsidP="7EE23FFB">
      <w:pPr>
        <w:pStyle w:val="Loendilik"/>
        <w:numPr>
          <w:ilvl w:val="0"/>
          <w:numId w:val="22"/>
        </w:numPr>
        <w:tabs>
          <w:tab w:val="left" w:pos="1352"/>
        </w:tabs>
        <w:jc w:val="both"/>
        <w:rPr>
          <w:szCs w:val="22"/>
          <w:lang w:val="en-GB"/>
        </w:rPr>
      </w:pPr>
      <w:r w:rsidRPr="7EE23FFB">
        <w:rPr>
          <w:lang w:val="en-GB"/>
        </w:rPr>
        <w:t xml:space="preserve">the outsourced service is more </w:t>
      </w:r>
      <w:proofErr w:type="gramStart"/>
      <w:r w:rsidRPr="7EE23FFB">
        <w:rPr>
          <w:lang w:val="en-GB"/>
        </w:rPr>
        <w:t>expensive;</w:t>
      </w:r>
      <w:proofErr w:type="gramEnd"/>
    </w:p>
    <w:p w14:paraId="2B0F039A" w14:textId="233C0465" w:rsidR="0D45801C" w:rsidRDefault="0D45801C" w:rsidP="7EE23FFB">
      <w:pPr>
        <w:pStyle w:val="Loendilik"/>
        <w:numPr>
          <w:ilvl w:val="0"/>
          <w:numId w:val="21"/>
        </w:numPr>
        <w:tabs>
          <w:tab w:val="left" w:pos="1352"/>
        </w:tabs>
        <w:jc w:val="both"/>
        <w:rPr>
          <w:szCs w:val="22"/>
          <w:lang w:val="en-GB"/>
        </w:rPr>
      </w:pPr>
      <w:r w:rsidRPr="7EE23FFB">
        <w:rPr>
          <w:lang w:val="en-GB"/>
        </w:rPr>
        <w:t xml:space="preserve">in the case of outsourced services, the quality of the work performed is uneven and the work needs to be improved </w:t>
      </w:r>
      <w:proofErr w:type="gramStart"/>
      <w:r w:rsidRPr="7EE23FFB">
        <w:rPr>
          <w:lang w:val="en-GB"/>
        </w:rPr>
        <w:t>later;</w:t>
      </w:r>
      <w:proofErr w:type="gramEnd"/>
    </w:p>
    <w:p w14:paraId="049366EE" w14:textId="2FEC5F6B" w:rsidR="0D45801C" w:rsidRDefault="0D45801C" w:rsidP="7EE23FFB">
      <w:pPr>
        <w:pStyle w:val="Loendilik"/>
        <w:numPr>
          <w:ilvl w:val="0"/>
          <w:numId w:val="21"/>
        </w:numPr>
        <w:tabs>
          <w:tab w:val="left" w:pos="1352"/>
        </w:tabs>
        <w:jc w:val="both"/>
        <w:rPr>
          <w:szCs w:val="22"/>
          <w:lang w:val="en-GB"/>
        </w:rPr>
      </w:pPr>
      <w:r w:rsidRPr="7EE23FFB">
        <w:rPr>
          <w:lang w:val="en-GB"/>
        </w:rPr>
        <w:t>when ordering the service, the Environmental Board itself also has a heavy workload (preparation of initial tasks, preliminary work, acceptance of work, introduction of corrections, approval procedure).</w:t>
      </w:r>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3A544F" w:rsidRPr="00A13DD5" w14:paraId="77446E97" w14:textId="77777777" w:rsidTr="7EE23FFB">
        <w:tc>
          <w:tcPr>
            <w:tcW w:w="9061" w:type="dxa"/>
          </w:tcPr>
          <w:p w14:paraId="411FAD34" w14:textId="77777777" w:rsidR="003A544F" w:rsidRPr="00297FDF" w:rsidRDefault="003A544F" w:rsidP="7EE23FFB">
            <w:pPr>
              <w:spacing w:before="120" w:after="120"/>
              <w:jc w:val="both"/>
              <w:rPr>
                <w:i/>
                <w:iCs/>
                <w:color w:val="0070C0"/>
                <w:lang w:val="en-GB"/>
              </w:rPr>
            </w:pPr>
            <w:r w:rsidRPr="7EE23FFB">
              <w:rPr>
                <w:i/>
                <w:iCs/>
                <w:color w:val="0070C0"/>
                <w:lang w:val="en-GB"/>
              </w:rPr>
              <w:t>Indicate the functions that will be established for the management of the Programme Component implementation. Indicate the name of the responsible personnel, if already known.</w:t>
            </w:r>
          </w:p>
        </w:tc>
      </w:tr>
    </w:tbl>
    <w:p w14:paraId="7D63C5C8" w14:textId="77777777" w:rsidR="003A544F" w:rsidRPr="00A13DD5" w:rsidRDefault="003A544F" w:rsidP="7EE23FFB">
      <w:pPr>
        <w:spacing w:before="120" w:after="120"/>
        <w:jc w:val="both"/>
        <w:rPr>
          <w:i/>
          <w:iCs/>
          <w:color w:val="0070C0"/>
          <w:lang w:val="en-GB"/>
        </w:rPr>
      </w:pPr>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3A544F" w:rsidRPr="00A13DD5" w14:paraId="0C02540A" w14:textId="77777777" w:rsidTr="7EE23FFB">
        <w:tc>
          <w:tcPr>
            <w:tcW w:w="9061" w:type="dxa"/>
          </w:tcPr>
          <w:p w14:paraId="77A77F4A" w14:textId="77777777" w:rsidR="003A544F" w:rsidRPr="00297FDF" w:rsidRDefault="003A544F" w:rsidP="7EE23FFB">
            <w:pPr>
              <w:spacing w:before="120" w:after="120"/>
              <w:jc w:val="both"/>
              <w:rPr>
                <w:i/>
                <w:iCs/>
                <w:color w:val="0070C0"/>
                <w:lang w:val="en-GB"/>
              </w:rPr>
            </w:pPr>
            <w:r w:rsidRPr="7EE23FFB">
              <w:rPr>
                <w:i/>
                <w:iCs/>
                <w:color w:val="0070C0"/>
                <w:lang w:val="en-GB"/>
              </w:rPr>
              <w:t>Attached, if deemed relevant can be:</w:t>
            </w:r>
          </w:p>
          <w:p w14:paraId="6FCB40FA" w14:textId="77777777" w:rsidR="003A544F" w:rsidRPr="00297FDF" w:rsidRDefault="003A544F" w:rsidP="7EE23FFB">
            <w:pPr>
              <w:pStyle w:val="Loendilik"/>
              <w:numPr>
                <w:ilvl w:val="0"/>
                <w:numId w:val="86"/>
              </w:numPr>
              <w:spacing w:before="120" w:after="120"/>
              <w:jc w:val="both"/>
              <w:rPr>
                <w:i/>
                <w:iCs/>
                <w:color w:val="0070C0"/>
                <w:lang w:val="en-GB"/>
              </w:rPr>
            </w:pPr>
            <w:r w:rsidRPr="7EE23FFB">
              <w:rPr>
                <w:i/>
                <w:iCs/>
                <w:color w:val="0070C0"/>
                <w:lang w:val="en-GB"/>
              </w:rPr>
              <w:t>CVs of the members of the Programme Component management team</w:t>
            </w:r>
          </w:p>
          <w:p w14:paraId="6388A3D7" w14:textId="77777777" w:rsidR="003A544F" w:rsidRPr="00297FDF" w:rsidRDefault="003A544F" w:rsidP="7EE23FFB">
            <w:pPr>
              <w:pStyle w:val="Loendilik"/>
              <w:numPr>
                <w:ilvl w:val="0"/>
                <w:numId w:val="86"/>
              </w:numPr>
              <w:spacing w:before="120" w:after="120"/>
              <w:jc w:val="both"/>
              <w:rPr>
                <w:i/>
                <w:iCs/>
                <w:color w:val="0070C0"/>
                <w:lang w:val="en-GB"/>
              </w:rPr>
            </w:pPr>
            <w:r w:rsidRPr="7EE23FFB">
              <w:rPr>
                <w:i/>
                <w:iCs/>
                <w:color w:val="0070C0"/>
                <w:lang w:val="en-GB"/>
              </w:rPr>
              <w:t>The terms of reference for the functions to be established</w:t>
            </w:r>
          </w:p>
        </w:tc>
      </w:tr>
    </w:tbl>
    <w:p w14:paraId="505EAA72" w14:textId="77777777" w:rsidR="003A544F" w:rsidRPr="00297FDF" w:rsidRDefault="003A544F" w:rsidP="7EE23FFB">
      <w:pPr>
        <w:tabs>
          <w:tab w:val="left" w:pos="1352"/>
        </w:tabs>
        <w:jc w:val="both"/>
        <w:rPr>
          <w:lang w:val="en-GB"/>
        </w:rPr>
      </w:pPr>
    </w:p>
    <w:tbl>
      <w:tblPr>
        <w:tblW w:w="8871" w:type="dxa"/>
        <w:tblLayout w:type="fixed"/>
        <w:tblCellMar>
          <w:top w:w="28" w:type="dxa"/>
          <w:left w:w="70" w:type="dxa"/>
          <w:bottom w:w="28" w:type="dxa"/>
          <w:right w:w="70" w:type="dxa"/>
        </w:tblCellMar>
        <w:tblLook w:val="04A0" w:firstRow="1" w:lastRow="0" w:firstColumn="1" w:lastColumn="0" w:noHBand="0" w:noVBand="1"/>
      </w:tblPr>
      <w:tblGrid>
        <w:gridCol w:w="7088"/>
        <w:gridCol w:w="1783"/>
      </w:tblGrid>
      <w:tr w:rsidR="003A544F" w:rsidRPr="00A13DD5" w14:paraId="75C7BCE0" w14:textId="77777777" w:rsidTr="7EE23FFB">
        <w:trPr>
          <w:trHeight w:val="405"/>
        </w:trPr>
        <w:tc>
          <w:tcPr>
            <w:tcW w:w="7088" w:type="dxa"/>
            <w:tcBorders>
              <w:top w:val="single" w:sz="4" w:space="0" w:color="auto"/>
              <w:left w:val="nil"/>
              <w:bottom w:val="dashed" w:sz="4" w:space="0" w:color="auto"/>
              <w:right w:val="nil"/>
            </w:tcBorders>
            <w:hideMark/>
          </w:tcPr>
          <w:p w14:paraId="5ABDB4B3" w14:textId="77777777" w:rsidR="003A544F" w:rsidRPr="00A13DD5" w:rsidRDefault="003A544F" w:rsidP="7EE23FFB">
            <w:pPr>
              <w:jc w:val="both"/>
              <w:rPr>
                <w:lang w:val="en-GB"/>
              </w:rPr>
            </w:pPr>
            <w:r w:rsidRPr="7EE23FFB">
              <w:rPr>
                <w:lang w:val="en-GB"/>
              </w:rPr>
              <w:t>Are CVs attached to this documentation?</w:t>
            </w:r>
          </w:p>
        </w:tc>
        <w:tc>
          <w:tcPr>
            <w:tcW w:w="1783" w:type="dxa"/>
            <w:tcBorders>
              <w:top w:val="single" w:sz="4" w:space="0" w:color="auto"/>
              <w:left w:val="nil"/>
              <w:bottom w:val="dashed" w:sz="4" w:space="0" w:color="auto"/>
              <w:right w:val="nil"/>
            </w:tcBorders>
            <w:noWrap/>
          </w:tcPr>
          <w:p w14:paraId="3ACA1656" w14:textId="0D6854B8" w:rsidR="003A544F" w:rsidRPr="00A13DD5" w:rsidRDefault="003A544F" w:rsidP="7EE23FFB">
            <w:pPr>
              <w:jc w:val="both"/>
              <w:rPr>
                <w:lang w:val="en-GB"/>
              </w:rPr>
            </w:pPr>
            <w:r w:rsidRPr="7EE23FFB">
              <w:rPr>
                <w:lang w:val="en-GB"/>
              </w:rPr>
              <w:t>Yes</w:t>
            </w:r>
            <w:sdt>
              <w:sdtPr>
                <w:rPr>
                  <w:lang w:val="en-GB"/>
                </w:rPr>
                <w:id w:val="-962810132"/>
                <w14:checkbox>
                  <w14:checked w14:val="0"/>
                  <w14:checkedState w14:val="2612" w14:font="MS Gothic"/>
                  <w14:uncheckedState w14:val="2610" w14:font="MS Gothic"/>
                </w14:checkbox>
              </w:sdtPr>
              <w:sdtEndPr/>
              <w:sdtContent>
                <w:r w:rsidRPr="7EE23FFB">
                  <w:rPr>
                    <w:rFonts w:ascii="MS Gothic" w:eastAsia="MS Gothic" w:hAnsi="MS Gothic"/>
                    <w:lang w:val="en-GB"/>
                  </w:rPr>
                  <w:t>☐</w:t>
                </w:r>
              </w:sdtContent>
            </w:sdt>
            <w:r w:rsidRPr="7EE23FFB">
              <w:rPr>
                <w:lang w:val="en-GB"/>
              </w:rPr>
              <w:t xml:space="preserve"> No</w:t>
            </w:r>
            <w:sdt>
              <w:sdtPr>
                <w:rPr>
                  <w:lang w:val="en-GB"/>
                </w:rPr>
                <w:id w:val="154808658"/>
                <w14:checkbox>
                  <w14:checked w14:val="1"/>
                  <w14:checkedState w14:val="2612" w14:font="MS Gothic"/>
                  <w14:uncheckedState w14:val="2610" w14:font="MS Gothic"/>
                </w14:checkbox>
              </w:sdtPr>
              <w:sdtEndPr/>
              <w:sdtContent>
                <w:r w:rsidR="3946EE83" w:rsidRPr="7EE23FFB">
                  <w:rPr>
                    <w:rFonts w:ascii="MS Gothic" w:eastAsia="MS Gothic" w:hAnsi="MS Gothic" w:cs="MS Gothic"/>
                    <w:lang w:val="en-GB"/>
                  </w:rPr>
                  <w:t>☒</w:t>
                </w:r>
              </w:sdtContent>
            </w:sdt>
          </w:p>
        </w:tc>
      </w:tr>
      <w:tr w:rsidR="003A544F" w:rsidRPr="00D2240B" w14:paraId="2AB88F9F" w14:textId="77777777" w:rsidTr="7EE23FFB">
        <w:trPr>
          <w:trHeight w:val="405"/>
        </w:trPr>
        <w:tc>
          <w:tcPr>
            <w:tcW w:w="7088" w:type="dxa"/>
            <w:tcBorders>
              <w:top w:val="dashed" w:sz="4" w:space="0" w:color="auto"/>
              <w:left w:val="nil"/>
              <w:bottom w:val="single" w:sz="4" w:space="0" w:color="auto"/>
              <w:right w:val="nil"/>
            </w:tcBorders>
          </w:tcPr>
          <w:p w14:paraId="0AA5E333" w14:textId="77777777" w:rsidR="003A544F" w:rsidRPr="17913C02" w:rsidRDefault="003A544F">
            <w:pPr>
              <w:rPr>
                <w:lang w:val="en-GB"/>
              </w:rPr>
            </w:pPr>
            <w:r w:rsidRPr="39D88DE0">
              <w:rPr>
                <w:lang w:val="en-GB"/>
              </w:rPr>
              <w:t>Are terms of reference for the management functions to be established attached to this documentation?</w:t>
            </w:r>
          </w:p>
        </w:tc>
        <w:tc>
          <w:tcPr>
            <w:tcW w:w="1783" w:type="dxa"/>
            <w:tcBorders>
              <w:top w:val="dashed" w:sz="4" w:space="0" w:color="auto"/>
              <w:left w:val="nil"/>
              <w:bottom w:val="single" w:sz="4" w:space="0" w:color="auto"/>
              <w:right w:val="nil"/>
            </w:tcBorders>
            <w:noWrap/>
          </w:tcPr>
          <w:p w14:paraId="1909DEE4" w14:textId="2E947B19" w:rsidR="003A544F" w:rsidRPr="00D2240B" w:rsidRDefault="003A544F">
            <w:pPr>
              <w:jc w:val="right"/>
              <w:rPr>
                <w:lang w:val="en-GB"/>
              </w:rPr>
            </w:pPr>
            <w:r w:rsidRPr="7EE23FFB">
              <w:rPr>
                <w:lang w:val="en-GB"/>
              </w:rPr>
              <w:t>Yes</w:t>
            </w:r>
            <w:sdt>
              <w:sdtPr>
                <w:rPr>
                  <w:lang w:val="en-GB"/>
                </w:rPr>
                <w:id w:val="1960608893"/>
                <w14:checkbox>
                  <w14:checked w14:val="0"/>
                  <w14:checkedState w14:val="2612" w14:font="MS Gothic"/>
                  <w14:uncheckedState w14:val="2610" w14:font="MS Gothic"/>
                </w14:checkbox>
              </w:sdtPr>
              <w:sdtEndPr/>
              <w:sdtContent>
                <w:r w:rsidRPr="7EE23FFB">
                  <w:rPr>
                    <w:rFonts w:ascii="MS Gothic" w:eastAsia="MS Gothic" w:hAnsi="MS Gothic"/>
                    <w:lang w:val="en-GB"/>
                  </w:rPr>
                  <w:t>☐</w:t>
                </w:r>
              </w:sdtContent>
            </w:sdt>
            <w:r w:rsidRPr="7EE23FFB">
              <w:rPr>
                <w:lang w:val="en-GB"/>
              </w:rPr>
              <w:t xml:space="preserve"> No</w:t>
            </w:r>
            <w:sdt>
              <w:sdtPr>
                <w:rPr>
                  <w:lang w:val="en-GB"/>
                </w:rPr>
                <w:id w:val="-76832254"/>
                <w14:checkbox>
                  <w14:checked w14:val="1"/>
                  <w14:checkedState w14:val="2612" w14:font="MS Gothic"/>
                  <w14:uncheckedState w14:val="2610" w14:font="MS Gothic"/>
                </w14:checkbox>
              </w:sdtPr>
              <w:sdtEndPr/>
              <w:sdtContent>
                <w:r w:rsidR="5059DA55" w:rsidRPr="7EE23FFB">
                  <w:rPr>
                    <w:rFonts w:ascii="MS Gothic" w:eastAsia="MS Gothic" w:hAnsi="MS Gothic" w:cs="MS Gothic"/>
                    <w:lang w:val="en-GB"/>
                  </w:rPr>
                  <w:t>☒</w:t>
                </w:r>
              </w:sdtContent>
            </w:sdt>
          </w:p>
        </w:tc>
      </w:tr>
    </w:tbl>
    <w:p w14:paraId="056A827C" w14:textId="77777777" w:rsidR="003A544F" w:rsidRDefault="003A544F" w:rsidP="003A544F">
      <w:pPr>
        <w:spacing w:after="0" w:line="240" w:lineRule="auto"/>
      </w:pPr>
    </w:p>
    <w:p w14:paraId="621C799B" w14:textId="77777777" w:rsidR="003A544F" w:rsidRPr="00A13DD5" w:rsidRDefault="003A544F" w:rsidP="003A544F">
      <w:pPr>
        <w:pStyle w:val="Pealkiri2"/>
        <w:rPr>
          <w:lang w:val="en-GB"/>
        </w:rPr>
      </w:pPr>
      <w:bookmarkStart w:id="603" w:name="_Toc150256945"/>
      <w:r w:rsidRPr="00A13DD5">
        <w:rPr>
          <w:lang w:val="en-GB"/>
        </w:rPr>
        <w:t>Programme and Project Management Experience</w:t>
      </w:r>
      <w:bookmarkEnd w:id="603"/>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3A544F" w:rsidRPr="00A13DD5" w14:paraId="24C913D8" w14:textId="77777777">
        <w:trPr>
          <w:hidden/>
        </w:trPr>
        <w:tc>
          <w:tcPr>
            <w:tcW w:w="9061" w:type="dxa"/>
          </w:tcPr>
          <w:p w14:paraId="79720FBD" w14:textId="77777777" w:rsidR="003A544F" w:rsidRPr="00297FDF" w:rsidRDefault="003A544F">
            <w:pPr>
              <w:spacing w:before="120" w:after="120"/>
              <w:rPr>
                <w:i/>
                <w:iCs/>
                <w:vanish/>
                <w:color w:val="0070C0"/>
                <w:lang w:val="en-GB"/>
              </w:rPr>
            </w:pPr>
            <w:r w:rsidRPr="00A13DD5">
              <w:rPr>
                <w:i/>
                <w:iCs/>
                <w:vanish/>
                <w:color w:val="0070C0"/>
                <w:lang w:val="en-GB"/>
              </w:rPr>
              <w:t>Describe in this section the experience of the applying organization with programme and project management. For this, programmes and projects similar to the one described in this form, managed over the last 5 years, should be described. Indicate:</w:t>
            </w:r>
          </w:p>
          <w:p w14:paraId="27D2BD19" w14:textId="77777777" w:rsidR="003A544F" w:rsidRPr="00297FDF" w:rsidRDefault="003A544F">
            <w:pPr>
              <w:pStyle w:val="Loendilik"/>
              <w:numPr>
                <w:ilvl w:val="0"/>
                <w:numId w:val="79"/>
              </w:numPr>
              <w:spacing w:before="120" w:after="120"/>
              <w:rPr>
                <w:i/>
                <w:iCs/>
                <w:vanish/>
                <w:color w:val="0070C0"/>
                <w:lang w:val="en-GB"/>
              </w:rPr>
            </w:pPr>
            <w:r w:rsidRPr="00A13DD5">
              <w:rPr>
                <w:i/>
                <w:iCs/>
                <w:vanish/>
                <w:color w:val="0070C0"/>
                <w:lang w:val="en-GB"/>
              </w:rPr>
              <w:t>name of programme/project</w:t>
            </w:r>
          </w:p>
          <w:p w14:paraId="5AAD303D" w14:textId="77777777" w:rsidR="003A544F" w:rsidRPr="00297FDF" w:rsidRDefault="003A544F">
            <w:pPr>
              <w:pStyle w:val="Loendilik"/>
              <w:numPr>
                <w:ilvl w:val="0"/>
                <w:numId w:val="79"/>
              </w:numPr>
              <w:spacing w:before="120" w:after="120"/>
              <w:rPr>
                <w:i/>
                <w:iCs/>
                <w:vanish/>
                <w:color w:val="0070C0"/>
                <w:lang w:val="en-GB"/>
              </w:rPr>
            </w:pPr>
            <w:r w:rsidRPr="00A13DD5">
              <w:rPr>
                <w:i/>
                <w:iCs/>
                <w:vanish/>
                <w:color w:val="0070C0"/>
                <w:lang w:val="en-GB"/>
              </w:rPr>
              <w:t>budget, duration</w:t>
            </w:r>
          </w:p>
          <w:p w14:paraId="41206AED" w14:textId="77777777" w:rsidR="003A544F" w:rsidRPr="00297FDF" w:rsidRDefault="003A544F">
            <w:pPr>
              <w:pStyle w:val="Loendilik"/>
              <w:numPr>
                <w:ilvl w:val="0"/>
                <w:numId w:val="79"/>
              </w:numPr>
              <w:spacing w:before="120" w:after="120"/>
              <w:rPr>
                <w:i/>
                <w:iCs/>
                <w:vanish/>
                <w:color w:val="0070C0"/>
                <w:lang w:val="en-GB"/>
              </w:rPr>
            </w:pPr>
            <w:r w:rsidRPr="00A13DD5">
              <w:rPr>
                <w:i/>
                <w:iCs/>
                <w:vanish/>
                <w:color w:val="0070C0"/>
                <w:lang w:val="en-GB"/>
              </w:rPr>
              <w:t>funding-source and co-financing</w:t>
            </w:r>
          </w:p>
          <w:p w14:paraId="13B2ECFA" w14:textId="77777777" w:rsidR="003A544F" w:rsidRPr="00297FDF" w:rsidRDefault="003A544F">
            <w:pPr>
              <w:pStyle w:val="Loendilik"/>
              <w:numPr>
                <w:ilvl w:val="0"/>
                <w:numId w:val="79"/>
              </w:numPr>
              <w:spacing w:before="120" w:after="120"/>
              <w:rPr>
                <w:i/>
                <w:iCs/>
                <w:vanish/>
                <w:color w:val="0070C0"/>
                <w:lang w:val="en-GB"/>
              </w:rPr>
            </w:pPr>
            <w:r w:rsidRPr="00A13DD5">
              <w:rPr>
                <w:i/>
                <w:iCs/>
                <w:vanish/>
                <w:color w:val="0070C0"/>
                <w:lang w:val="en-GB"/>
              </w:rPr>
              <w:t>main purpose: short description</w:t>
            </w:r>
          </w:p>
          <w:p w14:paraId="5239F55B" w14:textId="77777777" w:rsidR="003A544F" w:rsidRPr="00297FDF" w:rsidRDefault="003A544F">
            <w:pPr>
              <w:pStyle w:val="Loendilik"/>
              <w:numPr>
                <w:ilvl w:val="0"/>
                <w:numId w:val="79"/>
              </w:numPr>
              <w:spacing w:before="120" w:after="120"/>
              <w:rPr>
                <w:i/>
                <w:iCs/>
                <w:vanish/>
                <w:color w:val="0070C0"/>
                <w:lang w:val="en-GB"/>
              </w:rPr>
            </w:pPr>
            <w:r w:rsidRPr="00A13DD5">
              <w:rPr>
                <w:i/>
                <w:iCs/>
                <w:vanish/>
                <w:color w:val="0070C0"/>
                <w:lang w:val="en-GB"/>
              </w:rPr>
              <w:t>executed procurements as part of the programme/project</w:t>
            </w:r>
          </w:p>
          <w:p w14:paraId="1486894A" w14:textId="77777777" w:rsidR="003A544F" w:rsidRPr="00297FDF" w:rsidRDefault="003A544F">
            <w:pPr>
              <w:pStyle w:val="Loendilik"/>
              <w:numPr>
                <w:ilvl w:val="0"/>
                <w:numId w:val="79"/>
              </w:numPr>
              <w:spacing w:before="120" w:after="120"/>
              <w:rPr>
                <w:i/>
                <w:iCs/>
                <w:vanish/>
                <w:color w:val="0070C0"/>
                <w:lang w:val="en-GB"/>
              </w:rPr>
            </w:pPr>
            <w:r w:rsidRPr="00A13DD5">
              <w:rPr>
                <w:i/>
                <w:iCs/>
                <w:vanish/>
                <w:color w:val="0070C0"/>
                <w:lang w:val="en-GB"/>
              </w:rPr>
              <w:t>whether member of the programme/project team are still part of the applying organization</w:t>
            </w:r>
          </w:p>
          <w:p w14:paraId="084D9E93" w14:textId="77777777" w:rsidR="003A544F" w:rsidRPr="00297FDF" w:rsidRDefault="003A544F">
            <w:pPr>
              <w:spacing w:before="120" w:after="120"/>
              <w:rPr>
                <w:i/>
                <w:iCs/>
                <w:vanish/>
                <w:color w:val="0070C0"/>
                <w:lang w:val="en-GB"/>
              </w:rPr>
            </w:pPr>
            <w:r w:rsidRPr="00A13DD5">
              <w:rPr>
                <w:i/>
                <w:iCs/>
                <w:vanish/>
                <w:color w:val="0070C0"/>
                <w:lang w:val="en-GB"/>
              </w:rPr>
              <w:t>If the applying organization managed more than 3 corresponding programmes/projects in the respective period, indicate the total number and limit the detailed description to 3 of them.</w:t>
            </w:r>
          </w:p>
        </w:tc>
      </w:tr>
    </w:tbl>
    <w:p w14:paraId="5DC34E4D" w14:textId="455F12AD" w:rsidR="6DEF4EFB" w:rsidRDefault="1359E922" w:rsidP="17C157BF">
      <w:pPr>
        <w:spacing w:before="120" w:after="120"/>
      </w:pPr>
      <w:r>
        <w:t xml:space="preserve">The Environmental Board is a partner in 25 ongoing similar international projects </w:t>
      </w:r>
      <w:proofErr w:type="gramStart"/>
      <w:r>
        <w:t>at the moment</w:t>
      </w:r>
      <w:proofErr w:type="gramEnd"/>
      <w:r>
        <w:t>.</w:t>
      </w:r>
      <w:r w:rsidR="388704FD">
        <w:t xml:space="preserve"> The total budget of the projects is about 23 million euros. </w:t>
      </w:r>
      <w:r w:rsidR="7FC9F02D">
        <w:t xml:space="preserve">In recent years the </w:t>
      </w:r>
      <w:proofErr w:type="gramStart"/>
      <w:r w:rsidR="7FC9F02D">
        <w:t>amount</w:t>
      </w:r>
      <w:proofErr w:type="gramEnd"/>
      <w:r w:rsidR="7FC9F02D">
        <w:t xml:space="preserve"> of ongoing projects has been approximately the same.</w:t>
      </w:r>
    </w:p>
    <w:p w14:paraId="18CD1920" w14:textId="49C212EC" w:rsidR="6DEF4EFB" w:rsidRDefault="6DEF4EFB" w:rsidP="1137921E">
      <w:pPr>
        <w:tabs>
          <w:tab w:val="left" w:pos="1352"/>
        </w:tabs>
        <w:rPr>
          <w:b/>
          <w:bCs/>
        </w:rPr>
      </w:pPr>
      <w:r w:rsidRPr="1137921E">
        <w:rPr>
          <w:b/>
          <w:bCs/>
        </w:rPr>
        <w:t>Restoring Semi-Natural Habitats 2023‒2029</w:t>
      </w:r>
    </w:p>
    <w:p w14:paraId="0F4B68E9" w14:textId="5CF2C98E" w:rsidR="6DEF4EFB" w:rsidRDefault="6DEF4EFB" w:rsidP="1137921E">
      <w:pPr>
        <w:tabs>
          <w:tab w:val="left" w:pos="1352"/>
        </w:tabs>
        <w:jc w:val="both"/>
      </w:pPr>
      <w:r>
        <w:lastRenderedPageBreak/>
        <w:t xml:space="preserve">The aim of the project is to restore wet semi-natural habitats (boreal Baltic coastal meadows, Northern boreal alluvial meadows, alkaline fens/wet meadows, </w:t>
      </w:r>
      <w:proofErr w:type="spellStart"/>
      <w:r>
        <w:t>molinia</w:t>
      </w:r>
      <w:proofErr w:type="spellEnd"/>
      <w:r>
        <w:t xml:space="preserve"> meadows on calcareous, </w:t>
      </w:r>
      <w:proofErr w:type="gramStart"/>
      <w:r>
        <w:t>peaty</w:t>
      </w:r>
      <w:proofErr w:type="gramEnd"/>
      <w:r>
        <w:t xml:space="preserve"> or clayey-silt-laden soils (</w:t>
      </w:r>
      <w:proofErr w:type="spellStart"/>
      <w:r w:rsidRPr="1137921E">
        <w:rPr>
          <w:i/>
          <w:iCs/>
        </w:rPr>
        <w:t>Molinion</w:t>
      </w:r>
      <w:proofErr w:type="spellEnd"/>
      <w:r w:rsidRPr="1137921E">
        <w:rPr>
          <w:i/>
          <w:iCs/>
        </w:rPr>
        <w:t xml:space="preserve"> </w:t>
      </w:r>
      <w:proofErr w:type="spellStart"/>
      <w:r w:rsidRPr="1137921E">
        <w:rPr>
          <w:i/>
          <w:iCs/>
        </w:rPr>
        <w:t>caeruleae</w:t>
      </w:r>
      <w:proofErr w:type="spellEnd"/>
      <w:r>
        <w:t xml:space="preserve">), </w:t>
      </w:r>
      <w:proofErr w:type="spellStart"/>
      <w:r>
        <w:t>hydrophilous</w:t>
      </w:r>
      <w:proofErr w:type="spellEnd"/>
      <w:r>
        <w:t xml:space="preserve"> tall herb fringe communities of plains and of the montane to alpine levels) in order to adapt to the changes of climate.</w:t>
      </w:r>
    </w:p>
    <w:p w14:paraId="745608F6" w14:textId="32A3F740" w:rsidR="6DEF4EFB" w:rsidRDefault="6DEF4EFB" w:rsidP="1137921E">
      <w:pPr>
        <w:tabs>
          <w:tab w:val="left" w:pos="1352"/>
        </w:tabs>
        <w:jc w:val="both"/>
      </w:pPr>
      <w:r>
        <w:t xml:space="preserve">The project partners are the Ministry of Climate, the State Forest Management </w:t>
      </w:r>
      <w:proofErr w:type="gramStart"/>
      <w:r>
        <w:t>Centre</w:t>
      </w:r>
      <w:proofErr w:type="gramEnd"/>
      <w:r>
        <w:t xml:space="preserve"> and the Estonian Seminatural Community Conservation Association.</w:t>
      </w:r>
      <w:r w:rsidR="4ACEADE1">
        <w:t xml:space="preserve"> It is an ongoing </w:t>
      </w:r>
      <w:proofErr w:type="gramStart"/>
      <w:r w:rsidR="4ACEADE1">
        <w:t>project</w:t>
      </w:r>
      <w:proofErr w:type="gramEnd"/>
      <w:r w:rsidR="4ACEADE1">
        <w:t xml:space="preserve"> and the member team is part of the </w:t>
      </w:r>
      <w:proofErr w:type="spellStart"/>
      <w:r w:rsidR="4ACEADE1">
        <w:t>organisation</w:t>
      </w:r>
      <w:proofErr w:type="spellEnd"/>
      <w:r w:rsidR="4ACEADE1">
        <w:t>.</w:t>
      </w:r>
    </w:p>
    <w:p w14:paraId="3F67C739" w14:textId="3CC5C457" w:rsidR="6DEF4EFB" w:rsidRDefault="6DEF4EFB" w:rsidP="1137921E">
      <w:pPr>
        <w:tabs>
          <w:tab w:val="left" w:pos="1352"/>
        </w:tabs>
        <w:jc w:val="both"/>
      </w:pPr>
      <w:r>
        <w:t>The project is funded by EU Cohesion Policy Funding. The project period is 2022‒2029, the total amount of the project is 5 million euros, EU funding is 4.25 million euros.</w:t>
      </w:r>
    </w:p>
    <w:p w14:paraId="3699B617" w14:textId="33C0A304" w:rsidR="3206F5A0" w:rsidRDefault="3206F5A0" w:rsidP="0E12D5F5">
      <w:pPr>
        <w:tabs>
          <w:tab w:val="left" w:pos="1352"/>
        </w:tabs>
        <w:jc w:val="both"/>
        <w:rPr>
          <w:b/>
          <w:bCs/>
        </w:rPr>
      </w:pPr>
      <w:r w:rsidRPr="0E12D5F5">
        <w:rPr>
          <w:b/>
          <w:bCs/>
        </w:rPr>
        <w:t>Restoring the Baltic coastal habitat networks 2018‒2025</w:t>
      </w:r>
    </w:p>
    <w:p w14:paraId="037930B7" w14:textId="13D476DA" w:rsidR="3206F5A0" w:rsidRDefault="3206F5A0" w:rsidP="0E12D5F5">
      <w:pPr>
        <w:tabs>
          <w:tab w:val="left" w:pos="1352"/>
        </w:tabs>
        <w:jc w:val="both"/>
      </w:pPr>
      <w:proofErr w:type="spellStart"/>
      <w:r>
        <w:t>CoastNet</w:t>
      </w:r>
      <w:proofErr w:type="spellEnd"/>
      <w:r>
        <w:t xml:space="preserve"> LIFE (LIFE17 NAT/FI/000544) aims to improve the conservation status of Natura 2000 sites along the Baltic coastal zone. To achieve this, it carries out restoration work on four types of </w:t>
      </w:r>
      <w:proofErr w:type="gramStart"/>
      <w:r>
        <w:t>habitat</w:t>
      </w:r>
      <w:proofErr w:type="gramEnd"/>
      <w:r>
        <w:t xml:space="preserve">: boreal Baltic islets and small, open habitats, mosaics of herb-rich, broad-leaved forests and semi-natural habitats, sun-lit habitats, as well as large coastal meadows and new forests on previously </w:t>
      </w:r>
      <w:proofErr w:type="spellStart"/>
      <w:r>
        <w:t>uncolonised</w:t>
      </w:r>
      <w:proofErr w:type="spellEnd"/>
      <w:r>
        <w:t xml:space="preserve"> land. The project’s work helps to increase the populations of numerous species by giving them new areas to </w:t>
      </w:r>
      <w:proofErr w:type="spellStart"/>
      <w:r>
        <w:t>colonise</w:t>
      </w:r>
      <w:proofErr w:type="spellEnd"/>
      <w:r>
        <w:t>. It also helps to combat the effects of habitat fragmentation and isolation, as well as boosting the populations’ resilience to climate change. Several species covered by the Birds Directive will benefit from improvements to their nesting habitats and those on their migration routes.</w:t>
      </w:r>
    </w:p>
    <w:p w14:paraId="378DAA0A" w14:textId="49CD0DDB" w:rsidR="3206F5A0" w:rsidRDefault="3206F5A0" w:rsidP="0E12D5F5">
      <w:pPr>
        <w:tabs>
          <w:tab w:val="left" w:pos="1352"/>
        </w:tabs>
        <w:jc w:val="both"/>
      </w:pPr>
      <w:r>
        <w:t xml:space="preserve">In Estonia restoration is carried out on 41 project sites, e.g. in Lahemaa National Park, Kolga Bay and </w:t>
      </w:r>
      <w:proofErr w:type="spellStart"/>
      <w:r>
        <w:t>Aegna</w:t>
      </w:r>
      <w:proofErr w:type="spellEnd"/>
      <w:r>
        <w:t xml:space="preserve"> Landscape Protection Area, </w:t>
      </w:r>
      <w:proofErr w:type="spellStart"/>
      <w:r>
        <w:t>Paljassaare</w:t>
      </w:r>
      <w:proofErr w:type="spellEnd"/>
      <w:r>
        <w:t xml:space="preserve"> Limited-Conservation Area.</w:t>
      </w:r>
    </w:p>
    <w:p w14:paraId="6820A252" w14:textId="5DC6D959" w:rsidR="3206F5A0" w:rsidRDefault="3206F5A0" w:rsidP="0E12D5F5">
      <w:pPr>
        <w:tabs>
          <w:tab w:val="left" w:pos="1352"/>
        </w:tabs>
        <w:jc w:val="both"/>
      </w:pPr>
      <w:r>
        <w:t xml:space="preserve">It is a joint Finnish-Estonian project, the partners in Estonia are the Environmental Board, Tallinn Urban Environment and Public Works Department. The lead </w:t>
      </w:r>
      <w:r w:rsidR="00C1713C">
        <w:t>partner</w:t>
      </w:r>
      <w:r>
        <w:t xml:space="preserve"> is </w:t>
      </w:r>
      <w:proofErr w:type="spellStart"/>
      <w:r>
        <w:t>Metsähallitus</w:t>
      </w:r>
      <w:proofErr w:type="spellEnd"/>
      <w:r>
        <w:t xml:space="preserve"> from Finland.</w:t>
      </w:r>
    </w:p>
    <w:p w14:paraId="1304402E" w14:textId="09B27E26" w:rsidR="3206F5A0" w:rsidRDefault="3206F5A0" w:rsidP="0E12D5F5">
      <w:pPr>
        <w:tabs>
          <w:tab w:val="left" w:pos="1352"/>
        </w:tabs>
        <w:jc w:val="both"/>
      </w:pPr>
      <w:r>
        <w:t>The total budget of the project is 8.7 million euros, Estonian budget is 1.1 million euros.</w:t>
      </w:r>
      <w:r w:rsidR="1DA7D14D">
        <w:t xml:space="preserve"> It is an ongoing </w:t>
      </w:r>
      <w:proofErr w:type="gramStart"/>
      <w:r w:rsidR="1DA7D14D">
        <w:t>project</w:t>
      </w:r>
      <w:proofErr w:type="gramEnd"/>
      <w:r w:rsidR="1DA7D14D">
        <w:t xml:space="preserve"> and the member team is part of the </w:t>
      </w:r>
      <w:proofErr w:type="spellStart"/>
      <w:r w:rsidR="1DA7D14D">
        <w:t>organisation</w:t>
      </w:r>
      <w:proofErr w:type="spellEnd"/>
      <w:r w:rsidR="1DA7D14D">
        <w:t>.</w:t>
      </w:r>
    </w:p>
    <w:p w14:paraId="4A0AF8E5" w14:textId="28E394B3" w:rsidR="3206F5A0" w:rsidRDefault="00BA1AB0" w:rsidP="0E12D5F5">
      <w:pPr>
        <w:tabs>
          <w:tab w:val="left" w:pos="1352"/>
        </w:tabs>
        <w:jc w:val="both"/>
      </w:pPr>
      <w:hyperlink r:id="rId32">
        <w:r w:rsidR="3206F5A0" w:rsidRPr="0E12D5F5">
          <w:rPr>
            <w:rStyle w:val="Hperlink"/>
          </w:rPr>
          <w:t>https://webgate.ec.europa.eu/life/publicWebsite/project/LIFE17-NAT-FI-000544/restoring-the-baltic-coastal-habitat-networks</w:t>
        </w:r>
      </w:hyperlink>
    </w:p>
    <w:p w14:paraId="639CFE4F" w14:textId="13A5AAEB" w:rsidR="0609E63A" w:rsidRDefault="0609E63A" w:rsidP="0E12D5F5">
      <w:pPr>
        <w:tabs>
          <w:tab w:val="left" w:pos="1352"/>
        </w:tabs>
        <w:jc w:val="both"/>
        <w:rPr>
          <w:b/>
          <w:bCs/>
        </w:rPr>
      </w:pPr>
      <w:r w:rsidRPr="0E12D5F5">
        <w:rPr>
          <w:b/>
          <w:bCs/>
        </w:rPr>
        <w:t>Restoration of Estonian alvar grasslands 2014‒2019</w:t>
      </w:r>
    </w:p>
    <w:p w14:paraId="1F646D1C" w14:textId="1B4EA14C" w:rsidR="0609E63A" w:rsidRDefault="0609E63A" w:rsidP="0E12D5F5">
      <w:pPr>
        <w:tabs>
          <w:tab w:val="left" w:pos="1352"/>
        </w:tabs>
        <w:jc w:val="both"/>
      </w:pPr>
      <w:r>
        <w:t xml:space="preserve">The LIFE to alvars (LIFE13 NAT/EE/000082) project’s main objective was to restore the most valuable, but currently overgrown, alvar grassland areas on 2,500 ha of land and to create the right conditions for local farmers to manage these areas after the restoration. </w:t>
      </w:r>
      <w:proofErr w:type="gramStart"/>
      <w:r>
        <w:t>In order to</w:t>
      </w:r>
      <w:proofErr w:type="gramEnd"/>
      <w:r>
        <w:t xml:space="preserve"> achieve this aim, the project planned to introduce effective large-scale</w:t>
      </w:r>
      <w:r w:rsidR="0038453E">
        <w:t xml:space="preserve"> </w:t>
      </w:r>
      <w:r>
        <w:t xml:space="preserve">restoration methods and to create the necessary infrastructure for continuous management of the restored sites. The project also aimed to directly involve private </w:t>
      </w:r>
      <w:proofErr w:type="gramStart"/>
      <w:r>
        <w:t>land owners</w:t>
      </w:r>
      <w:proofErr w:type="gramEnd"/>
      <w:r>
        <w:t xml:space="preserve"> and to raise awareness among the local community and the general public of the value of alvar areas and of the importance of managing them effectively.</w:t>
      </w:r>
    </w:p>
    <w:p w14:paraId="11B1F98B" w14:textId="6B933375" w:rsidR="0609E63A" w:rsidRDefault="0609E63A" w:rsidP="0E12D5F5">
      <w:pPr>
        <w:tabs>
          <w:tab w:val="left" w:pos="1352"/>
        </w:tabs>
        <w:jc w:val="both"/>
      </w:pPr>
      <w:r>
        <w:t xml:space="preserve">The LIFE to alvars project achieved all its objectives and improved the conservation status of Estonian alvar grasslands at all the project sites. Specifically, the project restored, in total, 2 501.5 ha of alvar grasslands. This included restoration work on 1,000 ha of private land, with the involvement of approximately 600 private landowners. </w:t>
      </w:r>
    </w:p>
    <w:p w14:paraId="1DC81BBF" w14:textId="0EAB7631" w:rsidR="0609E63A" w:rsidRDefault="0609E63A" w:rsidP="0E12D5F5">
      <w:pPr>
        <w:tabs>
          <w:tab w:val="left" w:pos="1352"/>
        </w:tabs>
        <w:jc w:val="both"/>
      </w:pPr>
      <w:r>
        <w:t xml:space="preserve">The project won a Natura 2000 award in the socio-economic category in 2018. </w:t>
      </w:r>
    </w:p>
    <w:p w14:paraId="19748A3F" w14:textId="71B5FF2F" w:rsidR="0609E63A" w:rsidRDefault="0609E63A" w:rsidP="0E12D5F5">
      <w:pPr>
        <w:tabs>
          <w:tab w:val="left" w:pos="1352"/>
        </w:tabs>
        <w:jc w:val="both"/>
      </w:pPr>
      <w:r>
        <w:lastRenderedPageBreak/>
        <w:t xml:space="preserve">The total budget of the project was 3.7 million euros. The Environmental Board was the lead partner of the project, </w:t>
      </w:r>
      <w:r w:rsidR="00B63315">
        <w:t>other</w:t>
      </w:r>
      <w:r>
        <w:t xml:space="preserve"> partners were Tartu University, Estonian University of Life </w:t>
      </w:r>
      <w:proofErr w:type="gramStart"/>
      <w:r>
        <w:t>Sciences</w:t>
      </w:r>
      <w:proofErr w:type="gramEnd"/>
      <w:r>
        <w:t xml:space="preserve"> and the Estonian Seminatural Community Conservation Association.</w:t>
      </w:r>
      <w:r w:rsidR="7B56C409">
        <w:t xml:space="preserve"> Some people from the member team still work in the </w:t>
      </w:r>
      <w:proofErr w:type="spellStart"/>
      <w:r w:rsidR="7B56C409">
        <w:t>organisation</w:t>
      </w:r>
      <w:proofErr w:type="spellEnd"/>
      <w:r w:rsidR="7B56C409">
        <w:t xml:space="preserve">. </w:t>
      </w:r>
    </w:p>
    <w:p w14:paraId="0FAC971B" w14:textId="377B13AC" w:rsidR="0609E63A" w:rsidRDefault="00BA1AB0" w:rsidP="0E12D5F5">
      <w:pPr>
        <w:tabs>
          <w:tab w:val="left" w:pos="1352"/>
        </w:tabs>
        <w:jc w:val="both"/>
      </w:pPr>
      <w:hyperlink r:id="rId33">
        <w:r w:rsidR="0609E63A" w:rsidRPr="0E12D5F5">
          <w:rPr>
            <w:rStyle w:val="Hperlink"/>
          </w:rPr>
          <w:t>https://webgate.ec.europa.eu/life/publicWebsite/project/LIFE13-NAT-EE-000082/restoration-of-estonian-alvar-grasslands</w:t>
        </w:r>
      </w:hyperlink>
    </w:p>
    <w:p w14:paraId="175F24B7" w14:textId="77777777" w:rsidR="003A544F" w:rsidRPr="00A13DD5" w:rsidRDefault="003A544F" w:rsidP="003A544F">
      <w:pPr>
        <w:pStyle w:val="Pealkiri1"/>
        <w:rPr>
          <w:lang w:val="en-GB"/>
        </w:rPr>
      </w:pPr>
      <w:bookmarkStart w:id="604" w:name="_Toc150256946"/>
      <w:r w:rsidRPr="00A13DD5">
        <w:rPr>
          <w:lang w:val="en-GB"/>
        </w:rPr>
        <w:t>Programme Component Description</w:t>
      </w:r>
      <w:bookmarkEnd w:id="604"/>
    </w:p>
    <w:p w14:paraId="38104B2F" w14:textId="77777777" w:rsidR="003A544F" w:rsidRPr="00A13DD5" w:rsidRDefault="003A544F" w:rsidP="003A544F">
      <w:pPr>
        <w:pStyle w:val="Pealkiri2"/>
        <w:rPr>
          <w:lang w:val="en-GB"/>
        </w:rPr>
      </w:pPr>
      <w:bookmarkStart w:id="605" w:name="_Toc150256947"/>
      <w:r w:rsidRPr="00A13DD5">
        <w:rPr>
          <w:lang w:val="en-GB"/>
        </w:rPr>
        <w:t>Short Summary</w:t>
      </w:r>
      <w:bookmarkEnd w:id="605"/>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3A544F" w:rsidRPr="00A13DD5" w14:paraId="646DC63E" w14:textId="77777777">
        <w:trPr>
          <w:hidden/>
        </w:trPr>
        <w:tc>
          <w:tcPr>
            <w:tcW w:w="9061" w:type="dxa"/>
          </w:tcPr>
          <w:p w14:paraId="64212795" w14:textId="77777777" w:rsidR="003A544F" w:rsidRPr="00297FDF" w:rsidRDefault="003A544F">
            <w:pPr>
              <w:spacing w:before="120" w:after="120"/>
              <w:rPr>
                <w:rFonts w:eastAsia="Times New Roman"/>
                <w:i/>
                <w:iCs/>
                <w:vanish/>
                <w:color w:val="0070C0"/>
                <w:lang w:val="en-GB"/>
              </w:rPr>
            </w:pPr>
            <w:r w:rsidRPr="00A13DD5">
              <w:rPr>
                <w:rFonts w:eastAsia="Times New Roman"/>
                <w:i/>
                <w:iCs/>
                <w:vanish/>
                <w:color w:val="0070C0"/>
                <w:lang w:val="en-GB"/>
              </w:rPr>
              <w:t>Describe briefly the goal, strategic focus and relevance of the Programme Component.</w:t>
            </w:r>
          </w:p>
          <w:p w14:paraId="66F87357" w14:textId="77777777" w:rsidR="003A544F" w:rsidRPr="00297FDF" w:rsidRDefault="003A544F">
            <w:pPr>
              <w:spacing w:before="120" w:after="120"/>
              <w:rPr>
                <w:rFonts w:eastAsia="Times New Roman"/>
                <w:i/>
                <w:iCs/>
                <w:vanish/>
                <w:color w:val="0070C0"/>
                <w:lang w:val="en-GB"/>
              </w:rPr>
            </w:pPr>
            <w:r w:rsidRPr="00A13DD5">
              <w:rPr>
                <w:rFonts w:eastAsia="Times New Roman"/>
                <w:i/>
                <w:iCs/>
                <w:vanish/>
                <w:color w:val="0070C0"/>
                <w:lang w:val="en-GB"/>
              </w:rPr>
              <w:t>Length: max. 1’000 characters incl. spaces (3-5 lines)</w:t>
            </w:r>
          </w:p>
        </w:tc>
      </w:tr>
    </w:tbl>
    <w:p w14:paraId="5BDEFFD1" w14:textId="1B86A7DF" w:rsidR="003A544F" w:rsidRPr="00D2240B" w:rsidRDefault="2FEC7B43" w:rsidP="03870721">
      <w:pPr>
        <w:spacing w:before="120" w:after="60"/>
        <w:jc w:val="both"/>
        <w:rPr>
          <w:lang w:val="en-GB"/>
        </w:rPr>
      </w:pPr>
      <w:r w:rsidRPr="03870721">
        <w:rPr>
          <w:lang w:val="en-GB"/>
        </w:rPr>
        <w:t>One</w:t>
      </w:r>
      <w:r w:rsidR="1CF6E1B6" w:rsidRPr="03870721">
        <w:rPr>
          <w:lang w:val="en-GB"/>
        </w:rPr>
        <w:t xml:space="preserve"> </w:t>
      </w:r>
      <w:r w:rsidR="19BF40F4" w:rsidRPr="03870721">
        <w:rPr>
          <w:lang w:val="en-GB"/>
        </w:rPr>
        <w:t xml:space="preserve">goal of the programme is to evaluate the </w:t>
      </w:r>
      <w:r w:rsidR="1CF6E1B6" w:rsidRPr="03870721">
        <w:rPr>
          <w:lang w:val="en-GB"/>
        </w:rPr>
        <w:t xml:space="preserve">effectiveness of the management of the protected areas with the new methodology created under Technical Support Instrument financed by the European Commission. </w:t>
      </w:r>
      <w:r w:rsidR="7BA90F63" w:rsidRPr="03870721">
        <w:rPr>
          <w:lang w:val="en-GB"/>
        </w:rPr>
        <w:t>Also, s</w:t>
      </w:r>
      <w:r w:rsidR="1CF6E1B6" w:rsidRPr="03870721">
        <w:rPr>
          <w:lang w:val="en-GB"/>
        </w:rPr>
        <w:t xml:space="preserve">ite-based inventories are carried out and site-based conservation objectives and measures for protected species and habitats are revised. The conservation management plans of protected areas, action plans for species and habitats and protected categories of species (category I, category </w:t>
      </w:r>
      <w:proofErr w:type="gramStart"/>
      <w:r w:rsidR="1CF6E1B6" w:rsidRPr="03870721">
        <w:rPr>
          <w:lang w:val="en-GB"/>
        </w:rPr>
        <w:t>II</w:t>
      </w:r>
      <w:proofErr w:type="gramEnd"/>
      <w:r w:rsidR="1CF6E1B6" w:rsidRPr="03870721">
        <w:rPr>
          <w:lang w:val="en-GB"/>
        </w:rPr>
        <w:t xml:space="preserve"> and category III) are revised and updated. </w:t>
      </w:r>
      <w:r w:rsidR="7F90AB19" w:rsidRPr="03870721">
        <w:rPr>
          <w:lang w:val="en-GB"/>
        </w:rPr>
        <w:t xml:space="preserve">The </w:t>
      </w:r>
      <w:r w:rsidR="1CF6E1B6" w:rsidRPr="03870721">
        <w:rPr>
          <w:lang w:val="en-GB"/>
        </w:rPr>
        <w:t>contents of management plans and action plans</w:t>
      </w:r>
      <w:r w:rsidR="31BF48E2" w:rsidRPr="03870721">
        <w:rPr>
          <w:lang w:val="en-GB"/>
        </w:rPr>
        <w:t xml:space="preserve"> are </w:t>
      </w:r>
      <w:proofErr w:type="gramStart"/>
      <w:r w:rsidR="31BF48E2" w:rsidRPr="03870721">
        <w:rPr>
          <w:lang w:val="en-GB"/>
        </w:rPr>
        <w:t>revised</w:t>
      </w:r>
      <w:proofErr w:type="gramEnd"/>
      <w:r w:rsidR="31BF48E2" w:rsidRPr="03870721">
        <w:rPr>
          <w:lang w:val="en-GB"/>
        </w:rPr>
        <w:t xml:space="preserve"> and this helps</w:t>
      </w:r>
      <w:r w:rsidR="1CF6E1B6" w:rsidRPr="03870721">
        <w:rPr>
          <w:lang w:val="en-GB"/>
        </w:rPr>
        <w:t xml:space="preserve"> prioritising what protection measures are most effective. The effectiveness of management of protected areas as well as protected species and habitats is improved because of national and site-based conservation objectives are better targeted and measures fully correspond to conservation objectives.</w:t>
      </w:r>
    </w:p>
    <w:p w14:paraId="1508DB0E" w14:textId="77777777" w:rsidR="003A544F" w:rsidRPr="00A13DD5" w:rsidRDefault="003A544F" w:rsidP="003A544F">
      <w:pPr>
        <w:pStyle w:val="Pealkiri2"/>
        <w:rPr>
          <w:lang w:val="en-GB"/>
        </w:rPr>
      </w:pPr>
      <w:bookmarkStart w:id="606" w:name="_Toc150256948"/>
      <w:r w:rsidRPr="00A13DD5">
        <w:rPr>
          <w:lang w:val="en-GB"/>
        </w:rPr>
        <w:t>Activities and Expected Results</w:t>
      </w:r>
      <w:bookmarkEnd w:id="606"/>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3A544F" w:rsidRPr="00A13DD5" w14:paraId="7D162D1C" w14:textId="77777777" w:rsidTr="7EE23FFB">
        <w:trPr>
          <w:hidden/>
        </w:trPr>
        <w:tc>
          <w:tcPr>
            <w:tcW w:w="9061" w:type="dxa"/>
          </w:tcPr>
          <w:p w14:paraId="0FC871AB" w14:textId="77777777" w:rsidR="003A544F" w:rsidRPr="00297FDF" w:rsidRDefault="003A544F">
            <w:pPr>
              <w:spacing w:before="120" w:after="120"/>
              <w:rPr>
                <w:i/>
                <w:iCs/>
                <w:vanish/>
                <w:color w:val="0070C0"/>
                <w:lang w:val="en-GB"/>
              </w:rPr>
            </w:pPr>
            <w:r w:rsidRPr="00A13DD5">
              <w:rPr>
                <w:i/>
                <w:iCs/>
                <w:vanish/>
                <w:color w:val="0070C0"/>
                <w:lang w:val="en-GB"/>
              </w:rPr>
              <w:t>Describe:</w:t>
            </w:r>
          </w:p>
          <w:p w14:paraId="17BD6ED6" w14:textId="77777777" w:rsidR="003A544F" w:rsidRPr="00297FDF" w:rsidRDefault="003A544F">
            <w:pPr>
              <w:pStyle w:val="Loendilik"/>
              <w:numPr>
                <w:ilvl w:val="0"/>
                <w:numId w:val="76"/>
              </w:numPr>
              <w:spacing w:before="120" w:after="120"/>
              <w:rPr>
                <w:i/>
                <w:iCs/>
                <w:vanish/>
                <w:color w:val="0070C0"/>
                <w:lang w:val="en-GB"/>
              </w:rPr>
            </w:pPr>
            <w:r w:rsidRPr="00A13DD5">
              <w:rPr>
                <w:i/>
                <w:iCs/>
                <w:vanish/>
                <w:color w:val="0070C0"/>
                <w:lang w:val="en-GB"/>
              </w:rPr>
              <w:t>Programme Component activities</w:t>
            </w:r>
          </w:p>
          <w:p w14:paraId="5951C6AE" w14:textId="77777777" w:rsidR="003A544F" w:rsidRPr="00297FDF" w:rsidRDefault="003A544F">
            <w:pPr>
              <w:pStyle w:val="Loendilik"/>
              <w:numPr>
                <w:ilvl w:val="0"/>
                <w:numId w:val="76"/>
              </w:numPr>
              <w:spacing w:before="120" w:after="120"/>
              <w:rPr>
                <w:i/>
                <w:iCs/>
                <w:vanish/>
                <w:color w:val="0070C0"/>
                <w:lang w:val="en-GB"/>
              </w:rPr>
            </w:pPr>
            <w:r w:rsidRPr="00A13DD5">
              <w:rPr>
                <w:i/>
                <w:iCs/>
                <w:vanish/>
                <w:color w:val="0070C0"/>
                <w:lang w:val="en-GB"/>
              </w:rPr>
              <w:t>expected results (levels: Outcomes, Outputs) linked to the outcomes of the programme</w:t>
            </w:r>
          </w:p>
          <w:p w14:paraId="313FF13B" w14:textId="77777777" w:rsidR="003A544F" w:rsidRPr="00297FDF" w:rsidRDefault="003A544F">
            <w:pPr>
              <w:spacing w:before="120" w:after="120"/>
              <w:rPr>
                <w:i/>
                <w:iCs/>
                <w:vanish/>
                <w:color w:val="0070C0"/>
                <w:lang w:val="en-GB"/>
              </w:rPr>
            </w:pPr>
            <w:r w:rsidRPr="00A13DD5">
              <w:rPr>
                <w:i/>
                <w:iCs/>
                <w:vanish/>
                <w:color w:val="0070C0"/>
                <w:lang w:val="en-GB"/>
              </w:rPr>
              <w:t>Length: 1 – 1½ pages</w:t>
            </w:r>
          </w:p>
        </w:tc>
      </w:tr>
    </w:tbl>
    <w:p w14:paraId="7662A5E9" w14:textId="4EE86F2C" w:rsidR="2176E5A8" w:rsidRDefault="2176E5A8" w:rsidP="7EE23FFB">
      <w:pPr>
        <w:spacing w:before="120" w:after="120"/>
        <w:jc w:val="both"/>
        <w:rPr>
          <w:b/>
          <w:bCs/>
          <w:lang w:val="en-GB"/>
        </w:rPr>
      </w:pPr>
      <w:r w:rsidRPr="2F341C32">
        <w:rPr>
          <w:b/>
          <w:bCs/>
          <w:lang w:val="en-GB"/>
        </w:rPr>
        <w:t xml:space="preserve">Activity 1: </w:t>
      </w:r>
      <w:r w:rsidR="40CA1DEA" w:rsidRPr="2F341C32">
        <w:rPr>
          <w:b/>
          <w:bCs/>
          <w:lang w:val="en-GB"/>
        </w:rPr>
        <w:t xml:space="preserve">Conservation </w:t>
      </w:r>
      <w:r w:rsidR="12544E70" w:rsidRPr="2F341C32">
        <w:rPr>
          <w:b/>
          <w:bCs/>
          <w:lang w:val="en-GB"/>
        </w:rPr>
        <w:t>Management Effectiveness Assessment</w:t>
      </w:r>
    </w:p>
    <w:p w14:paraId="0FCE678B" w14:textId="304A19AE" w:rsidR="12544E70" w:rsidRDefault="12544E70" w:rsidP="7EE23FFB">
      <w:pPr>
        <w:pStyle w:val="Loendilik"/>
        <w:numPr>
          <w:ilvl w:val="0"/>
          <w:numId w:val="19"/>
        </w:numPr>
        <w:spacing w:before="120" w:after="120"/>
        <w:jc w:val="both"/>
        <w:rPr>
          <w:lang w:val="en-GB"/>
        </w:rPr>
      </w:pPr>
      <w:r w:rsidRPr="7EE23FFB">
        <w:rPr>
          <w:lang w:val="en-GB"/>
        </w:rPr>
        <w:t xml:space="preserve">The operational guidance for the implementation of the TSI project action plan for carrying out the </w:t>
      </w:r>
      <w:proofErr w:type="gramStart"/>
      <w:r w:rsidRPr="7EE23FFB">
        <w:rPr>
          <w:lang w:val="en-GB"/>
        </w:rPr>
        <w:t>evaluation;</w:t>
      </w:r>
      <w:proofErr w:type="gramEnd"/>
    </w:p>
    <w:p w14:paraId="6B7931D4" w14:textId="225A0309" w:rsidR="12544E70" w:rsidRDefault="12544E70" w:rsidP="7EE23FFB">
      <w:pPr>
        <w:pStyle w:val="Loendilik"/>
        <w:numPr>
          <w:ilvl w:val="0"/>
          <w:numId w:val="19"/>
        </w:numPr>
        <w:spacing w:before="120" w:after="120"/>
        <w:jc w:val="both"/>
        <w:rPr>
          <w:lang w:val="en-GB"/>
        </w:rPr>
      </w:pPr>
      <w:r w:rsidRPr="7EE23FFB">
        <w:rPr>
          <w:lang w:val="en-GB"/>
        </w:rPr>
        <w:t>development of the Management Effectiveness Assessment Tool (in cooperation with the Environmental Agency</w:t>
      </w:r>
      <w:r w:rsidRPr="0D6B3E9D">
        <w:rPr>
          <w:lang w:val="en-GB"/>
        </w:rPr>
        <w:t>)</w:t>
      </w:r>
      <w:r w:rsidR="526F7C23" w:rsidRPr="0D6B3E9D">
        <w:rPr>
          <w:lang w:val="en-GB"/>
        </w:rPr>
        <w:t xml:space="preserve"> (</w:t>
      </w:r>
      <w:r w:rsidR="233FC03D" w:rsidRPr="0D6B3E9D">
        <w:rPr>
          <w:lang w:val="en-GB"/>
        </w:rPr>
        <w:t xml:space="preserve">Annex 1, </w:t>
      </w:r>
      <w:r w:rsidR="526F7C23" w:rsidRPr="0D6B3E9D">
        <w:rPr>
          <w:lang w:val="en-GB"/>
        </w:rPr>
        <w:t>2.1.1</w:t>
      </w:r>
      <w:proofErr w:type="gramStart"/>
      <w:r w:rsidRPr="7EE23FFB">
        <w:rPr>
          <w:lang w:val="en-GB"/>
        </w:rPr>
        <w:t>);</w:t>
      </w:r>
      <w:proofErr w:type="gramEnd"/>
    </w:p>
    <w:p w14:paraId="474AD760" w14:textId="5152903C" w:rsidR="12544E70" w:rsidRDefault="12544E70" w:rsidP="7EE23FFB">
      <w:pPr>
        <w:pStyle w:val="Loendilik"/>
        <w:numPr>
          <w:ilvl w:val="0"/>
          <w:numId w:val="19"/>
        </w:numPr>
        <w:spacing w:before="120" w:after="120"/>
        <w:jc w:val="both"/>
        <w:rPr>
          <w:lang w:val="en-GB"/>
        </w:rPr>
      </w:pPr>
      <w:r w:rsidRPr="7EE23FFB">
        <w:rPr>
          <w:lang w:val="en-GB"/>
        </w:rPr>
        <w:t xml:space="preserve">additional training for the implementation of the Management Effectiveness Assessment </w:t>
      </w:r>
      <w:proofErr w:type="spellStart"/>
      <w:r w:rsidRPr="7EE23FFB">
        <w:rPr>
          <w:lang w:val="en-GB"/>
        </w:rPr>
        <w:t>Methology</w:t>
      </w:r>
      <w:proofErr w:type="spellEnd"/>
      <w:r w:rsidRPr="7EE23FFB">
        <w:rPr>
          <w:lang w:val="en-GB"/>
        </w:rPr>
        <w:t xml:space="preserve"> for the assessors and the staff of the Environmental Board</w:t>
      </w:r>
      <w:r w:rsidR="2FFEB3EB" w:rsidRPr="0D6B3E9D">
        <w:rPr>
          <w:lang w:val="en-GB"/>
        </w:rPr>
        <w:t xml:space="preserve"> (Annex 1, 3.1</w:t>
      </w:r>
      <w:proofErr w:type="gramStart"/>
      <w:r w:rsidR="2FFEB3EB" w:rsidRPr="0D6B3E9D">
        <w:rPr>
          <w:lang w:val="en-GB"/>
        </w:rPr>
        <w:t>)</w:t>
      </w:r>
      <w:r w:rsidRPr="0D6B3E9D">
        <w:rPr>
          <w:lang w:val="en-GB"/>
        </w:rPr>
        <w:t>;</w:t>
      </w:r>
      <w:proofErr w:type="gramEnd"/>
    </w:p>
    <w:p w14:paraId="24BF793D" w14:textId="3F678187" w:rsidR="12544E70" w:rsidRDefault="12544E70" w:rsidP="7EE23FFB">
      <w:pPr>
        <w:pStyle w:val="Loendilik"/>
        <w:numPr>
          <w:ilvl w:val="0"/>
          <w:numId w:val="19"/>
        </w:numPr>
        <w:spacing w:before="120" w:after="120"/>
        <w:jc w:val="both"/>
        <w:rPr>
          <w:lang w:val="en-GB"/>
        </w:rPr>
      </w:pPr>
      <w:r w:rsidRPr="50A09BF2">
        <w:rPr>
          <w:lang w:val="en-GB"/>
        </w:rPr>
        <w:t xml:space="preserve">application of the methodology – the main assessors are from the project. The assessment is carried out for </w:t>
      </w:r>
      <w:r w:rsidRPr="00BA1AB0">
        <w:rPr>
          <w:b/>
          <w:bCs/>
          <w:lang w:val="en-GB"/>
        </w:rPr>
        <w:t>approximately 300 natural objects</w:t>
      </w:r>
      <w:r w:rsidRPr="50A09BF2">
        <w:rPr>
          <w:lang w:val="en-GB"/>
        </w:rPr>
        <w:t xml:space="preserve"> (</w:t>
      </w:r>
      <w:r w:rsidR="08F8C93A" w:rsidRPr="50A09BF2">
        <w:rPr>
          <w:lang w:val="en-GB"/>
        </w:rPr>
        <w:t>Annex 1, 2.1.2)</w:t>
      </w:r>
      <w:r w:rsidRPr="50A09BF2">
        <w:rPr>
          <w:lang w:val="en-GB"/>
        </w:rPr>
        <w:t xml:space="preserve"> (There are 6 national parks, 241 nature conservation areas, 150 landscape protection areas, 308 conservation areas and 2018 species’ protection sites in Estonia). The assessment provides input for the preparation of management plans and proposes what kind of additional expertise and fundamental research is necessary for the preparation of management </w:t>
      </w:r>
      <w:proofErr w:type="gramStart"/>
      <w:r w:rsidRPr="50A09BF2">
        <w:rPr>
          <w:lang w:val="en-GB"/>
        </w:rPr>
        <w:t>plans;</w:t>
      </w:r>
      <w:proofErr w:type="gramEnd"/>
    </w:p>
    <w:p w14:paraId="3473CE85" w14:textId="73013C46" w:rsidR="12544E70" w:rsidRDefault="12544E70" w:rsidP="7EE23FFB">
      <w:pPr>
        <w:pStyle w:val="Loendilik"/>
        <w:numPr>
          <w:ilvl w:val="0"/>
          <w:numId w:val="19"/>
        </w:numPr>
        <w:spacing w:before="120" w:after="120"/>
        <w:jc w:val="both"/>
        <w:rPr>
          <w:lang w:val="en-GB"/>
        </w:rPr>
      </w:pPr>
      <w:r w:rsidRPr="7EE23FFB">
        <w:rPr>
          <w:lang w:val="en-GB"/>
        </w:rPr>
        <w:t>analysis of the results, compilation of a summary (digital report in Estonian and English) and its introduction to the public</w:t>
      </w:r>
      <w:r w:rsidR="51307374" w:rsidRPr="0D6B3E9D">
        <w:rPr>
          <w:lang w:val="en-GB"/>
        </w:rPr>
        <w:t xml:space="preserve"> (Annex 1, 2.1.1)</w:t>
      </w:r>
      <w:r w:rsidRPr="0D6B3E9D">
        <w:rPr>
          <w:lang w:val="en-GB"/>
        </w:rPr>
        <w:t>.</w:t>
      </w:r>
      <w:r w:rsidRPr="7EE23FFB">
        <w:rPr>
          <w:lang w:val="en-GB"/>
        </w:rPr>
        <w:t xml:space="preserve"> </w:t>
      </w:r>
    </w:p>
    <w:p w14:paraId="792D1251" w14:textId="28824D60" w:rsidR="03342C29" w:rsidRDefault="03342C29" w:rsidP="7EE23FFB">
      <w:pPr>
        <w:spacing w:before="120" w:after="120"/>
        <w:jc w:val="both"/>
        <w:rPr>
          <w:b/>
          <w:bCs/>
          <w:lang w:val="en-GB"/>
        </w:rPr>
      </w:pPr>
      <w:r w:rsidRPr="2F341C32">
        <w:rPr>
          <w:b/>
          <w:bCs/>
          <w:lang w:val="en-GB"/>
        </w:rPr>
        <w:t xml:space="preserve">Activity 2: </w:t>
      </w:r>
      <w:r w:rsidR="12544E70" w:rsidRPr="2F341C32">
        <w:rPr>
          <w:b/>
          <w:bCs/>
          <w:lang w:val="en-GB"/>
        </w:rPr>
        <w:t xml:space="preserve">Conservation </w:t>
      </w:r>
      <w:r w:rsidR="3A638786" w:rsidRPr="2F341C32">
        <w:rPr>
          <w:b/>
          <w:bCs/>
          <w:lang w:val="en-GB"/>
        </w:rPr>
        <w:t xml:space="preserve">Management </w:t>
      </w:r>
      <w:r w:rsidR="12544E70" w:rsidRPr="2F341C32">
        <w:rPr>
          <w:b/>
          <w:bCs/>
          <w:lang w:val="en-GB"/>
        </w:rPr>
        <w:t>Planning</w:t>
      </w:r>
    </w:p>
    <w:p w14:paraId="3745A0DA" w14:textId="4B5884BA" w:rsidR="12544E70" w:rsidRDefault="12544E70" w:rsidP="7EE23FFB">
      <w:pPr>
        <w:pStyle w:val="Loendilik"/>
        <w:numPr>
          <w:ilvl w:val="0"/>
          <w:numId w:val="18"/>
        </w:numPr>
        <w:spacing w:before="120" w:after="120"/>
        <w:jc w:val="both"/>
        <w:rPr>
          <w:lang w:val="en-GB"/>
        </w:rPr>
      </w:pPr>
      <w:r w:rsidRPr="7EE23FFB">
        <w:rPr>
          <w:lang w:val="en-GB"/>
        </w:rPr>
        <w:t xml:space="preserve">Preparation and updating of inventory methodologies for habitats (habitat types listed in Annex I of the Habitats Directive protected in Estonia). Inventory methodologies are prepared for lakes, springs, </w:t>
      </w:r>
      <w:proofErr w:type="gramStart"/>
      <w:r w:rsidRPr="7EE23FFB">
        <w:rPr>
          <w:lang w:val="en-GB"/>
        </w:rPr>
        <w:t>outcrops</w:t>
      </w:r>
      <w:proofErr w:type="gramEnd"/>
      <w:r w:rsidRPr="7EE23FFB">
        <w:rPr>
          <w:lang w:val="en-GB"/>
        </w:rPr>
        <w:t xml:space="preserve"> and caves. For all other habitats, the guidelines will be reviewed and, if necessary, updated. The completed and updated guides will be posted on the ministry’s website under the Natura 2000 network materials. The result is that there is an up-to-date guide for the inventory of all habitats</w:t>
      </w:r>
      <w:r w:rsidR="25DF8A1D" w:rsidRPr="0D6B3E9D">
        <w:rPr>
          <w:lang w:val="en-GB"/>
        </w:rPr>
        <w:t xml:space="preserve"> (Annex 1, 2.1.3</w:t>
      </w:r>
      <w:proofErr w:type="gramStart"/>
      <w:r w:rsidR="25DF8A1D" w:rsidRPr="0D6B3E9D">
        <w:rPr>
          <w:lang w:val="en-GB"/>
        </w:rPr>
        <w:t>)</w:t>
      </w:r>
      <w:r w:rsidRPr="0D6B3E9D">
        <w:rPr>
          <w:lang w:val="en-GB"/>
        </w:rPr>
        <w:t>;</w:t>
      </w:r>
      <w:proofErr w:type="gramEnd"/>
    </w:p>
    <w:p w14:paraId="7D3A5118" w14:textId="189608DB" w:rsidR="12544E70" w:rsidRDefault="12544E70" w:rsidP="7EE23FFB">
      <w:pPr>
        <w:pStyle w:val="Loendilik"/>
        <w:numPr>
          <w:ilvl w:val="0"/>
          <w:numId w:val="18"/>
        </w:numPr>
        <w:spacing w:before="120" w:after="120"/>
        <w:jc w:val="both"/>
        <w:rPr>
          <w:i/>
          <w:iCs/>
          <w:lang w:val="en-GB"/>
        </w:rPr>
      </w:pPr>
      <w:r w:rsidRPr="7EE23FFB">
        <w:rPr>
          <w:lang w:val="en-GB"/>
        </w:rPr>
        <w:lastRenderedPageBreak/>
        <w:t>organisation of training for the experts and specialists working in the Environmental Board carrying out inventories following the methodology and guidelines (e.g. a total of two training sessions per year</w:t>
      </w:r>
      <w:r w:rsidRPr="0D6B3E9D">
        <w:rPr>
          <w:lang w:val="en-GB"/>
        </w:rPr>
        <w:t>)</w:t>
      </w:r>
      <w:r w:rsidR="126022CC" w:rsidRPr="0D6B3E9D">
        <w:rPr>
          <w:lang w:val="en-GB"/>
        </w:rPr>
        <w:t xml:space="preserve"> (Annex 1, 3.1</w:t>
      </w:r>
      <w:proofErr w:type="gramStart"/>
      <w:r w:rsidRPr="7EE23FFB">
        <w:rPr>
          <w:lang w:val="en-GB"/>
        </w:rPr>
        <w:t>);</w:t>
      </w:r>
      <w:proofErr w:type="gramEnd"/>
    </w:p>
    <w:p w14:paraId="229D37E5" w14:textId="24CD29A7" w:rsidR="12544E70" w:rsidRDefault="12544E70" w:rsidP="7EE23FFB">
      <w:pPr>
        <w:pStyle w:val="Loendilik"/>
        <w:numPr>
          <w:ilvl w:val="0"/>
          <w:numId w:val="18"/>
        </w:numPr>
        <w:spacing w:before="120" w:after="120"/>
        <w:jc w:val="both"/>
        <w:rPr>
          <w:lang w:val="en-GB"/>
        </w:rPr>
      </w:pPr>
      <w:r w:rsidRPr="7EE23FFB">
        <w:rPr>
          <w:lang w:val="en-GB"/>
        </w:rPr>
        <w:t>ordering habitat inventories and, if necessary, expert assessments for the preparation of habitat action plans (e.g. rivers and streams, lakes, springs, outcrops and caves</w:t>
      </w:r>
      <w:r w:rsidRPr="0D6B3E9D">
        <w:rPr>
          <w:lang w:val="en-GB"/>
        </w:rPr>
        <w:t>)</w:t>
      </w:r>
      <w:r w:rsidR="6EB1D236" w:rsidRPr="0D6B3E9D">
        <w:rPr>
          <w:lang w:val="en-GB"/>
        </w:rPr>
        <w:t xml:space="preserve"> (Annex 1, 2.1.3</w:t>
      </w:r>
      <w:proofErr w:type="gramStart"/>
      <w:r w:rsidRPr="7EE23FFB">
        <w:rPr>
          <w:lang w:val="en-GB"/>
        </w:rPr>
        <w:t>);</w:t>
      </w:r>
      <w:proofErr w:type="gramEnd"/>
    </w:p>
    <w:p w14:paraId="3D87B010" w14:textId="42AAD85F" w:rsidR="12544E70" w:rsidRDefault="12544E70" w:rsidP="7EE23FFB">
      <w:pPr>
        <w:pStyle w:val="Loendilik"/>
        <w:numPr>
          <w:ilvl w:val="0"/>
          <w:numId w:val="18"/>
        </w:numPr>
        <w:spacing w:before="120" w:after="120"/>
        <w:jc w:val="both"/>
        <w:rPr>
          <w:lang w:val="en-GB"/>
        </w:rPr>
      </w:pPr>
      <w:r w:rsidRPr="7EE23FFB">
        <w:rPr>
          <w:lang w:val="en-GB"/>
        </w:rPr>
        <w:t>updating the data in the database (</w:t>
      </w:r>
      <w:r w:rsidR="764E4D27" w:rsidRPr="7EE23FFB">
        <w:rPr>
          <w:lang w:val="en-GB"/>
        </w:rPr>
        <w:t xml:space="preserve">in </w:t>
      </w:r>
      <w:r w:rsidRPr="7EE23FFB">
        <w:rPr>
          <w:lang w:val="en-GB"/>
        </w:rPr>
        <w:t>cooperation with the E</w:t>
      </w:r>
      <w:r w:rsidR="00A44E4F">
        <w:rPr>
          <w:lang w:val="en-GB"/>
        </w:rPr>
        <w:t>n</w:t>
      </w:r>
      <w:r w:rsidRPr="7EE23FFB">
        <w:rPr>
          <w:lang w:val="en-GB"/>
        </w:rPr>
        <w:t>vironmental Agency</w:t>
      </w:r>
      <w:proofErr w:type="gramStart"/>
      <w:r w:rsidRPr="7EE23FFB">
        <w:rPr>
          <w:lang w:val="en-GB"/>
        </w:rPr>
        <w:t>);</w:t>
      </w:r>
      <w:proofErr w:type="gramEnd"/>
    </w:p>
    <w:p w14:paraId="04555EF1" w14:textId="6BB39F08" w:rsidR="3D5B3B96" w:rsidRDefault="3D5B3B96" w:rsidP="7EE23FFB">
      <w:pPr>
        <w:pStyle w:val="Loendilik"/>
        <w:numPr>
          <w:ilvl w:val="0"/>
          <w:numId w:val="18"/>
        </w:numPr>
        <w:spacing w:before="120" w:after="120"/>
        <w:jc w:val="both"/>
        <w:rPr>
          <w:lang w:val="en-GB"/>
        </w:rPr>
      </w:pPr>
      <w:r w:rsidRPr="50A09BF2">
        <w:rPr>
          <w:lang w:val="en-GB"/>
        </w:rPr>
        <w:t>p</w:t>
      </w:r>
      <w:r w:rsidR="12544E70" w:rsidRPr="50A09BF2">
        <w:rPr>
          <w:lang w:val="en-GB"/>
        </w:rPr>
        <w:t>reparation of habitat action plans (</w:t>
      </w:r>
      <w:r w:rsidR="12544E70" w:rsidRPr="00BA1AB0">
        <w:rPr>
          <w:b/>
          <w:bCs/>
          <w:lang w:val="en-GB"/>
        </w:rPr>
        <w:t>at least three action plans</w:t>
      </w:r>
      <w:r w:rsidR="12544E70" w:rsidRPr="50A09BF2">
        <w:rPr>
          <w:lang w:val="en-GB"/>
        </w:rPr>
        <w:t>), stakeholder involvement, introducing to the public (e.g. an action plan for rivers and streams, an action plan for lakes and springs, an action plan for outcrops and caves</w:t>
      </w:r>
      <w:proofErr w:type="gramStart"/>
      <w:r w:rsidR="12544E70" w:rsidRPr="50A09BF2">
        <w:rPr>
          <w:lang w:val="en-GB"/>
        </w:rPr>
        <w:t>);</w:t>
      </w:r>
      <w:proofErr w:type="gramEnd"/>
    </w:p>
    <w:p w14:paraId="35EE1631" w14:textId="6B61BD68" w:rsidR="12544E70" w:rsidRDefault="12544E70" w:rsidP="7EE23FFB">
      <w:pPr>
        <w:pStyle w:val="Loendilik"/>
        <w:numPr>
          <w:ilvl w:val="0"/>
          <w:numId w:val="18"/>
        </w:numPr>
        <w:spacing w:before="120" w:after="120"/>
        <w:jc w:val="both"/>
        <w:rPr>
          <w:lang w:val="en-GB"/>
        </w:rPr>
      </w:pPr>
      <w:r w:rsidRPr="7EE23FFB">
        <w:rPr>
          <w:lang w:val="en-GB"/>
        </w:rPr>
        <w:t>ordering inventories and expert assessments of habitats and protected species for the preparation of management plans</w:t>
      </w:r>
      <w:r w:rsidR="40BED67A" w:rsidRPr="0D6B3E9D">
        <w:rPr>
          <w:lang w:val="en-GB"/>
        </w:rPr>
        <w:t xml:space="preserve"> (Annex 1, 2.1.3</w:t>
      </w:r>
      <w:proofErr w:type="gramStart"/>
      <w:r w:rsidR="40BED67A" w:rsidRPr="0D6B3E9D">
        <w:rPr>
          <w:lang w:val="en-GB"/>
        </w:rPr>
        <w:t>)</w:t>
      </w:r>
      <w:r w:rsidRPr="0D6B3E9D">
        <w:rPr>
          <w:lang w:val="en-GB"/>
        </w:rPr>
        <w:t>;</w:t>
      </w:r>
      <w:proofErr w:type="gramEnd"/>
    </w:p>
    <w:p w14:paraId="0DFC6EFC" w14:textId="37AD7142" w:rsidR="12544E70" w:rsidRDefault="12544E70" w:rsidP="7EE23FFB">
      <w:pPr>
        <w:pStyle w:val="Loendilik"/>
        <w:numPr>
          <w:ilvl w:val="0"/>
          <w:numId w:val="18"/>
        </w:numPr>
        <w:spacing w:before="120" w:after="120"/>
        <w:jc w:val="both"/>
        <w:rPr>
          <w:lang w:val="en-GB"/>
        </w:rPr>
      </w:pPr>
      <w:r w:rsidRPr="7EE23FFB">
        <w:rPr>
          <w:lang w:val="en-GB"/>
        </w:rPr>
        <w:t>integrating climate change issues into management plans. Discussions, seminars, training sessions (one training day per year) are organised. The guidance materials on how climate-related issues can be reflected in the management plans is compiled</w:t>
      </w:r>
      <w:r w:rsidR="5E1DD8EA" w:rsidRPr="0D6B3E9D">
        <w:rPr>
          <w:lang w:val="en-GB"/>
        </w:rPr>
        <w:t xml:space="preserve"> (Annex 1, 3.1</w:t>
      </w:r>
      <w:proofErr w:type="gramStart"/>
      <w:r w:rsidR="5E1DD8EA" w:rsidRPr="0D6B3E9D">
        <w:rPr>
          <w:lang w:val="en-GB"/>
        </w:rPr>
        <w:t>)</w:t>
      </w:r>
      <w:r w:rsidRPr="0D6B3E9D">
        <w:rPr>
          <w:lang w:val="en-GB"/>
        </w:rPr>
        <w:t>;</w:t>
      </w:r>
      <w:proofErr w:type="gramEnd"/>
    </w:p>
    <w:p w14:paraId="58D45023" w14:textId="1C1D1312" w:rsidR="12544E70" w:rsidRDefault="12544E70" w:rsidP="7EE23FFB">
      <w:pPr>
        <w:pStyle w:val="Loendilik"/>
        <w:numPr>
          <w:ilvl w:val="0"/>
          <w:numId w:val="18"/>
        </w:numPr>
        <w:spacing w:before="120" w:after="120"/>
        <w:jc w:val="both"/>
        <w:rPr>
          <w:lang w:val="en-GB"/>
        </w:rPr>
      </w:pPr>
      <w:r w:rsidRPr="7EE23FFB">
        <w:rPr>
          <w:lang w:val="en-GB"/>
        </w:rPr>
        <w:t>linking the issues of the Green Network to the preparation of management plans. Cooperation with local authorities, discussions on how local authorities can integrate management plans into general planning (one seminar per year with local authorities, i.e. four seminars). The guidelines for the preparation of management plans are supplemented by a guideline on how to integrate the green network into the management plan, a digital leaflet for local authorities (available on the website) is compiled</w:t>
      </w:r>
      <w:r w:rsidR="6C6A07BE" w:rsidRPr="0D6B3E9D">
        <w:rPr>
          <w:lang w:val="en-GB"/>
        </w:rPr>
        <w:t xml:space="preserve"> (Annex 1, 3.1</w:t>
      </w:r>
      <w:proofErr w:type="gramStart"/>
      <w:r w:rsidR="6C6A07BE" w:rsidRPr="0D6B3E9D">
        <w:rPr>
          <w:lang w:val="en-GB"/>
        </w:rPr>
        <w:t>)</w:t>
      </w:r>
      <w:r w:rsidRPr="0D6B3E9D">
        <w:rPr>
          <w:lang w:val="en-GB"/>
        </w:rPr>
        <w:t>;</w:t>
      </w:r>
      <w:proofErr w:type="gramEnd"/>
    </w:p>
    <w:p w14:paraId="47415CC3" w14:textId="1E43E998" w:rsidR="12544E70" w:rsidRDefault="12544E70" w:rsidP="7EE23FFB">
      <w:pPr>
        <w:pStyle w:val="Loendilik"/>
        <w:numPr>
          <w:ilvl w:val="0"/>
          <w:numId w:val="18"/>
        </w:numPr>
        <w:spacing w:before="120" w:after="120"/>
        <w:jc w:val="both"/>
        <w:rPr>
          <w:lang w:val="en-GB"/>
        </w:rPr>
      </w:pPr>
      <w:r w:rsidRPr="50A09BF2">
        <w:rPr>
          <w:lang w:val="en-GB"/>
        </w:rPr>
        <w:t xml:space="preserve">preparation of site-based management plans, involvement of interest groups, publication of plans. </w:t>
      </w:r>
      <w:r w:rsidRPr="00BA1AB0">
        <w:rPr>
          <w:b/>
          <w:bCs/>
          <w:lang w:val="en-GB"/>
        </w:rPr>
        <w:t xml:space="preserve">The project will produce a total of 64 </w:t>
      </w:r>
      <w:r w:rsidR="2EAAA5EB" w:rsidRPr="50A09BF2">
        <w:rPr>
          <w:b/>
          <w:bCs/>
          <w:lang w:val="en-GB"/>
        </w:rPr>
        <w:t xml:space="preserve">management </w:t>
      </w:r>
      <w:r w:rsidRPr="00BA1AB0">
        <w:rPr>
          <w:b/>
          <w:bCs/>
          <w:lang w:val="en-GB"/>
        </w:rPr>
        <w:t>plans.</w:t>
      </w:r>
    </w:p>
    <w:p w14:paraId="5A82C2A1" w14:textId="03024DC5" w:rsidR="12544E70" w:rsidRDefault="12544E70" w:rsidP="7EE23FFB">
      <w:pPr>
        <w:spacing w:before="120" w:after="120"/>
        <w:jc w:val="both"/>
        <w:rPr>
          <w:b/>
          <w:bCs/>
          <w:lang w:val="en-GB"/>
        </w:rPr>
      </w:pPr>
      <w:r w:rsidRPr="7EE23FFB">
        <w:rPr>
          <w:i/>
          <w:iCs/>
          <w:lang w:val="en-GB"/>
        </w:rPr>
        <w:t xml:space="preserve"> </w:t>
      </w:r>
      <w:r w:rsidR="4867F895" w:rsidRPr="7EE23FFB">
        <w:rPr>
          <w:b/>
          <w:bCs/>
          <w:lang w:val="en-GB"/>
        </w:rPr>
        <w:t xml:space="preserve">Activity 3: </w:t>
      </w:r>
      <w:r w:rsidRPr="7EE23FFB">
        <w:rPr>
          <w:b/>
          <w:bCs/>
          <w:lang w:val="en-GB"/>
        </w:rPr>
        <w:t>Species Protection</w:t>
      </w:r>
    </w:p>
    <w:p w14:paraId="408A24A1" w14:textId="2EEDE450" w:rsidR="3A8B9A6A" w:rsidRDefault="3A8B9A6A" w:rsidP="7EE23FFB">
      <w:pPr>
        <w:pStyle w:val="Loendilik"/>
        <w:numPr>
          <w:ilvl w:val="0"/>
          <w:numId w:val="17"/>
        </w:numPr>
        <w:spacing w:before="120" w:after="120"/>
        <w:jc w:val="both"/>
        <w:rPr>
          <w:lang w:val="en-GB"/>
        </w:rPr>
      </w:pPr>
      <w:r w:rsidRPr="7EE23FFB">
        <w:rPr>
          <w:lang w:val="en-GB"/>
        </w:rPr>
        <w:t>O</w:t>
      </w:r>
      <w:r w:rsidR="12544E70" w:rsidRPr="7EE23FFB">
        <w:rPr>
          <w:lang w:val="en-GB"/>
        </w:rPr>
        <w:t>rder</w:t>
      </w:r>
      <w:r w:rsidR="57921642" w:rsidRPr="7EE23FFB">
        <w:rPr>
          <w:lang w:val="en-GB"/>
        </w:rPr>
        <w:t>ing</w:t>
      </w:r>
      <w:r w:rsidR="12544E70" w:rsidRPr="7EE23FFB">
        <w:rPr>
          <w:lang w:val="en-GB"/>
        </w:rPr>
        <w:t xml:space="preserve"> inventories, basic </w:t>
      </w:r>
      <w:proofErr w:type="gramStart"/>
      <w:r w:rsidR="12544E70" w:rsidRPr="7EE23FFB">
        <w:rPr>
          <w:lang w:val="en-GB"/>
        </w:rPr>
        <w:t>research</w:t>
      </w:r>
      <w:proofErr w:type="gramEnd"/>
      <w:r w:rsidR="12544E70" w:rsidRPr="7EE23FFB">
        <w:rPr>
          <w:lang w:val="en-GB"/>
        </w:rPr>
        <w:t xml:space="preserve"> and expert assessments for the preparation of species action plans</w:t>
      </w:r>
      <w:r w:rsidR="1AA7265E" w:rsidRPr="0D6B3E9D">
        <w:rPr>
          <w:lang w:val="en-GB"/>
        </w:rPr>
        <w:t xml:space="preserve"> (Annex 1, 2.1.3)</w:t>
      </w:r>
      <w:r w:rsidR="12544E70" w:rsidRPr="0D6B3E9D">
        <w:rPr>
          <w:lang w:val="en-GB"/>
        </w:rPr>
        <w:t>.</w:t>
      </w:r>
      <w:r w:rsidR="12544E70" w:rsidRPr="7EE23FFB">
        <w:rPr>
          <w:lang w:val="en-GB"/>
        </w:rPr>
        <w:t xml:space="preserve"> The need is determined when preparing the compilation of the action </w:t>
      </w:r>
      <w:proofErr w:type="gramStart"/>
      <w:r w:rsidR="12544E70" w:rsidRPr="7EE23FFB">
        <w:rPr>
          <w:lang w:val="en-GB"/>
        </w:rPr>
        <w:t>plan;</w:t>
      </w:r>
      <w:proofErr w:type="gramEnd"/>
    </w:p>
    <w:p w14:paraId="327D71B8" w14:textId="5E54D31C" w:rsidR="12544E70" w:rsidRDefault="12544E70" w:rsidP="7EE23FFB">
      <w:pPr>
        <w:pStyle w:val="Loendilik"/>
        <w:numPr>
          <w:ilvl w:val="0"/>
          <w:numId w:val="17"/>
        </w:numPr>
        <w:spacing w:before="120" w:after="120"/>
        <w:jc w:val="both"/>
        <w:rPr>
          <w:lang w:val="en-GB"/>
        </w:rPr>
      </w:pPr>
      <w:r w:rsidRPr="7EE23FFB">
        <w:rPr>
          <w:lang w:val="en-GB"/>
        </w:rPr>
        <w:t xml:space="preserve">on the basis of inventories, the data is organised and updated (cooperation with the Environmental Agency), the species data is updated before/at the time of preparation of the action </w:t>
      </w:r>
      <w:proofErr w:type="gramStart"/>
      <w:r w:rsidRPr="7EE23FFB">
        <w:rPr>
          <w:lang w:val="en-GB"/>
        </w:rPr>
        <w:t>plan;</w:t>
      </w:r>
      <w:proofErr w:type="gramEnd"/>
    </w:p>
    <w:p w14:paraId="58B414DA" w14:textId="4423A5A5" w:rsidR="12544E70" w:rsidRDefault="12544E70" w:rsidP="7EE23FFB">
      <w:pPr>
        <w:pStyle w:val="Loendilik"/>
        <w:numPr>
          <w:ilvl w:val="0"/>
          <w:numId w:val="17"/>
        </w:numPr>
        <w:spacing w:before="120" w:after="120"/>
        <w:jc w:val="both"/>
        <w:rPr>
          <w:lang w:val="en-GB"/>
        </w:rPr>
      </w:pPr>
      <w:r w:rsidRPr="50A09BF2">
        <w:rPr>
          <w:lang w:val="en-GB"/>
        </w:rPr>
        <w:t xml:space="preserve">preparation and coordination of species protection action plans, stakeholder involvement, cooperation with research institutions. </w:t>
      </w:r>
      <w:r w:rsidRPr="00BA1AB0">
        <w:rPr>
          <w:b/>
          <w:bCs/>
          <w:lang w:val="en-GB"/>
        </w:rPr>
        <w:t xml:space="preserve">60 </w:t>
      </w:r>
      <w:r w:rsidR="48465C84" w:rsidRPr="00BA1AB0">
        <w:rPr>
          <w:b/>
          <w:bCs/>
          <w:lang w:val="en-GB"/>
        </w:rPr>
        <w:t xml:space="preserve">action </w:t>
      </w:r>
      <w:r w:rsidRPr="00BA1AB0">
        <w:rPr>
          <w:b/>
          <w:bCs/>
          <w:lang w:val="en-GB"/>
        </w:rPr>
        <w:t xml:space="preserve">plans </w:t>
      </w:r>
      <w:r w:rsidR="2AECADD9" w:rsidRPr="00BA1AB0">
        <w:rPr>
          <w:b/>
          <w:bCs/>
          <w:lang w:val="en-GB"/>
        </w:rPr>
        <w:t xml:space="preserve">for protected species </w:t>
      </w:r>
      <w:r w:rsidRPr="00BA1AB0">
        <w:rPr>
          <w:b/>
          <w:bCs/>
          <w:lang w:val="en-GB"/>
        </w:rPr>
        <w:t>will be completed</w:t>
      </w:r>
      <w:r w:rsidRPr="50A09BF2">
        <w:rPr>
          <w:lang w:val="en-GB"/>
        </w:rPr>
        <w:t xml:space="preserve"> within the framework of the </w:t>
      </w:r>
      <w:proofErr w:type="gramStart"/>
      <w:r w:rsidRPr="50A09BF2">
        <w:rPr>
          <w:lang w:val="en-GB"/>
        </w:rPr>
        <w:t>project;</w:t>
      </w:r>
      <w:proofErr w:type="gramEnd"/>
    </w:p>
    <w:p w14:paraId="12F2EA09" w14:textId="2E92DC6A" w:rsidR="12544E70" w:rsidRDefault="12544E70" w:rsidP="7EE23FFB">
      <w:pPr>
        <w:pStyle w:val="Loendilik"/>
        <w:numPr>
          <w:ilvl w:val="0"/>
          <w:numId w:val="17"/>
        </w:numPr>
        <w:spacing w:before="120" w:after="120"/>
        <w:jc w:val="both"/>
        <w:rPr>
          <w:lang w:val="en-GB"/>
        </w:rPr>
      </w:pPr>
      <w:r w:rsidRPr="7EE23FFB">
        <w:rPr>
          <w:lang w:val="en-GB"/>
        </w:rPr>
        <w:t>organising trainings/seminars to the specialist of the Environmental Board in order to explain the principles of the protection of species and discuss and discuss what the fundamental principles of discretionary decision making are (one training/seminar per year</w:t>
      </w:r>
      <w:r w:rsidRPr="0D6B3E9D">
        <w:rPr>
          <w:lang w:val="en-GB"/>
        </w:rPr>
        <w:t>)</w:t>
      </w:r>
      <w:r w:rsidR="312750DD" w:rsidRPr="0D6B3E9D">
        <w:rPr>
          <w:lang w:val="en-GB"/>
        </w:rPr>
        <w:t xml:space="preserve"> (Annex 1, 3.1</w:t>
      </w:r>
      <w:proofErr w:type="gramStart"/>
      <w:r w:rsidRPr="7EE23FFB">
        <w:rPr>
          <w:lang w:val="en-GB"/>
        </w:rPr>
        <w:t>);</w:t>
      </w:r>
      <w:proofErr w:type="gramEnd"/>
    </w:p>
    <w:p w14:paraId="3CA591AD" w14:textId="41A72ABF" w:rsidR="12544E70" w:rsidRDefault="12544E70" w:rsidP="7EE23FFB">
      <w:pPr>
        <w:pStyle w:val="Loendilik"/>
        <w:numPr>
          <w:ilvl w:val="0"/>
          <w:numId w:val="17"/>
        </w:numPr>
        <w:spacing w:before="120" w:after="120"/>
        <w:jc w:val="both"/>
        <w:rPr>
          <w:lang w:val="en-GB"/>
        </w:rPr>
      </w:pPr>
      <w:r w:rsidRPr="7EE23FFB">
        <w:rPr>
          <w:lang w:val="en-GB"/>
        </w:rPr>
        <w:t>inventories, studies and expert assessments of species’ groups in order to find out what changes in protection categories are necessary</w:t>
      </w:r>
      <w:r w:rsidR="5CF53BF8" w:rsidRPr="0D6B3E9D">
        <w:rPr>
          <w:lang w:val="en-GB"/>
        </w:rPr>
        <w:t xml:space="preserve"> (Annex 1, 2.1.4</w:t>
      </w:r>
      <w:proofErr w:type="gramStart"/>
      <w:r w:rsidR="5CF53BF8" w:rsidRPr="0D6B3E9D">
        <w:rPr>
          <w:lang w:val="en-GB"/>
        </w:rPr>
        <w:t>)</w:t>
      </w:r>
      <w:r w:rsidRPr="0D6B3E9D">
        <w:rPr>
          <w:lang w:val="en-GB"/>
        </w:rPr>
        <w:t>;</w:t>
      </w:r>
      <w:proofErr w:type="gramEnd"/>
    </w:p>
    <w:p w14:paraId="4CF02DE0" w14:textId="3365A506" w:rsidR="12544E70" w:rsidRDefault="12544E70" w:rsidP="7EE23FFB">
      <w:pPr>
        <w:pStyle w:val="Loendilik"/>
        <w:numPr>
          <w:ilvl w:val="0"/>
          <w:numId w:val="17"/>
        </w:numPr>
        <w:spacing w:before="120" w:after="120"/>
        <w:jc w:val="both"/>
        <w:rPr>
          <w:lang w:val="en-GB"/>
        </w:rPr>
      </w:pPr>
      <w:r w:rsidRPr="64556EA4">
        <w:rPr>
          <w:lang w:val="en-GB"/>
        </w:rPr>
        <w:t>preparation of proposals for amendment of protection categories to the ministry</w:t>
      </w:r>
      <w:r w:rsidR="0D1A6B7F" w:rsidRPr="0D6B3E9D">
        <w:rPr>
          <w:lang w:val="en-GB"/>
        </w:rPr>
        <w:t xml:space="preserve"> (Annex 1, 2.1.4)</w:t>
      </w:r>
      <w:r w:rsidRPr="0D6B3E9D">
        <w:rPr>
          <w:lang w:val="en-GB"/>
        </w:rPr>
        <w:t>.</w:t>
      </w:r>
    </w:p>
    <w:p w14:paraId="70370B36" w14:textId="011FED08" w:rsidR="64556EA4" w:rsidRDefault="64556EA4" w:rsidP="64556EA4">
      <w:pPr>
        <w:pStyle w:val="P68B1DB1-Loendilik4"/>
        <w:spacing w:after="0" w:line="240" w:lineRule="auto"/>
        <w:ind w:left="360"/>
        <w:jc w:val="both"/>
        <w:rPr>
          <w:i/>
          <w:iCs/>
          <w:lang w:val="en-GB"/>
        </w:rPr>
      </w:pPr>
    </w:p>
    <w:p w14:paraId="766B107B" w14:textId="71DA8DA2" w:rsidR="12544E70" w:rsidRPr="009F0D08" w:rsidRDefault="12544E70" w:rsidP="009F0D08">
      <w:pPr>
        <w:pStyle w:val="P68B1DB1-Loendilik4"/>
        <w:spacing w:before="120" w:after="0" w:line="240" w:lineRule="auto"/>
        <w:ind w:left="360"/>
        <w:jc w:val="both"/>
        <w:rPr>
          <w:rFonts w:ascii="Arial" w:eastAsia="Arial" w:hAnsi="Arial" w:cs="Arial"/>
          <w:b/>
          <w:bCs/>
          <w:color w:val="000000" w:themeColor="text1"/>
          <w:sz w:val="22"/>
          <w:szCs w:val="22"/>
          <w:lang w:val="en-GB"/>
        </w:rPr>
      </w:pPr>
      <w:r w:rsidRPr="00BA1AB0">
        <w:rPr>
          <w:rFonts w:ascii="Arial" w:eastAsia="Arial" w:hAnsi="Arial" w:cs="Arial"/>
          <w:b/>
          <w:bCs/>
          <w:sz w:val="22"/>
          <w:szCs w:val="22"/>
          <w:lang w:val="en-GB"/>
        </w:rPr>
        <w:t xml:space="preserve"> </w:t>
      </w:r>
      <w:r w:rsidR="7BD1B99B" w:rsidRPr="00BA1AB0">
        <w:rPr>
          <w:rFonts w:ascii="Arial" w:eastAsia="Arial" w:hAnsi="Arial" w:cs="Arial"/>
          <w:b/>
          <w:bCs/>
          <w:sz w:val="22"/>
          <w:szCs w:val="22"/>
          <w:lang w:val="en-GB"/>
        </w:rPr>
        <w:t>Study</w:t>
      </w:r>
      <w:r w:rsidR="3A23D92D" w:rsidRPr="50A09BF2">
        <w:rPr>
          <w:rFonts w:ascii="Arial" w:eastAsia="Arial" w:hAnsi="Arial" w:cs="Arial"/>
          <w:b/>
          <w:bCs/>
          <w:sz w:val="22"/>
          <w:szCs w:val="22"/>
        </w:rPr>
        <w:t xml:space="preserve"> trips to Switzerland</w:t>
      </w:r>
      <w:r w:rsidR="595750FF" w:rsidRPr="50A09BF2">
        <w:rPr>
          <w:rFonts w:ascii="Arial" w:eastAsia="Arial" w:hAnsi="Arial" w:cs="Arial"/>
          <w:b/>
          <w:bCs/>
          <w:sz w:val="22"/>
          <w:szCs w:val="22"/>
        </w:rPr>
        <w:t xml:space="preserve"> (Annex 1, 3.1)</w:t>
      </w:r>
    </w:p>
    <w:p w14:paraId="48823877" w14:textId="5E41AC79" w:rsidR="12544E70" w:rsidRDefault="12544E70" w:rsidP="64556EA4">
      <w:pPr>
        <w:pStyle w:val="P68B1DB1-Loendilik4"/>
        <w:spacing w:after="0" w:line="240" w:lineRule="auto"/>
        <w:jc w:val="both"/>
        <w:rPr>
          <w:rFonts w:ascii="Arial" w:eastAsia="Arial" w:hAnsi="Arial" w:cs="Arial"/>
          <w:sz w:val="22"/>
          <w:szCs w:val="22"/>
        </w:rPr>
      </w:pPr>
    </w:p>
    <w:p w14:paraId="0FAC185E" w14:textId="1E4AF375" w:rsidR="12544E70" w:rsidRDefault="64D2F447" w:rsidP="50A09BF2">
      <w:pPr>
        <w:pStyle w:val="P68B1DB1-Loendilik4"/>
        <w:numPr>
          <w:ilvl w:val="0"/>
          <w:numId w:val="7"/>
        </w:numPr>
        <w:spacing w:after="0" w:line="240" w:lineRule="auto"/>
        <w:jc w:val="both"/>
        <w:rPr>
          <w:rFonts w:ascii="Arial" w:eastAsia="Arial" w:hAnsi="Arial" w:cs="Arial"/>
          <w:b/>
          <w:bCs/>
          <w:sz w:val="22"/>
          <w:szCs w:val="22"/>
          <w:lang w:val="en-GB"/>
        </w:rPr>
      </w:pPr>
      <w:proofErr w:type="spellStart"/>
      <w:r w:rsidRPr="50A09BF2">
        <w:rPr>
          <w:rFonts w:ascii="Arial" w:eastAsia="Arial" w:hAnsi="Arial" w:cs="Arial"/>
          <w:sz w:val="22"/>
          <w:szCs w:val="22"/>
        </w:rPr>
        <w:t>O</w:t>
      </w:r>
      <w:r w:rsidR="3A23D92D" w:rsidRPr="50A09BF2">
        <w:rPr>
          <w:rFonts w:ascii="Arial" w:eastAsia="Arial" w:hAnsi="Arial" w:cs="Arial"/>
          <w:sz w:val="22"/>
          <w:szCs w:val="22"/>
        </w:rPr>
        <w:t>rganising</w:t>
      </w:r>
      <w:proofErr w:type="spellEnd"/>
      <w:r w:rsidR="3A23D92D" w:rsidRPr="50A09BF2">
        <w:rPr>
          <w:rFonts w:ascii="Arial" w:eastAsia="Arial" w:hAnsi="Arial" w:cs="Arial"/>
          <w:sz w:val="22"/>
          <w:szCs w:val="22"/>
        </w:rPr>
        <w:t xml:space="preserve"> two study trips to Switzerland (e.g. Swiss National Park): five days for six specialists each, the emphasis of one or the study trips is habitat </w:t>
      </w:r>
      <w:proofErr w:type="gramStart"/>
      <w:r w:rsidR="3A23D92D" w:rsidRPr="50A09BF2">
        <w:rPr>
          <w:rFonts w:ascii="Arial" w:eastAsia="Arial" w:hAnsi="Arial" w:cs="Arial"/>
          <w:sz w:val="22"/>
          <w:szCs w:val="22"/>
        </w:rPr>
        <w:t>protection</w:t>
      </w:r>
      <w:proofErr w:type="gramEnd"/>
      <w:r w:rsidR="3A23D92D" w:rsidRPr="50A09BF2">
        <w:rPr>
          <w:rFonts w:ascii="Arial" w:eastAsia="Arial" w:hAnsi="Arial" w:cs="Arial"/>
          <w:sz w:val="22"/>
          <w:szCs w:val="22"/>
        </w:rPr>
        <w:t xml:space="preserve"> and the emphasis of the other study trip is species protection</w:t>
      </w:r>
      <w:r w:rsidR="00888257" w:rsidRPr="50A09BF2">
        <w:rPr>
          <w:rFonts w:ascii="Arial" w:eastAsia="Arial" w:hAnsi="Arial" w:cs="Arial"/>
          <w:sz w:val="22"/>
          <w:szCs w:val="22"/>
        </w:rPr>
        <w:t>.</w:t>
      </w:r>
      <w:r w:rsidR="31D6D490" w:rsidRPr="50A09BF2">
        <w:rPr>
          <w:rFonts w:ascii="Arial" w:eastAsia="Arial" w:hAnsi="Arial" w:cs="Arial"/>
          <w:sz w:val="22"/>
          <w:szCs w:val="22"/>
        </w:rPr>
        <w:t xml:space="preserve"> The aim of the trips is to learn</w:t>
      </w:r>
      <w:r w:rsidR="40DD3531" w:rsidRPr="50A09BF2">
        <w:rPr>
          <w:rFonts w:ascii="Arial" w:eastAsia="Arial" w:hAnsi="Arial" w:cs="Arial"/>
          <w:sz w:val="22"/>
          <w:szCs w:val="22"/>
        </w:rPr>
        <w:t xml:space="preserve"> about conservation management planning/strategies, </w:t>
      </w:r>
      <w:proofErr w:type="gramStart"/>
      <w:r w:rsidR="40DD3531" w:rsidRPr="50A09BF2">
        <w:rPr>
          <w:rFonts w:ascii="Arial" w:eastAsia="Arial" w:hAnsi="Arial" w:cs="Arial"/>
          <w:sz w:val="22"/>
          <w:szCs w:val="22"/>
        </w:rPr>
        <w:t>habitat</w:t>
      </w:r>
      <w:proofErr w:type="gramEnd"/>
      <w:r w:rsidR="40DD3531" w:rsidRPr="50A09BF2">
        <w:rPr>
          <w:rFonts w:ascii="Arial" w:eastAsia="Arial" w:hAnsi="Arial" w:cs="Arial"/>
          <w:sz w:val="22"/>
          <w:szCs w:val="22"/>
        </w:rPr>
        <w:t xml:space="preserve"> and species data collection, using GIS).</w:t>
      </w:r>
    </w:p>
    <w:p w14:paraId="369DFCD5" w14:textId="46871CBB" w:rsidR="12544E70" w:rsidRDefault="12544E70" w:rsidP="009F0D08">
      <w:pPr>
        <w:spacing w:before="120" w:after="120"/>
        <w:ind w:firstLine="709"/>
        <w:jc w:val="both"/>
        <w:rPr>
          <w:b/>
          <w:lang w:val="en-GB"/>
        </w:rPr>
      </w:pPr>
      <w:r w:rsidRPr="64556EA4">
        <w:rPr>
          <w:b/>
          <w:bCs/>
          <w:lang w:val="en-GB"/>
        </w:rPr>
        <w:t>Cooperation with other countries</w:t>
      </w:r>
      <w:r w:rsidR="66C5299C" w:rsidRPr="0D6B3E9D">
        <w:rPr>
          <w:b/>
          <w:bCs/>
          <w:lang w:val="en-GB"/>
        </w:rPr>
        <w:t xml:space="preserve"> (Annex 1, 3.1)</w:t>
      </w:r>
    </w:p>
    <w:p w14:paraId="0697283C" w14:textId="39B79EA4" w:rsidR="5F26337A" w:rsidRDefault="5F26337A" w:rsidP="7EE23FFB">
      <w:pPr>
        <w:pStyle w:val="Loendilik"/>
        <w:numPr>
          <w:ilvl w:val="0"/>
          <w:numId w:val="15"/>
        </w:numPr>
        <w:spacing w:before="120" w:after="120"/>
        <w:jc w:val="both"/>
        <w:rPr>
          <w:lang w:val="en-GB"/>
        </w:rPr>
      </w:pPr>
      <w:r w:rsidRPr="7EE23FFB">
        <w:rPr>
          <w:lang w:val="en-GB"/>
        </w:rPr>
        <w:lastRenderedPageBreak/>
        <w:t>O</w:t>
      </w:r>
      <w:r w:rsidR="12544E70" w:rsidRPr="7EE23FFB">
        <w:rPr>
          <w:lang w:val="en-GB"/>
        </w:rPr>
        <w:t xml:space="preserve">rganising a study trip to Czech national parks in order to get experiences from their project activities of Swiss Support Measure, to study what the principles </w:t>
      </w:r>
      <w:proofErr w:type="spellStart"/>
      <w:r w:rsidR="12544E70" w:rsidRPr="7EE23FFB">
        <w:rPr>
          <w:lang w:val="en-GB"/>
        </w:rPr>
        <w:t>od</w:t>
      </w:r>
      <w:proofErr w:type="spellEnd"/>
      <w:r w:rsidR="12544E70" w:rsidRPr="7EE23FFB">
        <w:rPr>
          <w:lang w:val="en-GB"/>
        </w:rPr>
        <w:t xml:space="preserve"> habitat and species protection are in the Czech </w:t>
      </w:r>
      <w:proofErr w:type="gramStart"/>
      <w:r w:rsidR="12544E70" w:rsidRPr="7EE23FFB">
        <w:rPr>
          <w:lang w:val="en-GB"/>
        </w:rPr>
        <w:t>Republic;</w:t>
      </w:r>
      <w:proofErr w:type="gramEnd"/>
    </w:p>
    <w:p w14:paraId="1DB2746A" w14:textId="2617910F" w:rsidR="12544E70" w:rsidRDefault="022538B9" w:rsidP="7EE23FFB">
      <w:pPr>
        <w:pStyle w:val="Loendilik"/>
        <w:numPr>
          <w:ilvl w:val="0"/>
          <w:numId w:val="15"/>
        </w:numPr>
        <w:spacing w:before="120" w:after="120"/>
        <w:jc w:val="both"/>
        <w:rPr>
          <w:lang w:val="en-GB"/>
        </w:rPr>
      </w:pPr>
      <w:r w:rsidRPr="2F341C32">
        <w:rPr>
          <w:lang w:val="en-GB"/>
        </w:rPr>
        <w:t xml:space="preserve">Possibility of </w:t>
      </w:r>
      <w:r w:rsidR="12544E70" w:rsidRPr="2F341C32">
        <w:rPr>
          <w:lang w:val="en-GB"/>
        </w:rPr>
        <w:t>organising similar trainings to Czech specialists in Estonia.</w:t>
      </w:r>
    </w:p>
    <w:p w14:paraId="2B50BB90" w14:textId="4890C41D" w:rsidR="12544E70" w:rsidRDefault="550F1B12" w:rsidP="7EE23FFB">
      <w:pPr>
        <w:spacing w:before="120" w:after="120"/>
        <w:jc w:val="both"/>
        <w:rPr>
          <w:b/>
          <w:bCs/>
          <w:lang w:val="en-GB"/>
        </w:rPr>
      </w:pPr>
      <w:r w:rsidRPr="32C26446">
        <w:rPr>
          <w:b/>
          <w:bCs/>
          <w:lang w:val="en-GB"/>
        </w:rPr>
        <w:t xml:space="preserve">National </w:t>
      </w:r>
      <w:r w:rsidR="12544E70" w:rsidRPr="32C26446">
        <w:rPr>
          <w:b/>
          <w:bCs/>
          <w:lang w:val="en-GB"/>
        </w:rPr>
        <w:t>Procurement</w:t>
      </w:r>
      <w:r w:rsidR="64D8F2DA" w:rsidRPr="32C26446">
        <w:rPr>
          <w:b/>
          <w:bCs/>
          <w:lang w:val="en-GB"/>
        </w:rPr>
        <w:t xml:space="preserve"> (according to Estonian legislation)</w:t>
      </w:r>
    </w:p>
    <w:p w14:paraId="79EC244D" w14:textId="6ECEEDF5" w:rsidR="12544E70" w:rsidRDefault="12544E70" w:rsidP="7EE23FFB">
      <w:pPr>
        <w:pStyle w:val="Loendilik"/>
        <w:numPr>
          <w:ilvl w:val="0"/>
          <w:numId w:val="14"/>
        </w:numPr>
        <w:spacing w:before="120" w:after="120"/>
        <w:jc w:val="both"/>
        <w:rPr>
          <w:lang w:val="en-GB"/>
        </w:rPr>
      </w:pPr>
      <w:r w:rsidRPr="7EE23FFB">
        <w:rPr>
          <w:lang w:val="en-GB"/>
        </w:rPr>
        <w:t>The Environmental Board organises</w:t>
      </w:r>
      <w:r w:rsidR="409708D9" w:rsidRPr="7EE23FFB">
        <w:rPr>
          <w:lang w:val="en-GB"/>
        </w:rPr>
        <w:t xml:space="preserve"> </w:t>
      </w:r>
      <w:r w:rsidRPr="7EE23FFB">
        <w:rPr>
          <w:lang w:val="en-GB"/>
        </w:rPr>
        <w:t xml:space="preserve">two </w:t>
      </w:r>
      <w:r w:rsidR="212E0CFB" w:rsidRPr="0D140E14">
        <w:rPr>
          <w:lang w:val="en-GB"/>
        </w:rPr>
        <w:t xml:space="preserve">national (Estonian) </w:t>
      </w:r>
      <w:r w:rsidRPr="7EE23FFB">
        <w:rPr>
          <w:lang w:val="en-GB"/>
        </w:rPr>
        <w:t xml:space="preserve">public procurements with open announcements per year (7 calls per project period, one in May and one in October, no longer tendered in the second half of 2027) which commission methodologies for habitat inventories; species inventories and </w:t>
      </w:r>
      <w:proofErr w:type="gramStart"/>
      <w:r w:rsidRPr="7EE23FFB">
        <w:rPr>
          <w:lang w:val="en-GB"/>
        </w:rPr>
        <w:t>surveys;</w:t>
      </w:r>
      <w:proofErr w:type="gramEnd"/>
    </w:p>
    <w:p w14:paraId="2925647F" w14:textId="14275C19" w:rsidR="12544E70" w:rsidRDefault="12544E70" w:rsidP="7EE23FFB">
      <w:pPr>
        <w:pStyle w:val="Loendilik"/>
        <w:numPr>
          <w:ilvl w:val="0"/>
          <w:numId w:val="14"/>
        </w:numPr>
        <w:spacing w:before="120" w:after="120"/>
        <w:jc w:val="both"/>
        <w:rPr>
          <w:lang w:val="en-GB"/>
        </w:rPr>
      </w:pPr>
      <w:r w:rsidRPr="7EE23FFB">
        <w:rPr>
          <w:lang w:val="en-GB"/>
        </w:rPr>
        <w:t xml:space="preserve">one </w:t>
      </w:r>
      <w:r w:rsidR="7CDE29B1" w:rsidRPr="0D140E14">
        <w:rPr>
          <w:lang w:val="en-GB"/>
        </w:rPr>
        <w:t>national (</w:t>
      </w:r>
      <w:r w:rsidR="7CDE29B1" w:rsidRPr="331C292C">
        <w:rPr>
          <w:lang w:val="en-GB"/>
        </w:rPr>
        <w:t xml:space="preserve">Estonian) </w:t>
      </w:r>
      <w:r w:rsidRPr="331C292C">
        <w:rPr>
          <w:lang w:val="en-GB"/>
        </w:rPr>
        <w:t>public</w:t>
      </w:r>
      <w:r w:rsidRPr="7EE23FFB">
        <w:rPr>
          <w:lang w:val="en-GB"/>
        </w:rPr>
        <w:t xml:space="preserve"> procurement with an open announcement per year for the preparation of species conservation action plans (four procurements in total</w:t>
      </w:r>
      <w:proofErr w:type="gramStart"/>
      <w:r w:rsidRPr="7EE23FFB">
        <w:rPr>
          <w:lang w:val="en-GB"/>
        </w:rPr>
        <w:t>);</w:t>
      </w:r>
      <w:proofErr w:type="gramEnd"/>
    </w:p>
    <w:p w14:paraId="4E68F32B" w14:textId="5580F4F0" w:rsidR="12544E70" w:rsidRDefault="12544E70" w:rsidP="7EE23FFB">
      <w:pPr>
        <w:pStyle w:val="Loendilik"/>
        <w:numPr>
          <w:ilvl w:val="0"/>
          <w:numId w:val="14"/>
        </w:numPr>
        <w:spacing w:before="120" w:after="120"/>
        <w:jc w:val="both"/>
        <w:rPr>
          <w:lang w:val="en-GB"/>
        </w:rPr>
      </w:pPr>
      <w:r w:rsidRPr="7EE23FFB">
        <w:rPr>
          <w:lang w:val="en-GB"/>
        </w:rPr>
        <w:t>separate ongoing procurements as small purchases.</w:t>
      </w:r>
    </w:p>
    <w:p w14:paraId="012AE238" w14:textId="669E8CF3" w:rsidR="12544E70" w:rsidRDefault="12544E70" w:rsidP="7EE23FFB">
      <w:pPr>
        <w:spacing w:before="120" w:after="120"/>
        <w:jc w:val="both"/>
        <w:rPr>
          <w:lang w:val="en-GB"/>
        </w:rPr>
      </w:pPr>
      <w:r w:rsidRPr="7EE23FFB">
        <w:rPr>
          <w:lang w:val="en-GB"/>
        </w:rPr>
        <w:t xml:space="preserve"> Procurements are organised </w:t>
      </w:r>
      <w:proofErr w:type="gramStart"/>
      <w:r w:rsidRPr="7EE23FFB">
        <w:rPr>
          <w:lang w:val="en-GB"/>
        </w:rPr>
        <w:t>on the basis of</w:t>
      </w:r>
      <w:proofErr w:type="gramEnd"/>
      <w:r w:rsidRPr="7EE23FFB">
        <w:rPr>
          <w:lang w:val="en-GB"/>
        </w:rPr>
        <w:t xml:space="preserve"> the </w:t>
      </w:r>
      <w:r w:rsidR="694B3C39" w:rsidRPr="331C292C">
        <w:rPr>
          <w:lang w:val="en-GB"/>
        </w:rPr>
        <w:t xml:space="preserve">Estonian </w:t>
      </w:r>
      <w:r w:rsidRPr="7EE23FFB">
        <w:rPr>
          <w:lang w:val="en-GB"/>
        </w:rPr>
        <w:t>Public Procurement Act and the procedure for conducting procurements of the Environmental Board.</w:t>
      </w:r>
    </w:p>
    <w:p w14:paraId="2EB1123D" w14:textId="77777777" w:rsidR="003A544F" w:rsidRPr="00A13DD5" w:rsidRDefault="003A544F" w:rsidP="003A544F">
      <w:pPr>
        <w:pStyle w:val="Pealkiri2"/>
        <w:rPr>
          <w:lang w:val="en-GB"/>
        </w:rPr>
      </w:pPr>
      <w:bookmarkStart w:id="607" w:name="_Toc150256949"/>
      <w:r w:rsidRPr="00A13DD5">
        <w:rPr>
          <w:lang w:val="en-GB"/>
        </w:rPr>
        <w:t>Beneficiaries</w:t>
      </w:r>
      <w:bookmarkEnd w:id="607"/>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3A544F" w:rsidRPr="00A13DD5" w14:paraId="25E810FD" w14:textId="77777777">
        <w:trPr>
          <w:hidden/>
        </w:trPr>
        <w:tc>
          <w:tcPr>
            <w:tcW w:w="9061" w:type="dxa"/>
          </w:tcPr>
          <w:p w14:paraId="5A157A70" w14:textId="77777777" w:rsidR="003A544F" w:rsidRPr="00297FDF" w:rsidRDefault="003A544F">
            <w:pPr>
              <w:spacing w:before="120" w:after="120"/>
              <w:rPr>
                <w:i/>
                <w:iCs/>
                <w:vanish/>
                <w:color w:val="0070C0"/>
                <w:lang w:val="en-GB"/>
              </w:rPr>
            </w:pPr>
            <w:r w:rsidRPr="00A13DD5">
              <w:rPr>
                <w:i/>
                <w:iCs/>
                <w:vanish/>
                <w:color w:val="0070C0"/>
                <w:lang w:val="en-GB"/>
              </w:rPr>
              <w:t>Describe briefly:</w:t>
            </w:r>
          </w:p>
          <w:p w14:paraId="0506F115" w14:textId="77777777" w:rsidR="003A544F" w:rsidRPr="00297FDF" w:rsidRDefault="003A544F">
            <w:pPr>
              <w:pStyle w:val="Loendilik"/>
              <w:numPr>
                <w:ilvl w:val="0"/>
                <w:numId w:val="77"/>
              </w:numPr>
              <w:spacing w:before="120" w:after="120"/>
              <w:rPr>
                <w:i/>
                <w:iCs/>
                <w:vanish/>
                <w:color w:val="0070C0"/>
                <w:lang w:val="en-GB"/>
              </w:rPr>
            </w:pPr>
            <w:r w:rsidRPr="00A13DD5">
              <w:rPr>
                <w:i/>
                <w:iCs/>
                <w:vanish/>
                <w:color w:val="0070C0"/>
                <w:lang w:val="en-GB"/>
              </w:rPr>
              <w:t>Beneficiaries: who will benefit from the Programme Component directly (e.g. government agency; ministry, municipality, NGO, etc.) and/or indirectly (e.g. specific group of people, etc.).</w:t>
            </w:r>
          </w:p>
          <w:p w14:paraId="765B76A9" w14:textId="77777777" w:rsidR="003A544F" w:rsidRPr="00297FDF" w:rsidRDefault="003A544F">
            <w:pPr>
              <w:pStyle w:val="Loendilik"/>
              <w:numPr>
                <w:ilvl w:val="0"/>
                <w:numId w:val="77"/>
              </w:numPr>
              <w:spacing w:before="120" w:after="120"/>
              <w:rPr>
                <w:i/>
                <w:iCs/>
                <w:vanish/>
                <w:color w:val="0070C0"/>
                <w:lang w:val="en-GB"/>
              </w:rPr>
            </w:pPr>
            <w:r w:rsidRPr="00A13DD5">
              <w:rPr>
                <w:i/>
                <w:iCs/>
                <w:vanish/>
                <w:color w:val="0070C0"/>
                <w:lang w:val="en-GB"/>
              </w:rPr>
              <w:t>In case of a Programme Component with pilot character, make a reference to potential beneficiaries once the intervention is scaled up (after the implementation of the Programme Component).</w:t>
            </w:r>
          </w:p>
          <w:p w14:paraId="2DE42EE7" w14:textId="77777777" w:rsidR="003A544F" w:rsidRPr="00297FDF" w:rsidRDefault="003A544F">
            <w:pPr>
              <w:spacing w:before="120" w:after="120"/>
              <w:rPr>
                <w:i/>
                <w:iCs/>
                <w:vanish/>
                <w:color w:val="0070C0"/>
                <w:lang w:val="en-GB"/>
              </w:rPr>
            </w:pPr>
            <w:r w:rsidRPr="00A13DD5">
              <w:rPr>
                <w:i/>
                <w:iCs/>
                <w:vanish/>
                <w:color w:val="0070C0"/>
                <w:lang w:val="en-GB"/>
              </w:rPr>
              <w:t>Length: ¼ page</w:t>
            </w:r>
          </w:p>
        </w:tc>
      </w:tr>
    </w:tbl>
    <w:p w14:paraId="448F7E8E" w14:textId="4B794BF0" w:rsidR="003A544F" w:rsidRPr="00297FDF" w:rsidRDefault="0D10E77B" w:rsidP="03870721">
      <w:pPr>
        <w:spacing w:before="120" w:after="120"/>
        <w:jc w:val="both"/>
        <w:rPr>
          <w:lang w:val="en-GB"/>
        </w:rPr>
      </w:pPr>
      <w:r w:rsidRPr="03870721">
        <w:rPr>
          <w:b/>
          <w:bCs/>
          <w:lang w:val="en-GB"/>
        </w:rPr>
        <w:t>The d</w:t>
      </w:r>
      <w:r w:rsidR="439A3491" w:rsidRPr="03870721">
        <w:rPr>
          <w:b/>
          <w:bCs/>
          <w:lang w:val="en-GB"/>
        </w:rPr>
        <w:t>irect beneficiar</w:t>
      </w:r>
      <w:r w:rsidR="3DB29555" w:rsidRPr="03870721">
        <w:rPr>
          <w:b/>
          <w:bCs/>
          <w:lang w:val="en-GB"/>
        </w:rPr>
        <w:t>y</w:t>
      </w:r>
      <w:r w:rsidR="439A3491" w:rsidRPr="03870721">
        <w:rPr>
          <w:lang w:val="en-GB"/>
        </w:rPr>
        <w:t xml:space="preserve"> of the component is </w:t>
      </w:r>
      <w:r w:rsidR="439A3491" w:rsidRPr="03870721">
        <w:rPr>
          <w:u w:val="single"/>
          <w:lang w:val="en-GB"/>
        </w:rPr>
        <w:t>the Environmental Board</w:t>
      </w:r>
      <w:r w:rsidR="439A3491" w:rsidRPr="03870721">
        <w:rPr>
          <w:lang w:val="en-GB"/>
        </w:rPr>
        <w:t xml:space="preserve"> who </w:t>
      </w:r>
      <w:r w:rsidR="6447C1F8" w:rsidRPr="03870721">
        <w:rPr>
          <w:lang w:val="en-GB"/>
        </w:rPr>
        <w:t>is</w:t>
      </w:r>
      <w:r w:rsidR="439A3491" w:rsidRPr="03870721">
        <w:rPr>
          <w:lang w:val="en-GB"/>
        </w:rPr>
        <w:t xml:space="preserve"> responsible for the </w:t>
      </w:r>
      <w:r w:rsidR="36CD07C9" w:rsidRPr="03870721">
        <w:rPr>
          <w:lang w:val="en-GB"/>
        </w:rPr>
        <w:t>o</w:t>
      </w:r>
      <w:r w:rsidR="439A3491" w:rsidRPr="03870721">
        <w:rPr>
          <w:lang w:val="en-GB"/>
        </w:rPr>
        <w:t xml:space="preserve">rganization of the protection of protected areas and assessment of the efficiency of protection measures.  </w:t>
      </w:r>
    </w:p>
    <w:p w14:paraId="716312F6" w14:textId="326F2716" w:rsidR="003A544F" w:rsidRPr="00297FDF" w:rsidRDefault="439A3491" w:rsidP="03870721">
      <w:pPr>
        <w:spacing w:before="120" w:after="120"/>
        <w:jc w:val="both"/>
        <w:rPr>
          <w:lang w:val="en-GB"/>
        </w:rPr>
      </w:pPr>
      <w:r w:rsidRPr="03870721">
        <w:rPr>
          <w:b/>
          <w:bCs/>
          <w:lang w:val="en-GB"/>
        </w:rPr>
        <w:t>Indirect beneficiaries</w:t>
      </w:r>
      <w:r w:rsidRPr="03870721">
        <w:rPr>
          <w:lang w:val="en-GB"/>
        </w:rPr>
        <w:t xml:space="preserve"> are</w:t>
      </w:r>
      <w:r w:rsidR="50333E63" w:rsidRPr="03870721">
        <w:rPr>
          <w:lang w:val="en-GB"/>
        </w:rPr>
        <w:t>:</w:t>
      </w:r>
    </w:p>
    <w:p w14:paraId="64BEADA5" w14:textId="376C0001" w:rsidR="003A544F" w:rsidRPr="00297FDF" w:rsidRDefault="5A30CACD" w:rsidP="03870721">
      <w:pPr>
        <w:pStyle w:val="Loendilik"/>
        <w:numPr>
          <w:ilvl w:val="0"/>
          <w:numId w:val="154"/>
        </w:numPr>
        <w:spacing w:before="120" w:after="120"/>
        <w:jc w:val="both"/>
        <w:rPr>
          <w:szCs w:val="22"/>
          <w:lang w:val="en-GB"/>
        </w:rPr>
      </w:pPr>
      <w:r w:rsidRPr="03870721">
        <w:rPr>
          <w:szCs w:val="22"/>
          <w:u w:val="single"/>
          <w:lang w:val="en-GB"/>
        </w:rPr>
        <w:t>t</w:t>
      </w:r>
      <w:r w:rsidR="50333E63" w:rsidRPr="03870721">
        <w:rPr>
          <w:szCs w:val="22"/>
          <w:u w:val="single"/>
          <w:lang w:val="en-GB"/>
        </w:rPr>
        <w:t>he Environmental Agency</w:t>
      </w:r>
      <w:r w:rsidR="50333E63" w:rsidRPr="03870721">
        <w:rPr>
          <w:szCs w:val="22"/>
          <w:lang w:val="en-GB"/>
        </w:rPr>
        <w:t xml:space="preserve"> who can update the</w:t>
      </w:r>
      <w:r w:rsidR="60976131" w:rsidRPr="03870721">
        <w:rPr>
          <w:szCs w:val="22"/>
          <w:lang w:val="en-GB"/>
        </w:rPr>
        <w:t xml:space="preserve"> data of habitats and species in their</w:t>
      </w:r>
      <w:r w:rsidR="50333E63" w:rsidRPr="03870721">
        <w:rPr>
          <w:szCs w:val="22"/>
          <w:lang w:val="en-GB"/>
        </w:rPr>
        <w:t xml:space="preserve"> database</w:t>
      </w:r>
      <w:r w:rsidR="38DC25D7" w:rsidRPr="03870721">
        <w:rPr>
          <w:szCs w:val="22"/>
          <w:lang w:val="en-GB"/>
        </w:rPr>
        <w:t xml:space="preserve"> as the result of the inventories that are carried </w:t>
      </w:r>
      <w:proofErr w:type="gramStart"/>
      <w:r w:rsidR="38DC25D7" w:rsidRPr="03870721">
        <w:rPr>
          <w:szCs w:val="22"/>
          <w:lang w:val="en-GB"/>
        </w:rPr>
        <w:t>out</w:t>
      </w:r>
      <w:r w:rsidR="096086B4" w:rsidRPr="03870721">
        <w:rPr>
          <w:szCs w:val="22"/>
          <w:lang w:val="en-GB"/>
        </w:rPr>
        <w:t>;</w:t>
      </w:r>
      <w:proofErr w:type="gramEnd"/>
    </w:p>
    <w:p w14:paraId="2840FF2D" w14:textId="1873449B" w:rsidR="003A544F" w:rsidRPr="00297FDF" w:rsidRDefault="50333E63" w:rsidP="03870721">
      <w:pPr>
        <w:pStyle w:val="Loendilik"/>
        <w:numPr>
          <w:ilvl w:val="0"/>
          <w:numId w:val="155"/>
        </w:numPr>
        <w:spacing w:before="120" w:after="120"/>
        <w:jc w:val="both"/>
        <w:rPr>
          <w:szCs w:val="22"/>
          <w:lang w:val="en-GB"/>
        </w:rPr>
      </w:pPr>
      <w:r w:rsidRPr="03870721">
        <w:rPr>
          <w:u w:val="single"/>
          <w:lang w:val="en-GB"/>
        </w:rPr>
        <w:t>the</w:t>
      </w:r>
      <w:r w:rsidR="439A3491" w:rsidRPr="03870721">
        <w:rPr>
          <w:u w:val="single"/>
          <w:lang w:val="en-GB"/>
        </w:rPr>
        <w:t xml:space="preserve"> State Forest Management Centre</w:t>
      </w:r>
      <w:r w:rsidR="439A3491" w:rsidRPr="03870721">
        <w:rPr>
          <w:lang w:val="en-GB"/>
        </w:rPr>
        <w:t xml:space="preserve"> who carr</w:t>
      </w:r>
      <w:r w:rsidR="08AB347B" w:rsidRPr="03870721">
        <w:rPr>
          <w:lang w:val="en-GB"/>
        </w:rPr>
        <w:t xml:space="preserve">ies </w:t>
      </w:r>
      <w:r w:rsidR="439A3491" w:rsidRPr="03870721">
        <w:rPr>
          <w:lang w:val="en-GB"/>
        </w:rPr>
        <w:t>out protection activities on state land according to conservation management plans</w:t>
      </w:r>
      <w:r w:rsidR="3A4EED16" w:rsidRPr="03870721">
        <w:rPr>
          <w:lang w:val="en-GB"/>
        </w:rPr>
        <w:t xml:space="preserve"> and action plans of habitats and </w:t>
      </w:r>
      <w:proofErr w:type="gramStart"/>
      <w:r w:rsidR="3A4EED16" w:rsidRPr="03870721">
        <w:rPr>
          <w:lang w:val="en-GB"/>
        </w:rPr>
        <w:t>species;</w:t>
      </w:r>
      <w:proofErr w:type="gramEnd"/>
    </w:p>
    <w:p w14:paraId="45CAC893" w14:textId="527CA963" w:rsidR="003A544F" w:rsidRPr="00297FDF" w:rsidRDefault="439A3491" w:rsidP="03870721">
      <w:pPr>
        <w:pStyle w:val="Loendilik"/>
        <w:numPr>
          <w:ilvl w:val="0"/>
          <w:numId w:val="155"/>
        </w:numPr>
        <w:spacing w:before="120" w:after="120"/>
        <w:jc w:val="both"/>
        <w:rPr>
          <w:szCs w:val="22"/>
          <w:lang w:val="en-GB"/>
        </w:rPr>
      </w:pPr>
      <w:r w:rsidRPr="03870721">
        <w:rPr>
          <w:u w:val="single"/>
          <w:lang w:val="en-GB"/>
        </w:rPr>
        <w:t>local municipalities</w:t>
      </w:r>
      <w:r w:rsidRPr="03870721">
        <w:rPr>
          <w:lang w:val="en-GB"/>
        </w:rPr>
        <w:t xml:space="preserve"> use the data of habitats and species and also the information provided by conservation management plans in their overall planning of green </w:t>
      </w:r>
      <w:proofErr w:type="gramStart"/>
      <w:r w:rsidRPr="03870721">
        <w:rPr>
          <w:lang w:val="en-GB"/>
        </w:rPr>
        <w:t>infrastructure</w:t>
      </w:r>
      <w:r w:rsidR="18CE7FA1" w:rsidRPr="03870721">
        <w:rPr>
          <w:lang w:val="en-GB"/>
        </w:rPr>
        <w:t>;</w:t>
      </w:r>
      <w:proofErr w:type="gramEnd"/>
    </w:p>
    <w:p w14:paraId="1EDDBF95" w14:textId="475E37CB" w:rsidR="003A544F" w:rsidRPr="00297FDF" w:rsidRDefault="18CE7FA1" w:rsidP="03870721">
      <w:pPr>
        <w:pStyle w:val="Loendilik"/>
        <w:numPr>
          <w:ilvl w:val="0"/>
          <w:numId w:val="155"/>
        </w:numPr>
        <w:spacing w:before="120" w:after="120"/>
        <w:jc w:val="both"/>
        <w:rPr>
          <w:lang w:val="en-GB"/>
        </w:rPr>
      </w:pPr>
      <w:r w:rsidRPr="2F341C32">
        <w:rPr>
          <w:u w:val="single"/>
          <w:lang w:val="en-GB"/>
        </w:rPr>
        <w:t>the whole population of Estonia</w:t>
      </w:r>
      <w:r w:rsidR="1E421B39" w:rsidRPr="2F341C32">
        <w:rPr>
          <w:lang w:val="en-GB"/>
        </w:rPr>
        <w:t xml:space="preserve"> - </w:t>
      </w:r>
      <w:r w:rsidRPr="2F341C32">
        <w:rPr>
          <w:lang w:val="en-GB"/>
        </w:rPr>
        <w:t>as th</w:t>
      </w:r>
      <w:r w:rsidR="439A3491" w:rsidRPr="2F341C32">
        <w:rPr>
          <w:lang w:val="en-GB"/>
        </w:rPr>
        <w:t>e beneficiaries are public authorities, they work for the public</w:t>
      </w:r>
      <w:r w:rsidR="0D17F037" w:rsidRPr="2F341C32">
        <w:rPr>
          <w:lang w:val="en-GB"/>
        </w:rPr>
        <w:t xml:space="preserve">, the aim of the component is </w:t>
      </w:r>
      <w:r w:rsidR="1B15EC94" w:rsidRPr="2F341C32">
        <w:rPr>
          <w:lang w:val="en-GB"/>
        </w:rPr>
        <w:t>to make conservation management more effective at the national level</w:t>
      </w:r>
      <w:r w:rsidR="50280CBC" w:rsidRPr="2F341C32">
        <w:rPr>
          <w:lang w:val="en-GB"/>
        </w:rPr>
        <w:t xml:space="preserve"> </w:t>
      </w:r>
      <w:proofErr w:type="gramStart"/>
      <w:r w:rsidR="50280CBC" w:rsidRPr="2F341C32">
        <w:rPr>
          <w:lang w:val="en-GB"/>
        </w:rPr>
        <w:t>in order to</w:t>
      </w:r>
      <w:proofErr w:type="gramEnd"/>
      <w:r w:rsidR="50280CBC" w:rsidRPr="2F341C32">
        <w:rPr>
          <w:lang w:val="en-GB"/>
        </w:rPr>
        <w:t xml:space="preserve"> make better</w:t>
      </w:r>
      <w:r w:rsidR="62536BA4" w:rsidRPr="2F341C32">
        <w:rPr>
          <w:lang w:val="en-GB"/>
        </w:rPr>
        <w:t xml:space="preserve"> environmental</w:t>
      </w:r>
      <w:r w:rsidR="50280CBC" w:rsidRPr="2F341C32">
        <w:rPr>
          <w:lang w:val="en-GB"/>
        </w:rPr>
        <w:t xml:space="preserve"> decisions in the future</w:t>
      </w:r>
      <w:r w:rsidR="28EA5E79" w:rsidRPr="2F341C32">
        <w:rPr>
          <w:lang w:val="en-GB"/>
        </w:rPr>
        <w:t>.</w:t>
      </w:r>
    </w:p>
    <w:p w14:paraId="6DFE6DFB" w14:textId="70619B5D" w:rsidR="2F341C32" w:rsidRDefault="2F341C32" w:rsidP="00BA1AB0">
      <w:pPr>
        <w:spacing w:before="120" w:after="120"/>
        <w:jc w:val="both"/>
        <w:rPr>
          <w:szCs w:val="22"/>
          <w:lang w:val="en-GB"/>
        </w:rPr>
      </w:pPr>
    </w:p>
    <w:tbl>
      <w:tblPr>
        <w:tblW w:w="8871" w:type="dxa"/>
        <w:tblLayout w:type="fixed"/>
        <w:tblCellMar>
          <w:top w:w="28" w:type="dxa"/>
          <w:left w:w="70" w:type="dxa"/>
          <w:bottom w:w="28" w:type="dxa"/>
          <w:right w:w="70" w:type="dxa"/>
        </w:tblCellMar>
        <w:tblLook w:val="04A0" w:firstRow="1" w:lastRow="0" w:firstColumn="1" w:lastColumn="0" w:noHBand="0" w:noVBand="1"/>
      </w:tblPr>
      <w:tblGrid>
        <w:gridCol w:w="5103"/>
        <w:gridCol w:w="3768"/>
      </w:tblGrid>
      <w:tr w:rsidR="003A544F" w:rsidRPr="00A13DD5" w14:paraId="4356E4E1" w14:textId="77777777" w:rsidTr="7EE23FFB">
        <w:trPr>
          <w:trHeight w:val="405"/>
        </w:trPr>
        <w:tc>
          <w:tcPr>
            <w:tcW w:w="5103" w:type="dxa"/>
            <w:tcBorders>
              <w:top w:val="single" w:sz="4" w:space="0" w:color="auto"/>
              <w:left w:val="nil"/>
              <w:bottom w:val="dashed" w:sz="4" w:space="0" w:color="auto"/>
              <w:right w:val="nil"/>
            </w:tcBorders>
            <w:hideMark/>
          </w:tcPr>
          <w:p w14:paraId="5547AA63" w14:textId="77777777" w:rsidR="003A544F" w:rsidRPr="00A13DD5" w:rsidRDefault="003A544F">
            <w:pPr>
              <w:rPr>
                <w:lang w:val="en-GB"/>
              </w:rPr>
            </w:pPr>
            <w:r w:rsidRPr="00A13DD5">
              <w:rPr>
                <w:lang w:val="en-GB"/>
              </w:rPr>
              <w:t>Is the benefit of the Programme Component a national or regional benefit?</w:t>
            </w:r>
          </w:p>
        </w:tc>
        <w:tc>
          <w:tcPr>
            <w:tcW w:w="3768" w:type="dxa"/>
            <w:tcBorders>
              <w:top w:val="single" w:sz="4" w:space="0" w:color="auto"/>
              <w:left w:val="nil"/>
              <w:bottom w:val="dashed" w:sz="4" w:space="0" w:color="auto"/>
              <w:right w:val="nil"/>
            </w:tcBorders>
            <w:noWrap/>
          </w:tcPr>
          <w:p w14:paraId="39606D89" w14:textId="4A2766DE" w:rsidR="003A544F" w:rsidRPr="00A13DD5" w:rsidRDefault="003A544F">
            <w:pPr>
              <w:jc w:val="right"/>
              <w:rPr>
                <w:lang w:val="en-GB"/>
              </w:rPr>
            </w:pPr>
            <w:r w:rsidRPr="7EE23FFB">
              <w:rPr>
                <w:lang w:val="en-GB"/>
              </w:rPr>
              <w:t>National</w:t>
            </w:r>
            <w:sdt>
              <w:sdtPr>
                <w:rPr>
                  <w:lang w:val="en-GB"/>
                </w:rPr>
                <w:id w:val="-2092221764"/>
                <w14:checkbox>
                  <w14:checked w14:val="1"/>
                  <w14:checkedState w14:val="2612" w14:font="MS Gothic"/>
                  <w14:uncheckedState w14:val="2610" w14:font="MS Gothic"/>
                </w14:checkbox>
              </w:sdtPr>
              <w:sdtEndPr/>
              <w:sdtContent>
                <w:r w:rsidR="7254FF9C" w:rsidRPr="7EE23FFB">
                  <w:rPr>
                    <w:rFonts w:ascii="MS Gothic" w:eastAsia="MS Gothic" w:hAnsi="MS Gothic" w:cs="MS Gothic"/>
                    <w:lang w:val="en-GB"/>
                  </w:rPr>
                  <w:t>☒</w:t>
                </w:r>
              </w:sdtContent>
            </w:sdt>
            <w:r w:rsidRPr="7EE23FFB">
              <w:rPr>
                <w:lang w:val="en-GB"/>
              </w:rPr>
              <w:t xml:space="preserve"> Regional</w:t>
            </w:r>
            <w:sdt>
              <w:sdtPr>
                <w:rPr>
                  <w:lang w:val="en-GB"/>
                </w:rPr>
                <w:id w:val="-1587372526"/>
                <w14:checkbox>
                  <w14:checked w14:val="0"/>
                  <w14:checkedState w14:val="2612" w14:font="MS Gothic"/>
                  <w14:uncheckedState w14:val="2610" w14:font="MS Gothic"/>
                </w14:checkbox>
              </w:sdtPr>
              <w:sdtEndPr/>
              <w:sdtContent>
                <w:r w:rsidRPr="7EE23FFB">
                  <w:rPr>
                    <w:rFonts w:ascii="MS Gothic" w:eastAsia="MS Gothic" w:hAnsi="MS Gothic"/>
                    <w:lang w:val="en-GB"/>
                  </w:rPr>
                  <w:t>☐</w:t>
                </w:r>
              </w:sdtContent>
            </w:sdt>
          </w:p>
        </w:tc>
      </w:tr>
      <w:tr w:rsidR="003A544F" w:rsidRPr="00A13DD5" w14:paraId="3CCB25EC" w14:textId="77777777" w:rsidTr="7EE23FFB">
        <w:trPr>
          <w:trHeight w:val="405"/>
        </w:trPr>
        <w:tc>
          <w:tcPr>
            <w:tcW w:w="5103" w:type="dxa"/>
            <w:tcBorders>
              <w:top w:val="dashed" w:sz="4" w:space="0" w:color="auto"/>
              <w:left w:val="nil"/>
              <w:bottom w:val="single" w:sz="4" w:space="0" w:color="auto"/>
              <w:right w:val="nil"/>
            </w:tcBorders>
          </w:tcPr>
          <w:p w14:paraId="779769D8" w14:textId="77777777" w:rsidR="003A544F" w:rsidRPr="00A13DD5" w:rsidRDefault="003A544F">
            <w:pPr>
              <w:rPr>
                <w:lang w:val="en-GB"/>
              </w:rPr>
            </w:pPr>
            <w:r w:rsidRPr="00A13DD5">
              <w:rPr>
                <w:lang w:val="en-GB"/>
              </w:rPr>
              <w:t>If regional, indicate the benefiting NUTS-2 regions.</w:t>
            </w:r>
          </w:p>
        </w:tc>
        <w:tc>
          <w:tcPr>
            <w:tcW w:w="3768" w:type="dxa"/>
            <w:tcBorders>
              <w:top w:val="dashed" w:sz="4" w:space="0" w:color="auto"/>
              <w:left w:val="nil"/>
              <w:bottom w:val="single" w:sz="4" w:space="0" w:color="auto"/>
              <w:right w:val="nil"/>
            </w:tcBorders>
            <w:noWrap/>
          </w:tcPr>
          <w:p w14:paraId="06C48912" w14:textId="77777777" w:rsidR="003A544F" w:rsidRPr="00A13DD5" w:rsidRDefault="003A544F">
            <w:pPr>
              <w:rPr>
                <w:lang w:val="en-GB"/>
              </w:rPr>
            </w:pPr>
          </w:p>
        </w:tc>
      </w:tr>
    </w:tbl>
    <w:p w14:paraId="587A92EB" w14:textId="77777777" w:rsidR="003A544F" w:rsidRPr="00A13DD5" w:rsidRDefault="003A544F" w:rsidP="003A544F">
      <w:pPr>
        <w:spacing w:after="0" w:line="240" w:lineRule="auto"/>
        <w:rPr>
          <w:lang w:val="en-GB"/>
        </w:rPr>
      </w:pPr>
    </w:p>
    <w:p w14:paraId="71632672" w14:textId="77777777" w:rsidR="003A544F" w:rsidRPr="00A13DD5" w:rsidRDefault="003A544F" w:rsidP="003A544F">
      <w:pPr>
        <w:pStyle w:val="Pealkiri2"/>
        <w:rPr>
          <w:lang w:val="en-GB"/>
        </w:rPr>
      </w:pPr>
      <w:bookmarkStart w:id="608" w:name="_Toc150256950"/>
      <w:r w:rsidRPr="00A13DD5">
        <w:rPr>
          <w:lang w:val="en-GB"/>
        </w:rPr>
        <w:t>Sustainability</w:t>
      </w:r>
      <w:bookmarkEnd w:id="608"/>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3A544F" w:rsidRPr="00A13DD5" w14:paraId="1BC53DFE" w14:textId="77777777">
        <w:trPr>
          <w:hidden/>
        </w:trPr>
        <w:tc>
          <w:tcPr>
            <w:tcW w:w="9061" w:type="dxa"/>
          </w:tcPr>
          <w:p w14:paraId="03C6E4E5" w14:textId="77777777" w:rsidR="003A544F" w:rsidRPr="00297FDF" w:rsidRDefault="003A544F">
            <w:pPr>
              <w:spacing w:before="120" w:after="120"/>
              <w:rPr>
                <w:i/>
                <w:iCs/>
                <w:vanish/>
                <w:color w:val="0070C0"/>
                <w:lang w:val="en-GB"/>
              </w:rPr>
            </w:pPr>
            <w:r w:rsidRPr="00A13DD5">
              <w:rPr>
                <w:i/>
                <w:iCs/>
                <w:vanish/>
                <w:color w:val="0070C0"/>
                <w:lang w:val="en-GB"/>
              </w:rPr>
              <w:t xml:space="preserve">Describe briefly how you assure that the results of the Programme Component persist after the Programme Component has ended. </w:t>
            </w:r>
          </w:p>
          <w:p w14:paraId="0047D3E0" w14:textId="77777777" w:rsidR="003A544F" w:rsidRPr="00297FDF" w:rsidRDefault="003A544F">
            <w:pPr>
              <w:pStyle w:val="Loendilik"/>
              <w:numPr>
                <w:ilvl w:val="0"/>
                <w:numId w:val="78"/>
              </w:numPr>
              <w:spacing w:before="120" w:after="120"/>
              <w:rPr>
                <w:i/>
                <w:iCs/>
                <w:vanish/>
                <w:color w:val="0070C0"/>
                <w:lang w:val="en-GB"/>
              </w:rPr>
            </w:pPr>
            <w:r w:rsidRPr="097E23A6">
              <w:rPr>
                <w:i/>
                <w:iCs/>
                <w:color w:val="0070C0"/>
                <w:lang w:val="en-GB"/>
              </w:rPr>
              <w:t xml:space="preserve">In terms of financial </w:t>
            </w:r>
            <w:proofErr w:type="spellStart"/>
            <w:r w:rsidRPr="097E23A6">
              <w:rPr>
                <w:i/>
                <w:iCs/>
                <w:color w:val="0070C0"/>
                <w:lang w:val="en-GB"/>
              </w:rPr>
              <w:t>viability;</w:t>
            </w:r>
          </w:p>
          <w:p w14:paraId="5E97F211" w14:textId="77777777" w:rsidR="003A544F" w:rsidRPr="00297FDF" w:rsidRDefault="003A544F">
            <w:pPr>
              <w:pStyle w:val="Loendilik"/>
              <w:numPr>
                <w:ilvl w:val="0"/>
                <w:numId w:val="78"/>
              </w:numPr>
              <w:spacing w:before="120" w:after="120"/>
              <w:rPr>
                <w:i/>
                <w:iCs/>
                <w:vanish/>
                <w:color w:val="0070C0"/>
                <w:lang w:val="en-GB"/>
              </w:rPr>
            </w:pPr>
            <w:r w:rsidRPr="097E23A6">
              <w:rPr>
                <w:i/>
                <w:iCs/>
                <w:color w:val="0070C0"/>
                <w:lang w:val="en-GB"/>
              </w:rPr>
              <w:t>In</w:t>
            </w:r>
            <w:proofErr w:type="spellEnd"/>
            <w:r w:rsidRPr="097E23A6">
              <w:rPr>
                <w:i/>
                <w:iCs/>
                <w:color w:val="0070C0"/>
                <w:lang w:val="en-GB"/>
              </w:rPr>
              <w:t xml:space="preserve"> terms of capacity </w:t>
            </w:r>
            <w:proofErr w:type="spellStart"/>
            <w:r w:rsidRPr="097E23A6">
              <w:rPr>
                <w:i/>
                <w:iCs/>
                <w:color w:val="0070C0"/>
                <w:lang w:val="en-GB"/>
              </w:rPr>
              <w:t>building;</w:t>
            </w:r>
          </w:p>
          <w:p w14:paraId="062E7123" w14:textId="77777777" w:rsidR="003A544F" w:rsidRPr="00297FDF" w:rsidRDefault="003A544F">
            <w:pPr>
              <w:pStyle w:val="Loendilik"/>
              <w:numPr>
                <w:ilvl w:val="0"/>
                <w:numId w:val="78"/>
              </w:numPr>
              <w:spacing w:before="120" w:after="120"/>
              <w:rPr>
                <w:i/>
                <w:iCs/>
                <w:vanish/>
                <w:color w:val="0070C0"/>
                <w:lang w:val="en-GB"/>
              </w:rPr>
            </w:pPr>
            <w:r w:rsidRPr="097E23A6">
              <w:rPr>
                <w:i/>
                <w:iCs/>
                <w:color w:val="0070C0"/>
                <w:lang w:val="en-GB"/>
              </w:rPr>
              <w:t>In</w:t>
            </w:r>
            <w:proofErr w:type="spellEnd"/>
            <w:r w:rsidRPr="097E23A6">
              <w:rPr>
                <w:i/>
                <w:iCs/>
                <w:color w:val="0070C0"/>
                <w:lang w:val="en-GB"/>
              </w:rPr>
              <w:t xml:space="preserve"> terms of necessary legislative and policy </w:t>
            </w:r>
            <w:proofErr w:type="spellStart"/>
            <w:r w:rsidRPr="097E23A6">
              <w:rPr>
                <w:i/>
                <w:iCs/>
                <w:color w:val="0070C0"/>
                <w:lang w:val="en-GB"/>
              </w:rPr>
              <w:t>changes</w:t>
            </w:r>
          </w:p>
          <w:p w14:paraId="3EB71059" w14:textId="77777777" w:rsidR="003A544F" w:rsidRPr="00297FDF" w:rsidRDefault="003A544F">
            <w:pPr>
              <w:pStyle w:val="Loendilik"/>
              <w:numPr>
                <w:ilvl w:val="0"/>
                <w:numId w:val="78"/>
              </w:numPr>
              <w:spacing w:before="120" w:after="120"/>
              <w:rPr>
                <w:i/>
                <w:iCs/>
                <w:vanish/>
                <w:color w:val="0070C0"/>
                <w:lang w:val="en-GB"/>
              </w:rPr>
            </w:pPr>
            <w:r w:rsidRPr="097E23A6">
              <w:rPr>
                <w:i/>
                <w:iCs/>
                <w:color w:val="0070C0"/>
                <w:lang w:val="en-GB"/>
              </w:rPr>
              <w:t>In</w:t>
            </w:r>
            <w:proofErr w:type="spellEnd"/>
            <w:r w:rsidRPr="097E23A6">
              <w:rPr>
                <w:i/>
                <w:iCs/>
                <w:color w:val="0070C0"/>
                <w:lang w:val="en-GB"/>
              </w:rPr>
              <w:t xml:space="preserve"> case of an innovative Programme Component with pilot character: in terms of scalability as well as institutional policies and </w:t>
            </w:r>
            <w:proofErr w:type="spellStart"/>
            <w:r w:rsidRPr="097E23A6">
              <w:rPr>
                <w:i/>
                <w:iCs/>
                <w:color w:val="0070C0"/>
                <w:lang w:val="en-GB"/>
              </w:rPr>
              <w:t>strategies</w:t>
            </w:r>
          </w:p>
          <w:p w14:paraId="0FFB0EDC" w14:textId="77777777" w:rsidR="003A544F" w:rsidRPr="00297FDF" w:rsidRDefault="003A544F">
            <w:pPr>
              <w:pStyle w:val="Loendilik"/>
              <w:numPr>
                <w:ilvl w:val="0"/>
                <w:numId w:val="78"/>
              </w:numPr>
              <w:spacing w:before="120" w:after="120"/>
              <w:rPr>
                <w:i/>
                <w:iCs/>
                <w:vanish/>
                <w:color w:val="0070C0"/>
                <w:lang w:val="en-GB"/>
              </w:rPr>
            </w:pPr>
            <w:r w:rsidRPr="097E23A6">
              <w:rPr>
                <w:i/>
                <w:iCs/>
                <w:color w:val="0070C0"/>
                <w:lang w:val="en-GB"/>
              </w:rPr>
              <w:t>Possibility</w:t>
            </w:r>
            <w:proofErr w:type="spellEnd"/>
            <w:r w:rsidRPr="097E23A6">
              <w:rPr>
                <w:i/>
                <w:iCs/>
                <w:color w:val="0070C0"/>
                <w:lang w:val="en-GB"/>
              </w:rPr>
              <w:t xml:space="preserve"> for post-implementation monitoring</w:t>
            </w:r>
          </w:p>
          <w:p w14:paraId="2D75D04F" w14:textId="77777777" w:rsidR="003A544F" w:rsidRPr="00297FDF" w:rsidRDefault="003A544F">
            <w:pPr>
              <w:spacing w:before="120" w:after="120"/>
              <w:rPr>
                <w:i/>
                <w:iCs/>
                <w:vanish/>
                <w:color w:val="0070C0"/>
                <w:lang w:val="en-GB"/>
              </w:rPr>
            </w:pPr>
            <w:r w:rsidRPr="00A13DD5">
              <w:rPr>
                <w:i/>
                <w:iCs/>
                <w:vanish/>
                <w:color w:val="0070C0"/>
                <w:lang w:val="en-GB"/>
              </w:rPr>
              <w:t>Length: ¼ - ½ page</w:t>
            </w:r>
          </w:p>
        </w:tc>
      </w:tr>
    </w:tbl>
    <w:p w14:paraId="78E80433" w14:textId="77777777" w:rsidR="003A544F" w:rsidRDefault="003A544F" w:rsidP="003A544F">
      <w:pPr>
        <w:spacing w:before="120" w:after="120"/>
        <w:rPr>
          <w:i/>
          <w:iCs/>
          <w:vanish/>
          <w:color w:val="0070C0"/>
          <w:lang w:val="en-GB"/>
        </w:rPr>
      </w:pPr>
    </w:p>
    <w:p w14:paraId="48BF4779" w14:textId="3B8034A3" w:rsidR="003A544F" w:rsidRPr="00821448" w:rsidRDefault="082311FE" w:rsidP="03870721">
      <w:pPr>
        <w:jc w:val="both"/>
      </w:pPr>
      <w:r w:rsidRPr="34FBDE26">
        <w:rPr>
          <w:lang w:val="en-GB"/>
        </w:rPr>
        <w:t>The main result for the Environmental Board is that the protection effectiveness of protected areas will be assessed</w:t>
      </w:r>
      <w:r w:rsidR="3D353226" w:rsidRPr="34FBDE26">
        <w:rPr>
          <w:lang w:val="en-GB"/>
        </w:rPr>
        <w:t>. The assessment will provide information how the current management planning practices can be made more effective and whe</w:t>
      </w:r>
      <w:r w:rsidR="195B761A" w:rsidRPr="34FBDE26">
        <w:rPr>
          <w:lang w:val="en-GB"/>
        </w:rPr>
        <w:t xml:space="preserve">re the main drawbacks are. Hence, </w:t>
      </w:r>
      <w:r w:rsidR="195B761A" w:rsidRPr="34FBDE26">
        <w:rPr>
          <w:lang w:val="en-GB"/>
        </w:rPr>
        <w:lastRenderedPageBreak/>
        <w:t>the</w:t>
      </w:r>
      <w:r w:rsidRPr="34FBDE26">
        <w:rPr>
          <w:lang w:val="en-GB"/>
        </w:rPr>
        <w:t xml:space="preserve"> process of preparing conservation management plans and national action plans for species and habitats </w:t>
      </w:r>
      <w:r w:rsidR="54D42CA6" w:rsidRPr="34FBDE26">
        <w:rPr>
          <w:lang w:val="en-GB"/>
        </w:rPr>
        <w:t>will be</w:t>
      </w:r>
      <w:r w:rsidRPr="34FBDE26">
        <w:rPr>
          <w:lang w:val="en-GB"/>
        </w:rPr>
        <w:t xml:space="preserve"> more effective. The Environmental Board will be able to carry on conservation management planning using the national budget. The Support Measure will help the </w:t>
      </w:r>
      <w:r w:rsidR="79321AD4" w:rsidRPr="34FBDE26">
        <w:rPr>
          <w:lang w:val="en-GB"/>
        </w:rPr>
        <w:t>Environmental Board t</w:t>
      </w:r>
      <w:r w:rsidRPr="34FBDE26">
        <w:rPr>
          <w:lang w:val="en-GB"/>
        </w:rPr>
        <w:t xml:space="preserve">o review its current conservation management planning practices </w:t>
      </w:r>
      <w:proofErr w:type="gramStart"/>
      <w:r w:rsidRPr="34FBDE26">
        <w:rPr>
          <w:lang w:val="en-GB"/>
        </w:rPr>
        <w:t>in order to</w:t>
      </w:r>
      <w:proofErr w:type="gramEnd"/>
      <w:r w:rsidRPr="34FBDE26">
        <w:rPr>
          <w:lang w:val="en-GB"/>
        </w:rPr>
        <w:t xml:space="preserve"> match them with contemporary needs.</w:t>
      </w:r>
    </w:p>
    <w:p w14:paraId="6CE98CB6" w14:textId="3EDA8CAB" w:rsidR="003A544F" w:rsidRPr="00821448" w:rsidRDefault="76EB68F1">
      <w:pPr>
        <w:ind w:right="-20"/>
        <w:jc w:val="both"/>
        <w:rPr>
          <w:lang w:val="en-GB"/>
        </w:rPr>
      </w:pPr>
      <w:r w:rsidRPr="50A09BF2">
        <w:rPr>
          <w:rFonts w:eastAsia="Arial" w:cs="Arial"/>
          <w:szCs w:val="22"/>
          <w:lang w:val="en"/>
        </w:rPr>
        <w:t xml:space="preserve">The expertise will remain within the Environmental Board, as the compilation of management plans and action plans </w:t>
      </w:r>
      <w:r w:rsidR="4EE7035D" w:rsidRPr="50A09BF2">
        <w:rPr>
          <w:rFonts w:eastAsia="Arial" w:cs="Arial"/>
          <w:szCs w:val="22"/>
          <w:lang w:val="en"/>
        </w:rPr>
        <w:t>will be part of our overall work. As</w:t>
      </w:r>
      <w:r w:rsidR="39813CB6" w:rsidRPr="50A09BF2">
        <w:rPr>
          <w:rFonts w:eastAsia="Arial" w:cs="Arial"/>
          <w:szCs w:val="22"/>
          <w:lang w:val="en"/>
        </w:rPr>
        <w:t xml:space="preserve"> the positions are open for all</w:t>
      </w:r>
      <w:r w:rsidR="4FCCC957" w:rsidRPr="50A09BF2">
        <w:rPr>
          <w:rFonts w:eastAsia="Arial" w:cs="Arial"/>
          <w:szCs w:val="22"/>
          <w:lang w:val="en"/>
        </w:rPr>
        <w:t xml:space="preserve"> the</w:t>
      </w:r>
      <w:r w:rsidR="39813CB6" w:rsidRPr="50A09BF2">
        <w:rPr>
          <w:rFonts w:eastAsia="Arial" w:cs="Arial"/>
          <w:szCs w:val="22"/>
          <w:lang w:val="en"/>
        </w:rPr>
        <w:t xml:space="preserve"> specialist who </w:t>
      </w:r>
      <w:r w:rsidR="169A7B76" w:rsidRPr="50A09BF2">
        <w:rPr>
          <w:rFonts w:eastAsia="Arial" w:cs="Arial"/>
          <w:szCs w:val="22"/>
          <w:lang w:val="en"/>
        </w:rPr>
        <w:t xml:space="preserve">have the required education and skills, specialist from the Environmental Board </w:t>
      </w:r>
      <w:r w:rsidR="4DBD77CD" w:rsidRPr="50A09BF2">
        <w:rPr>
          <w:rFonts w:eastAsia="Arial" w:cs="Arial"/>
          <w:szCs w:val="22"/>
          <w:lang w:val="en"/>
        </w:rPr>
        <w:t>can</w:t>
      </w:r>
      <w:r w:rsidR="169A7B76" w:rsidRPr="50A09BF2">
        <w:rPr>
          <w:rFonts w:eastAsia="Arial" w:cs="Arial"/>
          <w:szCs w:val="22"/>
          <w:lang w:val="en"/>
        </w:rPr>
        <w:t xml:space="preserve"> also apply for these positions.</w:t>
      </w:r>
      <w:r w:rsidR="75406442" w:rsidRPr="50A09BF2">
        <w:rPr>
          <w:rFonts w:eastAsia="Arial" w:cs="Arial"/>
          <w:szCs w:val="22"/>
          <w:lang w:val="en"/>
        </w:rPr>
        <w:t xml:space="preserve"> The Environmental Board will </w:t>
      </w:r>
      <w:r w:rsidR="7966BE11" w:rsidRPr="50A09BF2">
        <w:rPr>
          <w:rFonts w:eastAsia="Arial" w:cs="Arial"/>
          <w:szCs w:val="22"/>
          <w:lang w:val="en"/>
        </w:rPr>
        <w:t xml:space="preserve">then </w:t>
      </w:r>
      <w:r w:rsidR="75406442" w:rsidRPr="50A09BF2">
        <w:rPr>
          <w:rFonts w:eastAsia="Arial" w:cs="Arial"/>
          <w:szCs w:val="22"/>
          <w:lang w:val="en"/>
        </w:rPr>
        <w:t>hire new specialists to fulfill their position</w:t>
      </w:r>
      <w:r w:rsidR="3B3EDAA4" w:rsidRPr="50A09BF2">
        <w:rPr>
          <w:rFonts w:eastAsia="Arial" w:cs="Arial"/>
          <w:szCs w:val="22"/>
          <w:lang w:val="en"/>
        </w:rPr>
        <w:t>s</w:t>
      </w:r>
      <w:r w:rsidR="75406442" w:rsidRPr="50A09BF2">
        <w:rPr>
          <w:rFonts w:eastAsia="Arial" w:cs="Arial"/>
          <w:szCs w:val="22"/>
          <w:lang w:val="en"/>
        </w:rPr>
        <w:t>. As the project ends, the former specialists f</w:t>
      </w:r>
      <w:r w:rsidR="167223CC" w:rsidRPr="50A09BF2">
        <w:rPr>
          <w:rFonts w:eastAsia="Arial" w:cs="Arial"/>
          <w:szCs w:val="22"/>
          <w:lang w:val="en"/>
        </w:rPr>
        <w:t xml:space="preserve">rom the Environmental Board will remain within the Environmental Board. As the work requires special </w:t>
      </w:r>
      <w:r w:rsidR="00521DA7" w:rsidRPr="50A09BF2">
        <w:rPr>
          <w:rFonts w:eastAsia="Arial" w:cs="Arial"/>
          <w:szCs w:val="22"/>
          <w:lang w:val="en"/>
        </w:rPr>
        <w:t>knowledge</w:t>
      </w:r>
      <w:r w:rsidR="192F89C7" w:rsidRPr="50A09BF2">
        <w:rPr>
          <w:rFonts w:eastAsia="Arial" w:cs="Arial"/>
          <w:szCs w:val="22"/>
          <w:lang w:val="en"/>
        </w:rPr>
        <w:t xml:space="preserve">, the probability that </w:t>
      </w:r>
      <w:r w:rsidR="640F3084" w:rsidRPr="50A09BF2">
        <w:rPr>
          <w:rFonts w:eastAsia="Arial" w:cs="Arial"/>
          <w:szCs w:val="22"/>
          <w:lang w:val="en"/>
        </w:rPr>
        <w:t>other</w:t>
      </w:r>
      <w:r w:rsidR="192F89C7" w:rsidRPr="50A09BF2">
        <w:rPr>
          <w:rFonts w:eastAsia="Arial" w:cs="Arial"/>
          <w:szCs w:val="22"/>
          <w:lang w:val="en"/>
        </w:rPr>
        <w:t xml:space="preserve"> people who </w:t>
      </w:r>
      <w:r w:rsidR="3545280D" w:rsidRPr="50A09BF2">
        <w:rPr>
          <w:rFonts w:eastAsia="Arial" w:cs="Arial"/>
          <w:szCs w:val="22"/>
          <w:lang w:val="en"/>
        </w:rPr>
        <w:t xml:space="preserve">are hired to </w:t>
      </w:r>
      <w:r w:rsidR="192F89C7" w:rsidRPr="50A09BF2">
        <w:rPr>
          <w:rFonts w:eastAsia="Arial" w:cs="Arial"/>
          <w:szCs w:val="22"/>
          <w:lang w:val="en"/>
        </w:rPr>
        <w:t>work in the proje</w:t>
      </w:r>
      <w:r w:rsidR="64080026" w:rsidRPr="50A09BF2">
        <w:rPr>
          <w:rFonts w:eastAsia="Arial" w:cs="Arial"/>
          <w:szCs w:val="22"/>
          <w:lang w:val="en"/>
        </w:rPr>
        <w:t>ct will apply for the positions in the Environmental Board or other institutions who deal with similar topics</w:t>
      </w:r>
      <w:r w:rsidR="0C0F1EBE" w:rsidRPr="50A09BF2">
        <w:rPr>
          <w:rFonts w:eastAsia="Arial" w:cs="Arial"/>
          <w:szCs w:val="22"/>
          <w:lang w:val="en"/>
        </w:rPr>
        <w:t xml:space="preserve"> is very high. Estonia will</w:t>
      </w:r>
      <w:r w:rsidR="3718A877" w:rsidRPr="50A09BF2">
        <w:rPr>
          <w:rFonts w:eastAsia="Arial" w:cs="Arial"/>
          <w:szCs w:val="22"/>
          <w:lang w:val="en"/>
        </w:rPr>
        <w:t xml:space="preserve"> have</w:t>
      </w:r>
      <w:r w:rsidR="0C0F1EBE" w:rsidRPr="50A09BF2">
        <w:rPr>
          <w:rFonts w:eastAsia="Arial" w:cs="Arial"/>
          <w:szCs w:val="22"/>
          <w:lang w:val="en"/>
        </w:rPr>
        <w:t xml:space="preserve"> </w:t>
      </w:r>
      <w:r w:rsidR="3ED2A2C8" w:rsidRPr="50A09BF2">
        <w:rPr>
          <w:rFonts w:eastAsia="Arial" w:cs="Arial"/>
          <w:szCs w:val="22"/>
          <w:lang w:val="en"/>
        </w:rPr>
        <w:t xml:space="preserve">several skilled environmental </w:t>
      </w:r>
      <w:r w:rsidR="0C0F1EBE" w:rsidRPr="50A09BF2">
        <w:rPr>
          <w:rFonts w:eastAsia="Arial" w:cs="Arial"/>
          <w:szCs w:val="22"/>
          <w:lang w:val="en"/>
        </w:rPr>
        <w:t>experts</w:t>
      </w:r>
      <w:r w:rsidR="22327148" w:rsidRPr="50A09BF2">
        <w:rPr>
          <w:rFonts w:eastAsia="Arial" w:cs="Arial"/>
          <w:szCs w:val="22"/>
          <w:lang w:val="en"/>
        </w:rPr>
        <w:t>.</w:t>
      </w:r>
      <w:r w:rsidR="061D71F5" w:rsidRPr="50A09BF2">
        <w:rPr>
          <w:rFonts w:eastAsia="Arial" w:cs="Arial"/>
          <w:szCs w:val="22"/>
          <w:lang w:val="en"/>
        </w:rPr>
        <w:t xml:space="preserve"> All the seminars and train</w:t>
      </w:r>
      <w:r w:rsidR="06A580A2" w:rsidRPr="50A09BF2">
        <w:rPr>
          <w:rFonts w:eastAsia="Arial" w:cs="Arial"/>
          <w:szCs w:val="22"/>
          <w:lang w:val="en"/>
        </w:rPr>
        <w:t>ing</w:t>
      </w:r>
      <w:r w:rsidR="061D71F5" w:rsidRPr="50A09BF2">
        <w:rPr>
          <w:rFonts w:eastAsia="Arial" w:cs="Arial"/>
          <w:szCs w:val="22"/>
          <w:lang w:val="en"/>
        </w:rPr>
        <w:t xml:space="preserve">s are </w:t>
      </w:r>
      <w:proofErr w:type="spellStart"/>
      <w:r w:rsidR="061D71F5" w:rsidRPr="50A09BF2">
        <w:rPr>
          <w:rFonts w:eastAsia="Arial" w:cs="Arial"/>
          <w:szCs w:val="22"/>
          <w:lang w:val="en"/>
        </w:rPr>
        <w:t>organised</w:t>
      </w:r>
      <w:proofErr w:type="spellEnd"/>
      <w:r w:rsidR="64E9E873" w:rsidRPr="50A09BF2">
        <w:rPr>
          <w:lang w:val="en-GB"/>
        </w:rPr>
        <w:t xml:space="preserve"> </w:t>
      </w:r>
      <w:r w:rsidR="18567456" w:rsidRPr="50A09BF2">
        <w:rPr>
          <w:lang w:val="en-GB"/>
        </w:rPr>
        <w:t>for larger audiences</w:t>
      </w:r>
      <w:r w:rsidR="2B6B938C" w:rsidRPr="50A09BF2">
        <w:rPr>
          <w:lang w:val="en-GB"/>
        </w:rPr>
        <w:t xml:space="preserve">, other specialists from the Environmental Board </w:t>
      </w:r>
      <w:r w:rsidR="42E4A159" w:rsidRPr="50A09BF2">
        <w:rPr>
          <w:lang w:val="en-GB"/>
        </w:rPr>
        <w:t>will</w:t>
      </w:r>
      <w:r w:rsidR="2B6B938C" w:rsidRPr="50A09BF2">
        <w:rPr>
          <w:lang w:val="en-GB"/>
        </w:rPr>
        <w:t xml:space="preserve"> participate.</w:t>
      </w:r>
    </w:p>
    <w:p w14:paraId="7B072E6D" w14:textId="5207B337" w:rsidR="003A544F" w:rsidRPr="00821448" w:rsidRDefault="4CFB7E73" w:rsidP="03870721">
      <w:pPr>
        <w:jc w:val="both"/>
        <w:rPr>
          <w:lang w:val="en-GB"/>
        </w:rPr>
      </w:pPr>
      <w:r w:rsidRPr="34FBDE26">
        <w:rPr>
          <w:lang w:val="en-GB"/>
        </w:rPr>
        <w:t>O</w:t>
      </w:r>
      <w:r w:rsidR="082311FE" w:rsidRPr="34FBDE26">
        <w:rPr>
          <w:lang w:val="en-GB"/>
        </w:rPr>
        <w:t xml:space="preserve">ne of the challenges for the </w:t>
      </w:r>
      <w:r w:rsidR="66FF8B8E" w:rsidRPr="34FBDE26">
        <w:rPr>
          <w:lang w:val="en-GB"/>
        </w:rPr>
        <w:t>Environmental Board</w:t>
      </w:r>
      <w:r w:rsidR="082311FE" w:rsidRPr="34FBDE26">
        <w:rPr>
          <w:lang w:val="en-GB"/>
        </w:rPr>
        <w:t xml:space="preserve"> is the lack of experts in Estonia who can carry out inventories and gather the data of habitats and species. </w:t>
      </w:r>
      <w:proofErr w:type="gramStart"/>
      <w:r w:rsidR="082311FE" w:rsidRPr="34FBDE26">
        <w:rPr>
          <w:lang w:val="en-GB"/>
        </w:rPr>
        <w:t>In order to</w:t>
      </w:r>
      <w:proofErr w:type="gramEnd"/>
      <w:r w:rsidR="082311FE" w:rsidRPr="34FBDE26">
        <w:rPr>
          <w:lang w:val="en-GB"/>
        </w:rPr>
        <w:t xml:space="preserve"> carry out inventories of habitats and species it is necessary to raise the level of expertise among conservation management planning and conservation management specialists in the </w:t>
      </w:r>
      <w:r w:rsidR="3D436B40" w:rsidRPr="34FBDE26">
        <w:rPr>
          <w:lang w:val="en-GB"/>
        </w:rPr>
        <w:t>Environmental Board</w:t>
      </w:r>
      <w:r w:rsidR="082311FE" w:rsidRPr="34FBDE26">
        <w:rPr>
          <w:lang w:val="en-GB"/>
        </w:rPr>
        <w:t>. The competence of the specialists can be improved by organising seminars and study t</w:t>
      </w:r>
      <w:r w:rsidR="002377CC">
        <w:rPr>
          <w:lang w:val="en-GB"/>
        </w:rPr>
        <w:t>rips</w:t>
      </w:r>
      <w:r w:rsidR="082311FE" w:rsidRPr="34FBDE26">
        <w:rPr>
          <w:lang w:val="en-GB"/>
        </w:rPr>
        <w:t xml:space="preserve"> in the frames of Programme.</w:t>
      </w:r>
    </w:p>
    <w:p w14:paraId="669267BD" w14:textId="6FF81D36" w:rsidR="003A544F" w:rsidRPr="00821448" w:rsidRDefault="082311FE" w:rsidP="03870721">
      <w:pPr>
        <w:jc w:val="both"/>
      </w:pPr>
      <w:r w:rsidRPr="03870721">
        <w:rPr>
          <w:lang w:val="en-GB"/>
        </w:rPr>
        <w:t>Another challenge is the opposition to conservation measures and activities among the representatives of local people and developers. So, it is necessary to involve stakeholders in the conservation planning process and find the solutions that are acceptable to the people living in or near the site. Involving stakeholders to conservation management planning can be time-consuming, so it is necessary to analyse how it should be carried out effectively and plan it regarding the specifics of the area.</w:t>
      </w:r>
    </w:p>
    <w:p w14:paraId="48020648" w14:textId="00EE7F78" w:rsidR="003A544F" w:rsidRPr="00821448" w:rsidRDefault="2C03D6C6" w:rsidP="03870721">
      <w:pPr>
        <w:jc w:val="both"/>
        <w:rPr>
          <w:lang w:val="en-GB"/>
        </w:rPr>
      </w:pPr>
      <w:r w:rsidRPr="03870721">
        <w:rPr>
          <w:lang w:val="en-GB"/>
        </w:rPr>
        <w:t xml:space="preserve">In the process of management planning, the Environmental Board proposes changes in the protection rules of sites </w:t>
      </w:r>
      <w:proofErr w:type="gramStart"/>
      <w:r w:rsidRPr="03870721">
        <w:rPr>
          <w:lang w:val="en-GB"/>
        </w:rPr>
        <w:t>in order to</w:t>
      </w:r>
      <w:proofErr w:type="gramEnd"/>
      <w:r w:rsidRPr="03870721">
        <w:rPr>
          <w:lang w:val="en-GB"/>
        </w:rPr>
        <w:t xml:space="preserve"> im</w:t>
      </w:r>
      <w:r w:rsidR="75FEBBD1" w:rsidRPr="03870721">
        <w:rPr>
          <w:lang w:val="en-GB"/>
        </w:rPr>
        <w:t xml:space="preserve">prove the protection measures. Also, the </w:t>
      </w:r>
      <w:r w:rsidR="45DC051F" w:rsidRPr="03870721">
        <w:rPr>
          <w:lang w:val="en-GB"/>
        </w:rPr>
        <w:t xml:space="preserve">proposal to change the </w:t>
      </w:r>
      <w:r w:rsidR="75FEBBD1" w:rsidRPr="03870721">
        <w:rPr>
          <w:lang w:val="en-GB"/>
        </w:rPr>
        <w:t>prote</w:t>
      </w:r>
      <w:r w:rsidR="5009C0FA" w:rsidRPr="03870721">
        <w:rPr>
          <w:lang w:val="en-GB"/>
        </w:rPr>
        <w:t xml:space="preserve">ction categories of species </w:t>
      </w:r>
      <w:r w:rsidR="47A6704E" w:rsidRPr="03870721">
        <w:rPr>
          <w:lang w:val="en-GB"/>
        </w:rPr>
        <w:t>will be prepared,</w:t>
      </w:r>
      <w:r w:rsidR="257D5DCB" w:rsidRPr="03870721">
        <w:rPr>
          <w:lang w:val="en-GB"/>
        </w:rPr>
        <w:t xml:space="preserve"> </w:t>
      </w:r>
      <w:r w:rsidR="47A6704E" w:rsidRPr="03870721">
        <w:rPr>
          <w:lang w:val="en-GB"/>
        </w:rPr>
        <w:t xml:space="preserve">updating the protection categories of species helps to </w:t>
      </w:r>
      <w:r w:rsidR="326104B5" w:rsidRPr="03870721">
        <w:rPr>
          <w:lang w:val="en-GB"/>
        </w:rPr>
        <w:t>choose better protection</w:t>
      </w:r>
      <w:r w:rsidR="3C691470" w:rsidRPr="03870721">
        <w:rPr>
          <w:lang w:val="en-GB"/>
        </w:rPr>
        <w:t xml:space="preserve"> measures.</w:t>
      </w:r>
    </w:p>
    <w:p w14:paraId="350EA77A" w14:textId="7A3DC649" w:rsidR="003A544F" w:rsidRPr="00821448" w:rsidRDefault="003A544F" w:rsidP="03870721">
      <w:pPr>
        <w:jc w:val="both"/>
        <w:rPr>
          <w:lang w:val="en-GB"/>
        </w:rPr>
      </w:pPr>
    </w:p>
    <w:p w14:paraId="0E3BCAC4" w14:textId="77777777" w:rsidR="003A544F" w:rsidRPr="00A13DD5" w:rsidRDefault="003A544F" w:rsidP="003A544F">
      <w:pPr>
        <w:pStyle w:val="Pealkiri2"/>
      </w:pPr>
      <w:bookmarkStart w:id="609" w:name="_Toc150256951"/>
      <w:r w:rsidRPr="00A13DD5">
        <w:rPr>
          <w:lang w:val="en-GB"/>
        </w:rPr>
        <w:t>Budget</w:t>
      </w:r>
      <w:bookmarkEnd w:id="609"/>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3A544F" w:rsidRPr="00A13DD5" w14:paraId="06133C2E" w14:textId="77777777">
        <w:trPr>
          <w:hidden/>
        </w:trPr>
        <w:tc>
          <w:tcPr>
            <w:tcW w:w="9061" w:type="dxa"/>
          </w:tcPr>
          <w:p w14:paraId="26DE73B5" w14:textId="77777777" w:rsidR="003A544F" w:rsidRPr="00297FDF" w:rsidRDefault="003A544F">
            <w:pPr>
              <w:spacing w:before="120" w:after="120"/>
              <w:rPr>
                <w:i/>
                <w:iCs/>
                <w:vanish/>
                <w:color w:val="0070C0"/>
                <w:lang w:val="en-GB"/>
              </w:rPr>
            </w:pPr>
            <w:r w:rsidRPr="00A13DD5">
              <w:rPr>
                <w:i/>
                <w:iCs/>
                <w:vanish/>
                <w:color w:val="0070C0"/>
                <w:lang w:val="en-GB"/>
              </w:rPr>
              <w:t xml:space="preserve">Provide here a detailed budget using your own format if not yet in detailed included and visible in annex. </w:t>
            </w:r>
          </w:p>
          <w:p w14:paraId="3F09AA90" w14:textId="77777777" w:rsidR="003A544F" w:rsidRPr="00297FDF" w:rsidRDefault="003A544F">
            <w:pPr>
              <w:spacing w:before="120" w:after="120"/>
              <w:rPr>
                <w:i/>
                <w:iCs/>
                <w:vanish/>
                <w:color w:val="0070C0"/>
                <w:lang w:val="en-GB"/>
              </w:rPr>
            </w:pPr>
            <w:r w:rsidRPr="00A13DD5">
              <w:rPr>
                <w:i/>
                <w:iCs/>
                <w:vanish/>
                <w:color w:val="0070C0"/>
                <w:lang w:val="en-GB"/>
              </w:rPr>
              <w:t>The detailed budget should allow a detailed assessment of the Programme Component expenditures (by experts in the respective fields). Therefore needed are, for all works, supplies and services as well as for management expenditures, detailed descriptions, the number of units and the assumed unit prices.</w:t>
            </w:r>
          </w:p>
          <w:p w14:paraId="70E13EE9" w14:textId="77777777" w:rsidR="003A544F" w:rsidRPr="00297FDF" w:rsidRDefault="003A544F">
            <w:pPr>
              <w:spacing w:before="120" w:after="120"/>
              <w:rPr>
                <w:i/>
                <w:iCs/>
                <w:vanish/>
                <w:color w:val="0070C0"/>
                <w:lang w:val="en-GB"/>
              </w:rPr>
            </w:pPr>
            <w:r w:rsidRPr="00A13DD5">
              <w:rPr>
                <w:i/>
                <w:iCs/>
                <w:vanish/>
                <w:color w:val="0070C0"/>
                <w:lang w:val="en-GB"/>
              </w:rPr>
              <w:t>Do not use more than one budget item for contingency.</w:t>
            </w:r>
          </w:p>
          <w:p w14:paraId="0C37605E" w14:textId="77777777" w:rsidR="003A544F" w:rsidRPr="00297FDF" w:rsidRDefault="003A544F">
            <w:pPr>
              <w:spacing w:before="120" w:after="120"/>
              <w:rPr>
                <w:i/>
                <w:iCs/>
                <w:vanish/>
                <w:color w:val="0070C0"/>
                <w:lang w:val="en-GB"/>
              </w:rPr>
            </w:pPr>
            <w:r w:rsidRPr="00A13DD5">
              <w:rPr>
                <w:i/>
                <w:iCs/>
                <w:vanish/>
                <w:color w:val="0070C0"/>
                <w:lang w:val="en-GB"/>
              </w:rPr>
              <w:t>You may provide the budget in local currency or CHF.</w:t>
            </w:r>
          </w:p>
          <w:p w14:paraId="4378A308" w14:textId="77777777" w:rsidR="003A544F" w:rsidRPr="00A13DD5" w:rsidRDefault="003A544F">
            <w:pPr>
              <w:spacing w:before="120" w:after="120"/>
              <w:rPr>
                <w:i/>
                <w:iCs/>
                <w:vanish/>
                <w:color w:val="0070C0"/>
                <w:lang w:val="en-GB"/>
              </w:rPr>
            </w:pPr>
          </w:p>
        </w:tc>
      </w:tr>
    </w:tbl>
    <w:p w14:paraId="2AF8751F" w14:textId="77777777" w:rsidR="003A544F" w:rsidRPr="00A13DD5" w:rsidRDefault="003A544F" w:rsidP="003A544F">
      <w:pPr>
        <w:spacing w:before="120" w:after="120"/>
        <w:rPr>
          <w:i/>
          <w:iCs/>
          <w:vanish/>
          <w:color w:val="0070C0"/>
          <w:lang w:val="en-GB"/>
        </w:rPr>
      </w:pPr>
    </w:p>
    <w:p w14:paraId="18B1F9E2" w14:textId="19B66A3B" w:rsidR="003A544F" w:rsidRDefault="00F92F97" w:rsidP="003A544F">
      <w:pPr>
        <w:tabs>
          <w:tab w:val="left" w:pos="1352"/>
        </w:tabs>
      </w:pPr>
      <w:r>
        <w:t xml:space="preserve">Detailed budget is included in the Annex 4. </w:t>
      </w:r>
    </w:p>
    <w:p w14:paraId="7ECC21D9" w14:textId="77777777" w:rsidR="003A544F" w:rsidRDefault="003A544F" w:rsidP="003A544F">
      <w:pPr>
        <w:tabs>
          <w:tab w:val="left" w:pos="1352"/>
        </w:tabs>
      </w:pPr>
    </w:p>
    <w:p w14:paraId="783B7E5C" w14:textId="77777777" w:rsidR="003A544F" w:rsidRPr="00A13DD5" w:rsidRDefault="003A544F" w:rsidP="003A544F">
      <w:pPr>
        <w:pStyle w:val="Pealkiri2"/>
        <w:rPr>
          <w:rFonts w:eastAsia="Calibri"/>
          <w:lang w:val="en-GB"/>
        </w:rPr>
      </w:pPr>
      <w:bookmarkStart w:id="610" w:name="_Toc150256952"/>
      <w:r w:rsidRPr="00A13DD5">
        <w:rPr>
          <w:rFonts w:eastAsia="Calibri"/>
          <w:lang w:val="en-GB"/>
        </w:rPr>
        <w:t>Risk Analysis and Risk Management</w:t>
      </w:r>
      <w:bookmarkEnd w:id="610"/>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3A544F" w:rsidRPr="00A13DD5" w14:paraId="41D0C61D" w14:textId="77777777">
        <w:trPr>
          <w:hidden/>
        </w:trPr>
        <w:tc>
          <w:tcPr>
            <w:tcW w:w="9061" w:type="dxa"/>
          </w:tcPr>
          <w:p w14:paraId="1D6B8B6E" w14:textId="77777777" w:rsidR="003A544F" w:rsidRPr="00297FDF" w:rsidRDefault="003A544F">
            <w:pPr>
              <w:spacing w:before="120" w:after="120"/>
              <w:rPr>
                <w:i/>
                <w:iCs/>
                <w:vanish/>
                <w:color w:val="0070C0"/>
                <w:lang w:val="en-GB"/>
              </w:rPr>
            </w:pPr>
            <w:r w:rsidRPr="00A13DD5">
              <w:rPr>
                <w:i/>
                <w:iCs/>
                <w:vanish/>
                <w:color w:val="0070C0"/>
                <w:lang w:val="en-GB"/>
              </w:rPr>
              <w:t>Please make a risk analysis on the level of the Programme Component. Refer to 4.6 for instructions.</w:t>
            </w:r>
          </w:p>
        </w:tc>
      </w:tr>
    </w:tbl>
    <w:p w14:paraId="014D277F" w14:textId="77777777" w:rsidR="003A544F" w:rsidRPr="00297FDF" w:rsidRDefault="003A544F" w:rsidP="003A544F">
      <w:pPr>
        <w:spacing w:after="0" w:line="240" w:lineRule="auto"/>
        <w:rPr>
          <w:vanish/>
          <w:lang w:val="en-GB"/>
        </w:rPr>
      </w:pPr>
    </w:p>
    <w:p w14:paraId="42E21862" w14:textId="73997ACC" w:rsidR="0CBFC1BF" w:rsidRDefault="0CBFC1BF" w:rsidP="2F341C32">
      <w:pPr>
        <w:spacing w:after="0" w:line="240" w:lineRule="auto"/>
        <w:rPr>
          <w:lang w:val="en-GB"/>
        </w:rPr>
      </w:pPr>
      <w:r w:rsidRPr="2F341C32">
        <w:rPr>
          <w:lang w:val="en-GB"/>
        </w:rPr>
        <w:t>The main risks for the Environmental Board are:</w:t>
      </w:r>
    </w:p>
    <w:p w14:paraId="0AE2950A" w14:textId="0C7326C4" w:rsidR="0CBFC1BF" w:rsidRDefault="0CBFC1BF" w:rsidP="03870721">
      <w:pPr>
        <w:spacing w:after="0" w:line="240" w:lineRule="auto"/>
        <w:rPr>
          <w:lang w:val="en-GB"/>
        </w:rPr>
      </w:pPr>
    </w:p>
    <w:p w14:paraId="59B6B926" w14:textId="690C885E" w:rsidR="6EF6C2AD" w:rsidRDefault="6EF6C2AD" w:rsidP="2F341C32">
      <w:pPr>
        <w:pStyle w:val="Loendilik"/>
        <w:numPr>
          <w:ilvl w:val="0"/>
          <w:numId w:val="153"/>
        </w:numPr>
        <w:spacing w:after="0" w:line="240" w:lineRule="auto"/>
        <w:rPr>
          <w:lang w:val="en-GB"/>
        </w:rPr>
      </w:pPr>
      <w:r w:rsidRPr="2F341C32">
        <w:rPr>
          <w:lang w:val="en-GB"/>
        </w:rPr>
        <w:t>Institutional reforms (risk level: low). Internal institutional reform is ongoin</w:t>
      </w:r>
      <w:r w:rsidR="622995E5" w:rsidRPr="2F341C32">
        <w:rPr>
          <w:lang w:val="en-GB"/>
        </w:rPr>
        <w:t xml:space="preserve">g in the Environmental </w:t>
      </w:r>
      <w:proofErr w:type="gramStart"/>
      <w:r w:rsidR="622995E5" w:rsidRPr="2F341C32">
        <w:rPr>
          <w:lang w:val="en-GB"/>
        </w:rPr>
        <w:t>Board,</w:t>
      </w:r>
      <w:proofErr w:type="gramEnd"/>
      <w:r w:rsidR="622995E5" w:rsidRPr="2F341C32">
        <w:rPr>
          <w:lang w:val="en-GB"/>
        </w:rPr>
        <w:t xml:space="preserve"> however, the project activities can be adjusted to the new structure of the ins</w:t>
      </w:r>
      <w:r w:rsidR="34557C84" w:rsidRPr="2F341C32">
        <w:rPr>
          <w:lang w:val="en-GB"/>
        </w:rPr>
        <w:t xml:space="preserve">titution; </w:t>
      </w:r>
    </w:p>
    <w:p w14:paraId="5870DD84" w14:textId="3907980C" w:rsidR="34557C84" w:rsidRDefault="34557C84" w:rsidP="2F341C32">
      <w:pPr>
        <w:pStyle w:val="Loendilik"/>
        <w:numPr>
          <w:ilvl w:val="0"/>
          <w:numId w:val="153"/>
        </w:numPr>
        <w:spacing w:after="0" w:line="240" w:lineRule="auto"/>
        <w:rPr>
          <w:szCs w:val="22"/>
          <w:lang w:val="en-GB"/>
        </w:rPr>
      </w:pPr>
      <w:r w:rsidRPr="2F341C32">
        <w:rPr>
          <w:szCs w:val="22"/>
          <w:lang w:val="en-GB"/>
        </w:rPr>
        <w:t xml:space="preserve">changes in </w:t>
      </w:r>
      <w:proofErr w:type="spellStart"/>
      <w:r w:rsidRPr="2F341C32">
        <w:rPr>
          <w:szCs w:val="22"/>
          <w:lang w:val="en-GB"/>
        </w:rPr>
        <w:t>legistletion</w:t>
      </w:r>
      <w:proofErr w:type="spellEnd"/>
      <w:r w:rsidRPr="2F341C32">
        <w:rPr>
          <w:szCs w:val="22"/>
          <w:lang w:val="en-GB"/>
        </w:rPr>
        <w:t xml:space="preserve"> (risk level: low-medium). Necessary adjustments in the programme will be made following the legislative changes.</w:t>
      </w:r>
    </w:p>
    <w:p w14:paraId="626430D4" w14:textId="5BCEA22A" w:rsidR="7C06D457" w:rsidRDefault="7C06D457" w:rsidP="03870721">
      <w:pPr>
        <w:pStyle w:val="Loendilik"/>
        <w:numPr>
          <w:ilvl w:val="0"/>
          <w:numId w:val="153"/>
        </w:numPr>
        <w:spacing w:after="0" w:line="240" w:lineRule="auto"/>
        <w:rPr>
          <w:lang w:val="en-GB"/>
        </w:rPr>
      </w:pPr>
      <w:r w:rsidRPr="20783F37">
        <w:rPr>
          <w:u w:val="single"/>
          <w:lang w:val="en-GB"/>
        </w:rPr>
        <w:t>t</w:t>
      </w:r>
      <w:r w:rsidR="72EA0856" w:rsidRPr="20783F37">
        <w:rPr>
          <w:u w:val="single"/>
          <w:lang w:val="en-GB"/>
        </w:rPr>
        <w:t>he</w:t>
      </w:r>
      <w:r w:rsidR="4CD71871" w:rsidRPr="20783F37">
        <w:rPr>
          <w:u w:val="single"/>
          <w:lang w:val="en-GB"/>
        </w:rPr>
        <w:t xml:space="preserve"> lack of</w:t>
      </w:r>
      <w:r w:rsidR="72EA0856" w:rsidRPr="20783F37">
        <w:rPr>
          <w:u w:val="single"/>
          <w:lang w:val="en-GB"/>
        </w:rPr>
        <w:t xml:space="preserve"> competent experts</w:t>
      </w:r>
      <w:r w:rsidR="72EA0856" w:rsidRPr="20783F37">
        <w:rPr>
          <w:lang w:val="en-GB"/>
        </w:rPr>
        <w:t xml:space="preserve"> to carry out inventories and give expert opinions</w:t>
      </w:r>
      <w:r w:rsidR="0C450D4A" w:rsidRPr="20783F37">
        <w:rPr>
          <w:lang w:val="en-GB"/>
        </w:rPr>
        <w:t xml:space="preserve"> (risk level: </w:t>
      </w:r>
      <w:r w:rsidR="7128C628" w:rsidRPr="20783F37">
        <w:rPr>
          <w:lang w:val="en-GB"/>
        </w:rPr>
        <w:t>low medium</w:t>
      </w:r>
      <w:r w:rsidR="0C450D4A" w:rsidRPr="20783F37">
        <w:rPr>
          <w:lang w:val="en-GB"/>
        </w:rPr>
        <w:t>)</w:t>
      </w:r>
      <w:r w:rsidR="72EA0856" w:rsidRPr="20783F37">
        <w:rPr>
          <w:lang w:val="en-GB"/>
        </w:rPr>
        <w:t>.</w:t>
      </w:r>
      <w:r w:rsidR="79E7E8E9" w:rsidRPr="20783F37">
        <w:rPr>
          <w:lang w:val="en-GB"/>
        </w:rPr>
        <w:t xml:space="preserve"> </w:t>
      </w:r>
      <w:r w:rsidR="2C06D716" w:rsidRPr="20783F37">
        <w:rPr>
          <w:lang w:val="en-GB"/>
        </w:rPr>
        <w:t xml:space="preserve">Accordingly, public procurements may fail. </w:t>
      </w:r>
      <w:r w:rsidR="14E4D787" w:rsidRPr="20783F37">
        <w:rPr>
          <w:lang w:val="en-GB"/>
        </w:rPr>
        <w:t xml:space="preserve">To mitigate the </w:t>
      </w:r>
      <w:proofErr w:type="gramStart"/>
      <w:r w:rsidR="14E4D787" w:rsidRPr="20783F37">
        <w:rPr>
          <w:lang w:val="en-GB"/>
        </w:rPr>
        <w:t>risk</w:t>
      </w:r>
      <w:proofErr w:type="gramEnd"/>
      <w:r w:rsidR="14E4D787" w:rsidRPr="20783F37">
        <w:rPr>
          <w:lang w:val="en-GB"/>
        </w:rPr>
        <w:t xml:space="preserve"> i</w:t>
      </w:r>
      <w:r w:rsidR="79E7E8E9" w:rsidRPr="20783F37">
        <w:rPr>
          <w:lang w:val="en-GB"/>
        </w:rPr>
        <w:t xml:space="preserve">t is necessary to </w:t>
      </w:r>
      <w:r w:rsidR="74B2D483" w:rsidRPr="20783F37">
        <w:rPr>
          <w:lang w:val="en-GB"/>
        </w:rPr>
        <w:t>plan the procurements well in orde</w:t>
      </w:r>
      <w:r w:rsidR="377F8AE4" w:rsidRPr="20783F37">
        <w:rPr>
          <w:lang w:val="en-GB"/>
        </w:rPr>
        <w:t xml:space="preserve">r to provide possibilities for a </w:t>
      </w:r>
      <w:r w:rsidR="43445368" w:rsidRPr="20783F37">
        <w:rPr>
          <w:lang w:val="en-GB"/>
        </w:rPr>
        <w:t>wide</w:t>
      </w:r>
      <w:r w:rsidR="377F8AE4" w:rsidRPr="20783F37">
        <w:rPr>
          <w:lang w:val="en-GB"/>
        </w:rPr>
        <w:t xml:space="preserve"> </w:t>
      </w:r>
      <w:r w:rsidR="377F8AE4" w:rsidRPr="20783F37">
        <w:rPr>
          <w:lang w:val="en-GB"/>
        </w:rPr>
        <w:lastRenderedPageBreak/>
        <w:t>range of experts</w:t>
      </w:r>
      <w:r w:rsidR="677F8DA2" w:rsidRPr="20783F37">
        <w:rPr>
          <w:lang w:val="en-GB"/>
        </w:rPr>
        <w:t>.</w:t>
      </w:r>
      <w:r w:rsidR="40EF9BF9" w:rsidRPr="20783F37">
        <w:rPr>
          <w:lang w:val="en-GB"/>
        </w:rPr>
        <w:t xml:space="preserve"> The period of the programme is long enough to carry out new procurements and change initial plans,</w:t>
      </w:r>
      <w:r w:rsidR="00ED7825" w:rsidRPr="20783F37">
        <w:rPr>
          <w:lang w:val="en-GB"/>
        </w:rPr>
        <w:t xml:space="preserve"> </w:t>
      </w:r>
      <w:r w:rsidR="0898D2D0" w:rsidRPr="20783F37">
        <w:rPr>
          <w:lang w:val="en-GB"/>
        </w:rPr>
        <w:t>the</w:t>
      </w:r>
      <w:r w:rsidR="40EF9BF9" w:rsidRPr="20783F37">
        <w:rPr>
          <w:lang w:val="en-GB"/>
        </w:rPr>
        <w:t xml:space="preserve"> planning of procurements needs to be started right at the beginning of the </w:t>
      </w:r>
      <w:proofErr w:type="gramStart"/>
      <w:r w:rsidR="40EF9BF9" w:rsidRPr="20783F37">
        <w:rPr>
          <w:lang w:val="en-GB"/>
        </w:rPr>
        <w:t>programme;</w:t>
      </w:r>
      <w:proofErr w:type="gramEnd"/>
    </w:p>
    <w:p w14:paraId="04880C69" w14:textId="21301B32" w:rsidR="72740F4E" w:rsidRDefault="72740F4E" w:rsidP="03870721">
      <w:pPr>
        <w:pStyle w:val="Loendilik"/>
        <w:numPr>
          <w:ilvl w:val="0"/>
          <w:numId w:val="153"/>
        </w:numPr>
        <w:spacing w:after="0" w:line="240" w:lineRule="auto"/>
        <w:rPr>
          <w:lang w:val="en-GB"/>
        </w:rPr>
      </w:pPr>
      <w:r w:rsidRPr="20783F37">
        <w:rPr>
          <w:u w:val="single"/>
          <w:lang w:val="en-GB"/>
        </w:rPr>
        <w:t>being unable to hire the personnel</w:t>
      </w:r>
      <w:r w:rsidR="68E23884" w:rsidRPr="20783F37">
        <w:rPr>
          <w:lang w:val="en-GB"/>
        </w:rPr>
        <w:t xml:space="preserve"> </w:t>
      </w:r>
      <w:r w:rsidRPr="20783F37">
        <w:rPr>
          <w:lang w:val="en-GB"/>
        </w:rPr>
        <w:t>for the programme</w:t>
      </w:r>
      <w:r w:rsidR="775C4866" w:rsidRPr="20783F37">
        <w:rPr>
          <w:lang w:val="en-GB"/>
        </w:rPr>
        <w:t xml:space="preserve"> (risk level: medium </w:t>
      </w:r>
      <w:r w:rsidR="7A7F81AD" w:rsidRPr="20783F37">
        <w:rPr>
          <w:lang w:val="en-GB"/>
        </w:rPr>
        <w:t>low</w:t>
      </w:r>
      <w:r w:rsidR="775C4866" w:rsidRPr="20783F37">
        <w:rPr>
          <w:lang w:val="en-GB"/>
        </w:rPr>
        <w:t>). I</w:t>
      </w:r>
      <w:r w:rsidRPr="20783F37">
        <w:rPr>
          <w:lang w:val="en-GB"/>
        </w:rPr>
        <w:t>t is necessary to p</w:t>
      </w:r>
      <w:r w:rsidR="00ED7825" w:rsidRPr="20783F37">
        <w:rPr>
          <w:lang w:val="en-GB"/>
        </w:rPr>
        <w:t>r</w:t>
      </w:r>
      <w:r w:rsidRPr="20783F37">
        <w:rPr>
          <w:lang w:val="en-GB"/>
        </w:rPr>
        <w:t xml:space="preserve">ovide </w:t>
      </w:r>
      <w:r w:rsidR="4E162120" w:rsidRPr="20783F37">
        <w:rPr>
          <w:lang w:val="en-GB"/>
        </w:rPr>
        <w:t>the salar</w:t>
      </w:r>
      <w:r w:rsidR="00988EF7" w:rsidRPr="20783F37">
        <w:rPr>
          <w:lang w:val="en-GB"/>
        </w:rPr>
        <w:t>ies</w:t>
      </w:r>
      <w:r w:rsidR="4E162120" w:rsidRPr="20783F37">
        <w:rPr>
          <w:lang w:val="en-GB"/>
        </w:rPr>
        <w:t xml:space="preserve"> that motivate,</w:t>
      </w:r>
      <w:r w:rsidR="77E76F7C" w:rsidRPr="20783F37">
        <w:rPr>
          <w:lang w:val="en-GB"/>
        </w:rPr>
        <w:t xml:space="preserve"> also,</w:t>
      </w:r>
      <w:r w:rsidR="4E162120" w:rsidRPr="20783F37">
        <w:rPr>
          <w:lang w:val="en-GB"/>
        </w:rPr>
        <w:t xml:space="preserve"> services can be c</w:t>
      </w:r>
      <w:r w:rsidR="6EC3AE87" w:rsidRPr="20783F37">
        <w:rPr>
          <w:lang w:val="en-GB"/>
        </w:rPr>
        <w:t>hosen instead</w:t>
      </w:r>
      <w:r w:rsidR="3F1DF999" w:rsidRPr="20783F37">
        <w:rPr>
          <w:lang w:val="en-GB"/>
        </w:rPr>
        <w:t>.</w:t>
      </w:r>
    </w:p>
    <w:p w14:paraId="75D3B7ED" w14:textId="68406FC3" w:rsidR="6EC3AE87" w:rsidRDefault="6EC3AE87" w:rsidP="03870721">
      <w:pPr>
        <w:pStyle w:val="Loendilik"/>
        <w:numPr>
          <w:ilvl w:val="0"/>
          <w:numId w:val="153"/>
        </w:numPr>
        <w:spacing w:after="0" w:line="240" w:lineRule="auto"/>
        <w:rPr>
          <w:szCs w:val="22"/>
          <w:lang w:val="en-GB"/>
        </w:rPr>
      </w:pPr>
      <w:r w:rsidRPr="20783F37">
        <w:rPr>
          <w:u w:val="single"/>
          <w:lang w:val="en-GB"/>
        </w:rPr>
        <w:t>the quality of services is low</w:t>
      </w:r>
      <w:r w:rsidR="268EAA04" w:rsidRPr="20783F37">
        <w:rPr>
          <w:lang w:val="en-GB"/>
        </w:rPr>
        <w:t xml:space="preserve"> (risk level: medium low). When ord</w:t>
      </w:r>
      <w:r w:rsidR="38B76335" w:rsidRPr="20783F37">
        <w:rPr>
          <w:lang w:val="en-GB"/>
        </w:rPr>
        <w:t xml:space="preserve">ering </w:t>
      </w:r>
      <w:proofErr w:type="gramStart"/>
      <w:r w:rsidR="38B76335" w:rsidRPr="20783F37">
        <w:rPr>
          <w:lang w:val="en-GB"/>
        </w:rPr>
        <w:t>services</w:t>
      </w:r>
      <w:proofErr w:type="gramEnd"/>
      <w:r w:rsidR="38B76335" w:rsidRPr="20783F37">
        <w:rPr>
          <w:lang w:val="en-GB"/>
        </w:rPr>
        <w:t xml:space="preserve"> it is necessary to plan well ahead and provide the criteria that need to be followed</w:t>
      </w:r>
      <w:r w:rsidR="65C3832F" w:rsidRPr="20783F37">
        <w:rPr>
          <w:lang w:val="en-GB"/>
        </w:rPr>
        <w:t xml:space="preserve">. </w:t>
      </w:r>
      <w:r w:rsidR="3A2EBE98" w:rsidRPr="20783F37">
        <w:rPr>
          <w:lang w:val="en-GB"/>
        </w:rPr>
        <w:t xml:space="preserve">The services </w:t>
      </w:r>
      <w:proofErr w:type="gramStart"/>
      <w:r w:rsidR="3A2EBE98" w:rsidRPr="20783F37">
        <w:rPr>
          <w:lang w:val="en-GB"/>
        </w:rPr>
        <w:t>have to</w:t>
      </w:r>
      <w:proofErr w:type="gramEnd"/>
      <w:r w:rsidR="3A2EBE98" w:rsidRPr="20783F37">
        <w:rPr>
          <w:lang w:val="en-GB"/>
        </w:rPr>
        <w:t xml:space="preserve"> be described in detail in contracts, if work does not conform to the contract, a chance to improve the work is given.</w:t>
      </w:r>
      <w:r w:rsidR="41DB8E09" w:rsidRPr="20783F37">
        <w:rPr>
          <w:lang w:val="en-GB"/>
        </w:rPr>
        <w:t xml:space="preserve"> It is necessary to check the quality</w:t>
      </w:r>
      <w:r w:rsidR="147615B0" w:rsidRPr="20783F37">
        <w:rPr>
          <w:lang w:val="en-GB"/>
        </w:rPr>
        <w:t xml:space="preserve"> services offered </w:t>
      </w:r>
      <w:r w:rsidR="41DB8E09" w:rsidRPr="20783F37">
        <w:rPr>
          <w:lang w:val="en-GB"/>
        </w:rPr>
        <w:t>regularly.</w:t>
      </w:r>
    </w:p>
    <w:p w14:paraId="7240C54C" w14:textId="5F7BA2B7" w:rsidR="72740F4E" w:rsidRDefault="72740F4E" w:rsidP="03870721">
      <w:pPr>
        <w:pStyle w:val="Loendilik"/>
        <w:numPr>
          <w:ilvl w:val="0"/>
          <w:numId w:val="153"/>
        </w:numPr>
        <w:spacing w:after="0" w:line="240" w:lineRule="auto"/>
        <w:rPr>
          <w:szCs w:val="22"/>
          <w:lang w:val="en-GB"/>
        </w:rPr>
      </w:pPr>
      <w:r w:rsidRPr="20783F37">
        <w:rPr>
          <w:u w:val="single"/>
          <w:lang w:val="en-GB"/>
        </w:rPr>
        <w:t>the price of the services increases</w:t>
      </w:r>
      <w:r w:rsidR="51B73B66" w:rsidRPr="20783F37">
        <w:rPr>
          <w:lang w:val="en-GB"/>
        </w:rPr>
        <w:t xml:space="preserve"> (risk level: medium </w:t>
      </w:r>
      <w:r w:rsidR="00BF27DB" w:rsidRPr="20783F37">
        <w:rPr>
          <w:lang w:val="en-GB"/>
        </w:rPr>
        <w:t>high</w:t>
      </w:r>
      <w:r w:rsidR="51B73B66" w:rsidRPr="20783F37">
        <w:rPr>
          <w:lang w:val="en-GB"/>
        </w:rPr>
        <w:t>).</w:t>
      </w:r>
      <w:r w:rsidR="236E3D37" w:rsidRPr="20783F37">
        <w:rPr>
          <w:lang w:val="en-GB"/>
        </w:rPr>
        <w:t xml:space="preserve"> The budget can be overviewed, </w:t>
      </w:r>
      <w:r w:rsidR="3DB5343A" w:rsidRPr="20783F37">
        <w:rPr>
          <w:lang w:val="en-GB"/>
        </w:rPr>
        <w:t>a buffer against it is planned.</w:t>
      </w:r>
    </w:p>
    <w:p w14:paraId="68C0195C" w14:textId="4D07605E" w:rsidR="03870721" w:rsidRDefault="03870721" w:rsidP="03870721">
      <w:pPr>
        <w:spacing w:after="0" w:line="240" w:lineRule="auto"/>
        <w:rPr>
          <w:szCs w:val="22"/>
          <w:lang w:val="en-GB"/>
        </w:rPr>
      </w:pPr>
    </w:p>
    <w:tbl>
      <w:tblPr>
        <w:tblStyle w:val="Kontuurtabel"/>
        <w:tblW w:w="0" w:type="auto"/>
        <w:tblBorders>
          <w:top w:val="dashed" w:sz="4" w:space="0" w:color="92CDDC" w:themeColor="accent5" w:themeTint="99"/>
          <w:left w:val="dashed" w:sz="4" w:space="0" w:color="92CDDC" w:themeColor="accent5" w:themeTint="99"/>
          <w:bottom w:val="dashed" w:sz="4" w:space="0" w:color="92CDDC" w:themeColor="accent5" w:themeTint="99"/>
          <w:right w:val="dashed" w:sz="4" w:space="0" w:color="92CDDC" w:themeColor="accent5" w:themeTint="99"/>
          <w:insideH w:val="none" w:sz="0" w:space="0" w:color="auto"/>
          <w:insideV w:val="none" w:sz="0" w:space="0" w:color="auto"/>
        </w:tblBorders>
        <w:tblLook w:val="04A0" w:firstRow="1" w:lastRow="0" w:firstColumn="1" w:lastColumn="0" w:noHBand="0" w:noVBand="1"/>
      </w:tblPr>
      <w:tblGrid>
        <w:gridCol w:w="9061"/>
      </w:tblGrid>
      <w:tr w:rsidR="003A544F" w:rsidRPr="0003545B" w14:paraId="199E5B4F" w14:textId="77777777">
        <w:trPr>
          <w:hidden/>
        </w:trPr>
        <w:tc>
          <w:tcPr>
            <w:tcW w:w="9061" w:type="dxa"/>
          </w:tcPr>
          <w:p w14:paraId="066BAC3E" w14:textId="77777777" w:rsidR="003A544F" w:rsidRPr="00297FDF" w:rsidRDefault="003A544F">
            <w:pPr>
              <w:spacing w:before="120" w:after="120"/>
              <w:rPr>
                <w:i/>
                <w:iCs/>
                <w:vanish/>
                <w:color w:val="0070C0"/>
                <w:lang w:val="en-GB"/>
              </w:rPr>
            </w:pPr>
            <w:r w:rsidRPr="0003545B">
              <w:rPr>
                <w:i/>
                <w:iCs/>
                <w:vanish/>
                <w:color w:val="0070C0"/>
                <w:lang w:val="en-GB"/>
              </w:rPr>
              <w:t>List here all Annexes to this form. E.g.</w:t>
            </w:r>
          </w:p>
          <w:p w14:paraId="6BBB8550" w14:textId="77777777" w:rsidR="003A544F" w:rsidRPr="00297FDF" w:rsidRDefault="003A544F">
            <w:pPr>
              <w:pStyle w:val="Loendilik"/>
              <w:numPr>
                <w:ilvl w:val="0"/>
                <w:numId w:val="83"/>
              </w:numPr>
              <w:spacing w:before="120" w:after="120"/>
              <w:rPr>
                <w:i/>
                <w:iCs/>
                <w:vanish/>
                <w:color w:val="0070C0"/>
                <w:lang w:val="en-GB"/>
              </w:rPr>
            </w:pPr>
            <w:r w:rsidRPr="0003545B">
              <w:rPr>
                <w:i/>
                <w:iCs/>
                <w:vanish/>
                <w:color w:val="0070C0"/>
                <w:lang w:val="en-GB"/>
              </w:rPr>
              <w:t>For Small Grant Schemes: Add the Grant Mechanism Manual if there is a draft one</w:t>
            </w:r>
          </w:p>
          <w:p w14:paraId="13F63026" w14:textId="77777777" w:rsidR="003A544F" w:rsidRPr="00297FDF" w:rsidRDefault="003A544F">
            <w:pPr>
              <w:pStyle w:val="Loendilik"/>
              <w:numPr>
                <w:ilvl w:val="0"/>
                <w:numId w:val="83"/>
              </w:numPr>
              <w:spacing w:before="120" w:after="120"/>
              <w:rPr>
                <w:i/>
                <w:iCs/>
                <w:vanish/>
                <w:color w:val="0070C0"/>
                <w:lang w:val="en-GB"/>
              </w:rPr>
            </w:pPr>
            <w:r w:rsidRPr="0003545B">
              <w:rPr>
                <w:i/>
                <w:iCs/>
                <w:vanish/>
                <w:color w:val="0070C0"/>
                <w:lang w:val="en-GB"/>
              </w:rPr>
              <w:t>Technical parameters of construction objects or goods</w:t>
            </w:r>
          </w:p>
          <w:p w14:paraId="66A1CC70" w14:textId="77777777" w:rsidR="003A544F" w:rsidRPr="00297FDF" w:rsidRDefault="003A544F">
            <w:pPr>
              <w:pStyle w:val="Loendilik"/>
              <w:numPr>
                <w:ilvl w:val="0"/>
                <w:numId w:val="83"/>
              </w:numPr>
              <w:spacing w:before="120" w:after="120"/>
              <w:rPr>
                <w:i/>
                <w:iCs/>
                <w:vanish/>
                <w:color w:val="0070C0"/>
                <w:lang w:val="en-GB"/>
              </w:rPr>
            </w:pPr>
            <w:r w:rsidRPr="0003545B">
              <w:rPr>
                <w:i/>
                <w:iCs/>
                <w:vanish/>
                <w:color w:val="0070C0"/>
                <w:lang w:val="en-GB"/>
              </w:rPr>
              <w:t>Provisionally prepared tender documentation</w:t>
            </w:r>
          </w:p>
          <w:p w14:paraId="682CCC16" w14:textId="77777777" w:rsidR="003A544F" w:rsidRPr="00297FDF" w:rsidRDefault="003A544F">
            <w:pPr>
              <w:pStyle w:val="Loendilik"/>
              <w:numPr>
                <w:ilvl w:val="0"/>
                <w:numId w:val="83"/>
              </w:numPr>
              <w:spacing w:before="120" w:after="120"/>
              <w:rPr>
                <w:i/>
                <w:iCs/>
                <w:vanish/>
                <w:color w:val="0070C0"/>
                <w:lang w:val="en-GB"/>
              </w:rPr>
            </w:pPr>
            <w:r w:rsidRPr="0003545B">
              <w:rPr>
                <w:i/>
                <w:iCs/>
                <w:vanish/>
                <w:color w:val="0070C0"/>
                <w:lang w:val="en-GB"/>
              </w:rPr>
              <w:t>etc.</w:t>
            </w:r>
          </w:p>
        </w:tc>
      </w:tr>
    </w:tbl>
    <w:p w14:paraId="6B21AE14" w14:textId="77777777" w:rsidR="003A544F" w:rsidRPr="00297FDF" w:rsidRDefault="003A544F" w:rsidP="003A544F">
      <w:pPr>
        <w:rPr>
          <w:vanish/>
          <w:lang w:val="en-GB"/>
        </w:rPr>
      </w:pPr>
    </w:p>
    <w:tbl>
      <w:tblPr>
        <w:tblStyle w:val="Frame0"/>
        <w:tblW w:w="9072" w:type="dxa"/>
        <w:tblInd w:w="0" w:type="dxa"/>
        <w:tblCellMar>
          <w:top w:w="28" w:type="dxa"/>
          <w:bottom w:w="45" w:type="dxa"/>
        </w:tblCellMar>
        <w:tblLook w:val="04A0" w:firstRow="1" w:lastRow="0" w:firstColumn="1" w:lastColumn="0" w:noHBand="0" w:noVBand="1"/>
      </w:tblPr>
      <w:tblGrid>
        <w:gridCol w:w="785"/>
        <w:gridCol w:w="8287"/>
      </w:tblGrid>
      <w:tr w:rsidR="003A544F" w:rsidRPr="0003545B" w14:paraId="21C5A9EC" w14:textId="77777777">
        <w:trPr>
          <w:trHeight w:val="253"/>
          <w:tblHeader/>
        </w:trPr>
        <w:tc>
          <w:tcPr>
            <w:tcW w:w="785" w:type="dxa"/>
            <w:tcBorders>
              <w:top w:val="single" w:sz="4" w:space="0" w:color="auto"/>
              <w:left w:val="nil"/>
              <w:bottom w:val="single" w:sz="6" w:space="0" w:color="auto"/>
              <w:right w:val="nil"/>
            </w:tcBorders>
            <w:hideMark/>
          </w:tcPr>
          <w:p w14:paraId="062020F1" w14:textId="77777777" w:rsidR="003A544F" w:rsidRPr="0003545B" w:rsidRDefault="003A544F">
            <w:pPr>
              <w:spacing w:after="0"/>
              <w:rPr>
                <w:rFonts w:eastAsia="Calibri" w:cs="Arial"/>
                <w:b/>
                <w:bCs/>
                <w:lang w:val="en-GB" w:eastAsia="de-CH"/>
              </w:rPr>
            </w:pPr>
            <w:r w:rsidRPr="0003545B">
              <w:rPr>
                <w:rFonts w:eastAsia="Calibri" w:cs="Arial"/>
                <w:b/>
                <w:bCs/>
                <w:lang w:val="en-GB" w:eastAsia="de-CH"/>
              </w:rPr>
              <w:t>#</w:t>
            </w:r>
          </w:p>
        </w:tc>
        <w:tc>
          <w:tcPr>
            <w:tcW w:w="8287" w:type="dxa"/>
            <w:tcBorders>
              <w:top w:val="single" w:sz="4" w:space="0" w:color="auto"/>
              <w:left w:val="nil"/>
              <w:bottom w:val="single" w:sz="6" w:space="0" w:color="auto"/>
              <w:right w:val="nil"/>
            </w:tcBorders>
            <w:hideMark/>
          </w:tcPr>
          <w:p w14:paraId="199C71C7" w14:textId="77777777" w:rsidR="003A544F" w:rsidRPr="0003545B" w:rsidRDefault="003A544F">
            <w:pPr>
              <w:spacing w:after="0"/>
              <w:rPr>
                <w:rFonts w:eastAsia="Calibri" w:cs="Arial"/>
                <w:b/>
                <w:bCs/>
                <w:lang w:val="en-GB" w:eastAsia="de-CH"/>
              </w:rPr>
            </w:pPr>
            <w:r w:rsidRPr="0003545B">
              <w:rPr>
                <w:rFonts w:eastAsia="Calibri" w:cs="Arial"/>
                <w:b/>
                <w:bCs/>
                <w:lang w:val="en-GB" w:eastAsia="de-CH"/>
              </w:rPr>
              <w:t>Annex</w:t>
            </w:r>
          </w:p>
        </w:tc>
      </w:tr>
      <w:tr w:rsidR="003A544F" w:rsidRPr="00D2240B" w14:paraId="092ED01B" w14:textId="77777777">
        <w:tc>
          <w:tcPr>
            <w:tcW w:w="785" w:type="dxa"/>
            <w:tcBorders>
              <w:top w:val="dashed" w:sz="4" w:space="0" w:color="auto"/>
              <w:left w:val="nil"/>
              <w:bottom w:val="dashed" w:sz="4" w:space="0" w:color="auto"/>
              <w:right w:val="nil"/>
            </w:tcBorders>
          </w:tcPr>
          <w:p w14:paraId="37149947" w14:textId="77777777" w:rsidR="003A544F" w:rsidRPr="00383ADA" w:rsidRDefault="003A544F">
            <w:pPr>
              <w:spacing w:after="0" w:line="288" w:lineRule="auto"/>
              <w:ind w:left="360" w:hanging="360"/>
              <w:rPr>
                <w:rFonts w:cs="Arial"/>
                <w:color w:val="000000"/>
                <w:sz w:val="18"/>
                <w:szCs w:val="18"/>
                <w:lang w:val="en-GB" w:eastAsia="de-CH"/>
              </w:rPr>
            </w:pPr>
          </w:p>
        </w:tc>
        <w:tc>
          <w:tcPr>
            <w:tcW w:w="8287" w:type="dxa"/>
            <w:tcBorders>
              <w:top w:val="dashed" w:sz="4" w:space="0" w:color="auto"/>
              <w:left w:val="nil"/>
              <w:bottom w:val="dashed" w:sz="4" w:space="0" w:color="auto"/>
              <w:right w:val="nil"/>
            </w:tcBorders>
          </w:tcPr>
          <w:p w14:paraId="2C490AC4" w14:textId="5A445698" w:rsidR="003A544F" w:rsidRPr="00383ADA" w:rsidRDefault="00F92F97">
            <w:pPr>
              <w:spacing w:after="0" w:line="288" w:lineRule="auto"/>
              <w:ind w:left="360" w:hanging="360"/>
              <w:rPr>
                <w:rFonts w:cs="Arial"/>
                <w:color w:val="000000" w:themeColor="text1"/>
                <w:sz w:val="18"/>
                <w:szCs w:val="18"/>
                <w:lang w:val="en-GB" w:eastAsia="de-CH"/>
              </w:rPr>
            </w:pPr>
            <w:r>
              <w:rPr>
                <w:rFonts w:cs="Arial"/>
                <w:color w:val="000000" w:themeColor="text1"/>
                <w:sz w:val="18"/>
                <w:szCs w:val="18"/>
                <w:lang w:val="en-GB" w:eastAsia="de-CH"/>
              </w:rPr>
              <w:t>N/A</w:t>
            </w:r>
          </w:p>
        </w:tc>
      </w:tr>
    </w:tbl>
    <w:p w14:paraId="15AF89D3" w14:textId="77777777" w:rsidR="003A544F" w:rsidRDefault="003A544F" w:rsidP="003A544F"/>
    <w:p w14:paraId="0A472DE9" w14:textId="77777777" w:rsidR="003A544F" w:rsidRPr="009B6B84" w:rsidRDefault="003A544F" w:rsidP="003A544F"/>
    <w:p w14:paraId="4AED63EF" w14:textId="77777777" w:rsidR="009B6B84" w:rsidRPr="009B6B84" w:rsidRDefault="009B6B84" w:rsidP="009B6B84"/>
    <w:sectPr w:rsidR="009B6B84" w:rsidRPr="009B6B84" w:rsidSect="00550694">
      <w:pgSz w:w="11906" w:h="16838" w:code="9"/>
      <w:pgMar w:top="671" w:right="1134" w:bottom="2157" w:left="1701"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21B4F" w14:textId="77777777" w:rsidR="00993142" w:rsidRDefault="00993142">
      <w:r>
        <w:separator/>
      </w:r>
    </w:p>
  </w:endnote>
  <w:endnote w:type="continuationSeparator" w:id="0">
    <w:p w14:paraId="2953E12F" w14:textId="77777777" w:rsidR="00993142" w:rsidRDefault="00993142">
      <w:r>
        <w:continuationSeparator/>
      </w:r>
    </w:p>
  </w:endnote>
  <w:endnote w:type="continuationNotice" w:id="1">
    <w:p w14:paraId="21ED1A32" w14:textId="77777777" w:rsidR="00993142" w:rsidRDefault="009931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quot;Calibri&quot;,sans-serif">
    <w:panose1 w:val="00000000000000000000"/>
    <w:charset w:val="00"/>
    <w:family w:val="roman"/>
    <w:notTrueType/>
    <w:pitch w:val="default"/>
  </w:font>
  <w:font w:name="&quot;Courier New&quot;">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BA"/>
    <w:family w:val="auto"/>
    <w:pitch w:val="variable"/>
    <w:sig w:usb0="E0000AFF" w:usb1="5000217F" w:usb2="00000021" w:usb3="00000000" w:csb0="0000019F" w:csb1="00000000"/>
  </w:font>
  <w:font w:name="Arial Nova">
    <w:charset w:val="00"/>
    <w:family w:val="swiss"/>
    <w:pitch w:val="variable"/>
    <w:sig w:usb0="0000028F" w:usb1="00000002" w:usb2="00000000" w:usb3="00000000" w:csb0="0000019F" w:csb1="00000000"/>
  </w:font>
  <w:font w:name="Raleway">
    <w:charset w:val="BA"/>
    <w:family w:val="auto"/>
    <w:pitch w:val="variable"/>
    <w:sig w:usb0="A00002FF" w:usb1="5000205B" w:usb2="00000000" w:usb3="00000000" w:csb0="00000197" w:csb1="00000000"/>
  </w:font>
  <w:font w:name="Open Sans">
    <w:charset w:val="00"/>
    <w:family w:val="swiss"/>
    <w:pitch w:val="variable"/>
    <w:sig w:usb0="E00002EF" w:usb1="4000205B" w:usb2="00000028" w:usb3="00000000" w:csb0="000001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90" w:type="dxa"/>
      <w:tblLayout w:type="fixed"/>
      <w:tblLook w:val="01E0" w:firstRow="1" w:lastRow="1" w:firstColumn="1" w:lastColumn="1" w:noHBand="0" w:noVBand="0"/>
    </w:tblPr>
    <w:tblGrid>
      <w:gridCol w:w="7338"/>
      <w:gridCol w:w="2552"/>
    </w:tblGrid>
    <w:tr w:rsidR="001612B1" w14:paraId="7D5431E7" w14:textId="77777777" w:rsidTr="00550694">
      <w:trPr>
        <w:trHeight w:val="567"/>
      </w:trPr>
      <w:tc>
        <w:tcPr>
          <w:tcW w:w="7338" w:type="dxa"/>
          <w:vAlign w:val="bottom"/>
        </w:tcPr>
        <w:p w14:paraId="08F31DB3" w14:textId="77777777" w:rsidR="001612B1" w:rsidRDefault="001612B1">
          <w:pPr>
            <w:pStyle w:val="zzPfad"/>
          </w:pPr>
        </w:p>
      </w:tc>
      <w:tc>
        <w:tcPr>
          <w:tcW w:w="2552" w:type="dxa"/>
          <w:vAlign w:val="bottom"/>
        </w:tcPr>
        <w:p w14:paraId="71C713EC" w14:textId="6E804D89" w:rsidR="001612B1" w:rsidRDefault="001612B1">
          <w:pPr>
            <w:pStyle w:val="zzSeite"/>
          </w:pPr>
          <w:r w:rsidRPr="39D88DE0">
            <w:rPr>
              <w:noProof/>
            </w:rPr>
            <w:fldChar w:fldCharType="begin"/>
          </w:r>
          <w:r w:rsidRPr="39D88DE0">
            <w:rPr>
              <w:noProof/>
            </w:rPr>
            <w:instrText xml:space="preserve"> PAGE </w:instrText>
          </w:r>
          <w:r w:rsidRPr="39D88DE0">
            <w:rPr>
              <w:noProof/>
            </w:rPr>
            <w:fldChar w:fldCharType="separate"/>
          </w:r>
          <w:r w:rsidR="00EF66C8">
            <w:rPr>
              <w:noProof/>
            </w:rPr>
            <w:t>21</w:t>
          </w:r>
          <w:r w:rsidRPr="39D88DE0">
            <w:rPr>
              <w:noProof/>
            </w:rPr>
            <w:fldChar w:fldCharType="end"/>
          </w:r>
          <w:r>
            <w:t>/</w:t>
          </w:r>
          <w:r w:rsidRPr="39D88DE0">
            <w:rPr>
              <w:noProof/>
            </w:rPr>
            <w:fldChar w:fldCharType="begin"/>
          </w:r>
          <w:r w:rsidRPr="39D88DE0">
            <w:rPr>
              <w:noProof/>
            </w:rPr>
            <w:instrText xml:space="preserve"> NUMPAGES </w:instrText>
          </w:r>
          <w:r w:rsidRPr="39D88DE0">
            <w:rPr>
              <w:noProof/>
            </w:rPr>
            <w:fldChar w:fldCharType="separate"/>
          </w:r>
          <w:r w:rsidR="00EF66C8">
            <w:rPr>
              <w:noProof/>
            </w:rPr>
            <w:t>42</w:t>
          </w:r>
          <w:r w:rsidRPr="39D88DE0">
            <w:rPr>
              <w:noProof/>
            </w:rPr>
            <w:fldChar w:fldCharType="end"/>
          </w:r>
        </w:p>
      </w:tc>
    </w:tr>
  </w:tbl>
  <w:p w14:paraId="220B5DC9" w14:textId="77777777" w:rsidR="001612B1" w:rsidRDefault="001612B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70211" w14:textId="77777777" w:rsidR="00993142" w:rsidRDefault="00993142">
      <w:r>
        <w:separator/>
      </w:r>
    </w:p>
  </w:footnote>
  <w:footnote w:type="continuationSeparator" w:id="0">
    <w:p w14:paraId="62048340" w14:textId="77777777" w:rsidR="00993142" w:rsidRDefault="00993142">
      <w:r>
        <w:continuationSeparator/>
      </w:r>
    </w:p>
  </w:footnote>
  <w:footnote w:type="continuationNotice" w:id="1">
    <w:p w14:paraId="51C003AD" w14:textId="77777777" w:rsidR="00993142" w:rsidRDefault="00993142">
      <w:pPr>
        <w:spacing w:after="0" w:line="240" w:lineRule="auto"/>
      </w:pPr>
    </w:p>
  </w:footnote>
  <w:footnote w:id="2">
    <w:p w14:paraId="4DDA3101" w14:textId="77777777" w:rsidR="001612B1" w:rsidRPr="00C2332F" w:rsidRDefault="001612B1">
      <w:pPr>
        <w:pStyle w:val="Allmrkusetekst"/>
        <w:rPr>
          <w:lang w:val="en-GB"/>
        </w:rPr>
      </w:pPr>
      <w:r>
        <w:rPr>
          <w:rStyle w:val="Allmrkuseviide"/>
        </w:rPr>
        <w:footnoteRef/>
      </w:r>
      <w:r>
        <w:t xml:space="preserve"> </w:t>
      </w:r>
      <w:r w:rsidRPr="00C2332F">
        <w:t xml:space="preserve">Under the Swiss Cooperation Programme, small grant schemes are to be conceived </w:t>
      </w:r>
      <w:r>
        <w:t xml:space="preserve">either as Project or Programme </w:t>
      </w:r>
      <w:r w:rsidRPr="00C2332F">
        <w:t>Component.</w:t>
      </w:r>
    </w:p>
  </w:footnote>
</w:footnotes>
</file>

<file path=word/intelligence2.xml><?xml version="1.0" encoding="utf-8"?>
<int2:intelligence xmlns:int2="http://schemas.microsoft.com/office/intelligence/2020/intelligence" xmlns:oel="http://schemas.microsoft.com/office/2019/extlst">
  <int2:observations>
    <int2:textHash int2:hashCode="rOEHQ17RTkVA21" int2:id="rMbdxxuf">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A14A"/>
    <w:multiLevelType w:val="hybridMultilevel"/>
    <w:tmpl w:val="29D09BF4"/>
    <w:lvl w:ilvl="0" w:tplc="691CDD8E">
      <w:start w:val="1"/>
      <w:numFmt w:val="bullet"/>
      <w:lvlText w:val="·"/>
      <w:lvlJc w:val="left"/>
      <w:pPr>
        <w:ind w:left="720" w:hanging="360"/>
      </w:pPr>
      <w:rPr>
        <w:rFonts w:ascii="Symbol" w:hAnsi="Symbol" w:hint="default"/>
      </w:rPr>
    </w:lvl>
    <w:lvl w:ilvl="1" w:tplc="2D2A1256">
      <w:start w:val="1"/>
      <w:numFmt w:val="bullet"/>
      <w:lvlText w:val="o"/>
      <w:lvlJc w:val="left"/>
      <w:pPr>
        <w:ind w:left="1440" w:hanging="360"/>
      </w:pPr>
      <w:rPr>
        <w:rFonts w:ascii="Courier New" w:hAnsi="Courier New" w:hint="default"/>
      </w:rPr>
    </w:lvl>
    <w:lvl w:ilvl="2" w:tplc="E46697A8">
      <w:start w:val="1"/>
      <w:numFmt w:val="bullet"/>
      <w:lvlText w:val=""/>
      <w:lvlJc w:val="left"/>
      <w:pPr>
        <w:ind w:left="2160" w:hanging="360"/>
      </w:pPr>
      <w:rPr>
        <w:rFonts w:ascii="Wingdings" w:hAnsi="Wingdings" w:hint="default"/>
      </w:rPr>
    </w:lvl>
    <w:lvl w:ilvl="3" w:tplc="7E1A2660">
      <w:start w:val="1"/>
      <w:numFmt w:val="bullet"/>
      <w:lvlText w:val=""/>
      <w:lvlJc w:val="left"/>
      <w:pPr>
        <w:ind w:left="2880" w:hanging="360"/>
      </w:pPr>
      <w:rPr>
        <w:rFonts w:ascii="Symbol" w:hAnsi="Symbol" w:hint="default"/>
      </w:rPr>
    </w:lvl>
    <w:lvl w:ilvl="4" w:tplc="82F6B43A">
      <w:start w:val="1"/>
      <w:numFmt w:val="bullet"/>
      <w:lvlText w:val="o"/>
      <w:lvlJc w:val="left"/>
      <w:pPr>
        <w:ind w:left="3600" w:hanging="360"/>
      </w:pPr>
      <w:rPr>
        <w:rFonts w:ascii="Courier New" w:hAnsi="Courier New" w:hint="default"/>
      </w:rPr>
    </w:lvl>
    <w:lvl w:ilvl="5" w:tplc="ADD2FAA2">
      <w:start w:val="1"/>
      <w:numFmt w:val="bullet"/>
      <w:lvlText w:val=""/>
      <w:lvlJc w:val="left"/>
      <w:pPr>
        <w:ind w:left="4320" w:hanging="360"/>
      </w:pPr>
      <w:rPr>
        <w:rFonts w:ascii="Wingdings" w:hAnsi="Wingdings" w:hint="default"/>
      </w:rPr>
    </w:lvl>
    <w:lvl w:ilvl="6" w:tplc="A572A6C8">
      <w:start w:val="1"/>
      <w:numFmt w:val="bullet"/>
      <w:lvlText w:val=""/>
      <w:lvlJc w:val="left"/>
      <w:pPr>
        <w:ind w:left="5040" w:hanging="360"/>
      </w:pPr>
      <w:rPr>
        <w:rFonts w:ascii="Symbol" w:hAnsi="Symbol" w:hint="default"/>
      </w:rPr>
    </w:lvl>
    <w:lvl w:ilvl="7" w:tplc="B4A47038">
      <w:start w:val="1"/>
      <w:numFmt w:val="bullet"/>
      <w:lvlText w:val="o"/>
      <w:lvlJc w:val="left"/>
      <w:pPr>
        <w:ind w:left="5760" w:hanging="360"/>
      </w:pPr>
      <w:rPr>
        <w:rFonts w:ascii="Courier New" w:hAnsi="Courier New" w:hint="default"/>
      </w:rPr>
    </w:lvl>
    <w:lvl w:ilvl="8" w:tplc="A63AA7F0">
      <w:start w:val="1"/>
      <w:numFmt w:val="bullet"/>
      <w:lvlText w:val=""/>
      <w:lvlJc w:val="left"/>
      <w:pPr>
        <w:ind w:left="6480" w:hanging="360"/>
      </w:pPr>
      <w:rPr>
        <w:rFonts w:ascii="Wingdings" w:hAnsi="Wingdings" w:hint="default"/>
      </w:rPr>
    </w:lvl>
  </w:abstractNum>
  <w:abstractNum w:abstractNumId="1" w15:restartNumberingAfterBreak="0">
    <w:nsid w:val="00BC6D5C"/>
    <w:multiLevelType w:val="hybridMultilevel"/>
    <w:tmpl w:val="C1B6151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12BA947"/>
    <w:multiLevelType w:val="hybridMultilevel"/>
    <w:tmpl w:val="AAB6B11A"/>
    <w:lvl w:ilvl="0" w:tplc="C05C02C0">
      <w:start w:val="1"/>
      <w:numFmt w:val="bullet"/>
      <w:lvlText w:val="-"/>
      <w:lvlJc w:val="left"/>
      <w:pPr>
        <w:ind w:left="720" w:hanging="360"/>
      </w:pPr>
      <w:rPr>
        <w:rFonts w:ascii="Calibri" w:hAnsi="Calibri" w:hint="default"/>
      </w:rPr>
    </w:lvl>
    <w:lvl w:ilvl="1" w:tplc="DF22B0EA">
      <w:start w:val="1"/>
      <w:numFmt w:val="bullet"/>
      <w:lvlText w:val="o"/>
      <w:lvlJc w:val="left"/>
      <w:pPr>
        <w:ind w:left="1440" w:hanging="360"/>
      </w:pPr>
      <w:rPr>
        <w:rFonts w:ascii="Courier New" w:hAnsi="Courier New" w:hint="default"/>
      </w:rPr>
    </w:lvl>
    <w:lvl w:ilvl="2" w:tplc="B81225EE">
      <w:start w:val="1"/>
      <w:numFmt w:val="bullet"/>
      <w:lvlText w:val=""/>
      <w:lvlJc w:val="left"/>
      <w:pPr>
        <w:ind w:left="2160" w:hanging="360"/>
      </w:pPr>
      <w:rPr>
        <w:rFonts w:ascii="Wingdings" w:hAnsi="Wingdings" w:hint="default"/>
      </w:rPr>
    </w:lvl>
    <w:lvl w:ilvl="3" w:tplc="A460A762">
      <w:start w:val="1"/>
      <w:numFmt w:val="bullet"/>
      <w:lvlText w:val=""/>
      <w:lvlJc w:val="left"/>
      <w:pPr>
        <w:ind w:left="2880" w:hanging="360"/>
      </w:pPr>
      <w:rPr>
        <w:rFonts w:ascii="Symbol" w:hAnsi="Symbol" w:hint="default"/>
      </w:rPr>
    </w:lvl>
    <w:lvl w:ilvl="4" w:tplc="CEC040E4">
      <w:start w:val="1"/>
      <w:numFmt w:val="bullet"/>
      <w:lvlText w:val="o"/>
      <w:lvlJc w:val="left"/>
      <w:pPr>
        <w:ind w:left="3600" w:hanging="360"/>
      </w:pPr>
      <w:rPr>
        <w:rFonts w:ascii="Courier New" w:hAnsi="Courier New" w:hint="default"/>
      </w:rPr>
    </w:lvl>
    <w:lvl w:ilvl="5" w:tplc="C8109364">
      <w:start w:val="1"/>
      <w:numFmt w:val="bullet"/>
      <w:lvlText w:val=""/>
      <w:lvlJc w:val="left"/>
      <w:pPr>
        <w:ind w:left="4320" w:hanging="360"/>
      </w:pPr>
      <w:rPr>
        <w:rFonts w:ascii="Wingdings" w:hAnsi="Wingdings" w:hint="default"/>
      </w:rPr>
    </w:lvl>
    <w:lvl w:ilvl="6" w:tplc="FE42CCF4">
      <w:start w:val="1"/>
      <w:numFmt w:val="bullet"/>
      <w:lvlText w:val=""/>
      <w:lvlJc w:val="left"/>
      <w:pPr>
        <w:ind w:left="5040" w:hanging="360"/>
      </w:pPr>
      <w:rPr>
        <w:rFonts w:ascii="Symbol" w:hAnsi="Symbol" w:hint="default"/>
      </w:rPr>
    </w:lvl>
    <w:lvl w:ilvl="7" w:tplc="4030C75E">
      <w:start w:val="1"/>
      <w:numFmt w:val="bullet"/>
      <w:lvlText w:val="o"/>
      <w:lvlJc w:val="left"/>
      <w:pPr>
        <w:ind w:left="5760" w:hanging="360"/>
      </w:pPr>
      <w:rPr>
        <w:rFonts w:ascii="Courier New" w:hAnsi="Courier New" w:hint="default"/>
      </w:rPr>
    </w:lvl>
    <w:lvl w:ilvl="8" w:tplc="1ECAACF6">
      <w:start w:val="1"/>
      <w:numFmt w:val="bullet"/>
      <w:lvlText w:val=""/>
      <w:lvlJc w:val="left"/>
      <w:pPr>
        <w:ind w:left="6480" w:hanging="360"/>
      </w:pPr>
      <w:rPr>
        <w:rFonts w:ascii="Wingdings" w:hAnsi="Wingdings" w:hint="default"/>
      </w:rPr>
    </w:lvl>
  </w:abstractNum>
  <w:abstractNum w:abstractNumId="3" w15:restartNumberingAfterBreak="0">
    <w:nsid w:val="01E43EDA"/>
    <w:multiLevelType w:val="hybridMultilevel"/>
    <w:tmpl w:val="D5A0DE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2FA621E"/>
    <w:multiLevelType w:val="multilevel"/>
    <w:tmpl w:val="E8EC2230"/>
    <w:lvl w:ilvl="0">
      <w:start w:val="1"/>
      <w:numFmt w:val="decimal"/>
      <w:lvlText w:val="%1."/>
      <w:lvlJc w:val="left"/>
      <w:pPr>
        <w:tabs>
          <w:tab w:val="num" w:pos="720"/>
        </w:tabs>
        <w:ind w:left="720" w:hanging="720"/>
      </w:pPr>
    </w:lvl>
    <w:lvl w:ilvl="1">
      <w:start w:val="1"/>
      <w:numFmt w:val="bullet"/>
      <w:lvlText w:val=""/>
      <w:lvlJc w:val="left"/>
      <w:pPr>
        <w:tabs>
          <w:tab w:val="num" w:pos="1440"/>
        </w:tabs>
        <w:ind w:left="1440" w:hanging="72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342C655"/>
    <w:multiLevelType w:val="hybridMultilevel"/>
    <w:tmpl w:val="FFFFFFFF"/>
    <w:lvl w:ilvl="0" w:tplc="8C540D26">
      <w:start w:val="1"/>
      <w:numFmt w:val="bullet"/>
      <w:lvlText w:val="-"/>
      <w:lvlJc w:val="left"/>
      <w:pPr>
        <w:ind w:left="720" w:hanging="360"/>
      </w:pPr>
      <w:rPr>
        <w:rFonts w:ascii="&quot;Calibri&quot;,sans-serif" w:hAnsi="&quot;Calibri&quot;,sans-serif" w:hint="default"/>
      </w:rPr>
    </w:lvl>
    <w:lvl w:ilvl="1" w:tplc="BB90120E">
      <w:start w:val="1"/>
      <w:numFmt w:val="bullet"/>
      <w:lvlText w:val="o"/>
      <w:lvlJc w:val="left"/>
      <w:pPr>
        <w:ind w:left="1440" w:hanging="360"/>
      </w:pPr>
      <w:rPr>
        <w:rFonts w:ascii="Courier New" w:hAnsi="Courier New" w:hint="default"/>
      </w:rPr>
    </w:lvl>
    <w:lvl w:ilvl="2" w:tplc="F7B22698">
      <w:start w:val="1"/>
      <w:numFmt w:val="bullet"/>
      <w:lvlText w:val=""/>
      <w:lvlJc w:val="left"/>
      <w:pPr>
        <w:ind w:left="2160" w:hanging="360"/>
      </w:pPr>
      <w:rPr>
        <w:rFonts w:ascii="Wingdings" w:hAnsi="Wingdings" w:hint="default"/>
      </w:rPr>
    </w:lvl>
    <w:lvl w:ilvl="3" w:tplc="23664D28">
      <w:start w:val="1"/>
      <w:numFmt w:val="bullet"/>
      <w:lvlText w:val=""/>
      <w:lvlJc w:val="left"/>
      <w:pPr>
        <w:ind w:left="2880" w:hanging="360"/>
      </w:pPr>
      <w:rPr>
        <w:rFonts w:ascii="Symbol" w:hAnsi="Symbol" w:hint="default"/>
      </w:rPr>
    </w:lvl>
    <w:lvl w:ilvl="4" w:tplc="5204B392">
      <w:start w:val="1"/>
      <w:numFmt w:val="bullet"/>
      <w:lvlText w:val="o"/>
      <w:lvlJc w:val="left"/>
      <w:pPr>
        <w:ind w:left="3600" w:hanging="360"/>
      </w:pPr>
      <w:rPr>
        <w:rFonts w:ascii="Courier New" w:hAnsi="Courier New" w:hint="default"/>
      </w:rPr>
    </w:lvl>
    <w:lvl w:ilvl="5" w:tplc="70060C10">
      <w:start w:val="1"/>
      <w:numFmt w:val="bullet"/>
      <w:lvlText w:val=""/>
      <w:lvlJc w:val="left"/>
      <w:pPr>
        <w:ind w:left="4320" w:hanging="360"/>
      </w:pPr>
      <w:rPr>
        <w:rFonts w:ascii="Wingdings" w:hAnsi="Wingdings" w:hint="default"/>
      </w:rPr>
    </w:lvl>
    <w:lvl w:ilvl="6" w:tplc="3312A012">
      <w:start w:val="1"/>
      <w:numFmt w:val="bullet"/>
      <w:lvlText w:val=""/>
      <w:lvlJc w:val="left"/>
      <w:pPr>
        <w:ind w:left="5040" w:hanging="360"/>
      </w:pPr>
      <w:rPr>
        <w:rFonts w:ascii="Symbol" w:hAnsi="Symbol" w:hint="default"/>
      </w:rPr>
    </w:lvl>
    <w:lvl w:ilvl="7" w:tplc="45008ED4">
      <w:start w:val="1"/>
      <w:numFmt w:val="bullet"/>
      <w:lvlText w:val="o"/>
      <w:lvlJc w:val="left"/>
      <w:pPr>
        <w:ind w:left="5760" w:hanging="360"/>
      </w:pPr>
      <w:rPr>
        <w:rFonts w:ascii="Courier New" w:hAnsi="Courier New" w:hint="default"/>
      </w:rPr>
    </w:lvl>
    <w:lvl w:ilvl="8" w:tplc="EDE61642">
      <w:start w:val="1"/>
      <w:numFmt w:val="bullet"/>
      <w:lvlText w:val=""/>
      <w:lvlJc w:val="left"/>
      <w:pPr>
        <w:ind w:left="6480" w:hanging="360"/>
      </w:pPr>
      <w:rPr>
        <w:rFonts w:ascii="Wingdings" w:hAnsi="Wingdings" w:hint="default"/>
      </w:rPr>
    </w:lvl>
  </w:abstractNum>
  <w:abstractNum w:abstractNumId="6" w15:restartNumberingAfterBreak="0">
    <w:nsid w:val="03448957"/>
    <w:multiLevelType w:val="hybridMultilevel"/>
    <w:tmpl w:val="479ED52C"/>
    <w:lvl w:ilvl="0" w:tplc="88CA5046">
      <w:start w:val="1"/>
      <w:numFmt w:val="decimal"/>
      <w:lvlText w:val="%1."/>
      <w:lvlJc w:val="left"/>
      <w:pPr>
        <w:ind w:left="720" w:hanging="360"/>
      </w:pPr>
    </w:lvl>
    <w:lvl w:ilvl="1" w:tplc="E3282B7C">
      <w:start w:val="1"/>
      <w:numFmt w:val="lowerLetter"/>
      <w:lvlText w:val="%2."/>
      <w:lvlJc w:val="left"/>
      <w:pPr>
        <w:ind w:left="1440" w:hanging="360"/>
      </w:pPr>
    </w:lvl>
    <w:lvl w:ilvl="2" w:tplc="A6301D0A">
      <w:start w:val="1"/>
      <w:numFmt w:val="lowerRoman"/>
      <w:lvlText w:val="%3."/>
      <w:lvlJc w:val="right"/>
      <w:pPr>
        <w:ind w:left="2160" w:hanging="180"/>
      </w:pPr>
    </w:lvl>
    <w:lvl w:ilvl="3" w:tplc="65E6A176">
      <w:start w:val="1"/>
      <w:numFmt w:val="decimal"/>
      <w:lvlText w:val="%4."/>
      <w:lvlJc w:val="left"/>
      <w:pPr>
        <w:ind w:left="2880" w:hanging="360"/>
      </w:pPr>
    </w:lvl>
    <w:lvl w:ilvl="4" w:tplc="AA80695C">
      <w:start w:val="1"/>
      <w:numFmt w:val="lowerLetter"/>
      <w:lvlText w:val="%5."/>
      <w:lvlJc w:val="left"/>
      <w:pPr>
        <w:ind w:left="3600" w:hanging="360"/>
      </w:pPr>
    </w:lvl>
    <w:lvl w:ilvl="5" w:tplc="6EFAEA7E">
      <w:start w:val="1"/>
      <w:numFmt w:val="lowerRoman"/>
      <w:lvlText w:val="%6."/>
      <w:lvlJc w:val="right"/>
      <w:pPr>
        <w:ind w:left="4320" w:hanging="180"/>
      </w:pPr>
    </w:lvl>
    <w:lvl w:ilvl="6" w:tplc="67EC6964">
      <w:start w:val="1"/>
      <w:numFmt w:val="decimal"/>
      <w:lvlText w:val="%7."/>
      <w:lvlJc w:val="left"/>
      <w:pPr>
        <w:ind w:left="5040" w:hanging="360"/>
      </w:pPr>
    </w:lvl>
    <w:lvl w:ilvl="7" w:tplc="A5E6EB2C">
      <w:start w:val="1"/>
      <w:numFmt w:val="lowerLetter"/>
      <w:lvlText w:val="%8."/>
      <w:lvlJc w:val="left"/>
      <w:pPr>
        <w:ind w:left="5760" w:hanging="360"/>
      </w:pPr>
    </w:lvl>
    <w:lvl w:ilvl="8" w:tplc="A9548B5A">
      <w:start w:val="1"/>
      <w:numFmt w:val="lowerRoman"/>
      <w:lvlText w:val="%9."/>
      <w:lvlJc w:val="right"/>
      <w:pPr>
        <w:ind w:left="6480" w:hanging="180"/>
      </w:pPr>
    </w:lvl>
  </w:abstractNum>
  <w:abstractNum w:abstractNumId="7" w15:restartNumberingAfterBreak="0">
    <w:nsid w:val="0467235A"/>
    <w:multiLevelType w:val="hybridMultilevel"/>
    <w:tmpl w:val="F2F43E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59BB3D4"/>
    <w:multiLevelType w:val="hybridMultilevel"/>
    <w:tmpl w:val="E194A542"/>
    <w:lvl w:ilvl="0" w:tplc="7A360ADA">
      <w:start w:val="1"/>
      <w:numFmt w:val="bullet"/>
      <w:lvlText w:val=""/>
      <w:lvlJc w:val="left"/>
      <w:pPr>
        <w:ind w:left="720" w:hanging="360"/>
      </w:pPr>
      <w:rPr>
        <w:rFonts w:ascii="Symbol" w:hAnsi="Symbol" w:hint="default"/>
      </w:rPr>
    </w:lvl>
    <w:lvl w:ilvl="1" w:tplc="A378D72E">
      <w:start w:val="1"/>
      <w:numFmt w:val="bullet"/>
      <w:lvlText w:val="o"/>
      <w:lvlJc w:val="left"/>
      <w:pPr>
        <w:ind w:left="1440" w:hanging="360"/>
      </w:pPr>
      <w:rPr>
        <w:rFonts w:ascii="&quot;Courier New&quot;" w:hAnsi="&quot;Courier New&quot;" w:hint="default"/>
      </w:rPr>
    </w:lvl>
    <w:lvl w:ilvl="2" w:tplc="BA6C68CA">
      <w:start w:val="1"/>
      <w:numFmt w:val="bullet"/>
      <w:lvlText w:val=""/>
      <w:lvlJc w:val="left"/>
      <w:pPr>
        <w:ind w:left="2160" w:hanging="360"/>
      </w:pPr>
      <w:rPr>
        <w:rFonts w:ascii="Wingdings" w:hAnsi="Wingdings" w:hint="default"/>
      </w:rPr>
    </w:lvl>
    <w:lvl w:ilvl="3" w:tplc="9174B4DA">
      <w:start w:val="1"/>
      <w:numFmt w:val="bullet"/>
      <w:lvlText w:val=""/>
      <w:lvlJc w:val="left"/>
      <w:pPr>
        <w:ind w:left="2880" w:hanging="360"/>
      </w:pPr>
      <w:rPr>
        <w:rFonts w:ascii="Symbol" w:hAnsi="Symbol" w:hint="default"/>
      </w:rPr>
    </w:lvl>
    <w:lvl w:ilvl="4" w:tplc="82323522">
      <w:start w:val="1"/>
      <w:numFmt w:val="bullet"/>
      <w:lvlText w:val="o"/>
      <w:lvlJc w:val="left"/>
      <w:pPr>
        <w:ind w:left="3600" w:hanging="360"/>
      </w:pPr>
      <w:rPr>
        <w:rFonts w:ascii="Courier New" w:hAnsi="Courier New" w:hint="default"/>
      </w:rPr>
    </w:lvl>
    <w:lvl w:ilvl="5" w:tplc="C9C4D77C">
      <w:start w:val="1"/>
      <w:numFmt w:val="bullet"/>
      <w:lvlText w:val=""/>
      <w:lvlJc w:val="left"/>
      <w:pPr>
        <w:ind w:left="4320" w:hanging="360"/>
      </w:pPr>
      <w:rPr>
        <w:rFonts w:ascii="Wingdings" w:hAnsi="Wingdings" w:hint="default"/>
      </w:rPr>
    </w:lvl>
    <w:lvl w:ilvl="6" w:tplc="355C586E">
      <w:start w:val="1"/>
      <w:numFmt w:val="bullet"/>
      <w:lvlText w:val=""/>
      <w:lvlJc w:val="left"/>
      <w:pPr>
        <w:ind w:left="5040" w:hanging="360"/>
      </w:pPr>
      <w:rPr>
        <w:rFonts w:ascii="Symbol" w:hAnsi="Symbol" w:hint="default"/>
      </w:rPr>
    </w:lvl>
    <w:lvl w:ilvl="7" w:tplc="D6D2E414">
      <w:start w:val="1"/>
      <w:numFmt w:val="bullet"/>
      <w:lvlText w:val="o"/>
      <w:lvlJc w:val="left"/>
      <w:pPr>
        <w:ind w:left="5760" w:hanging="360"/>
      </w:pPr>
      <w:rPr>
        <w:rFonts w:ascii="Courier New" w:hAnsi="Courier New" w:hint="default"/>
      </w:rPr>
    </w:lvl>
    <w:lvl w:ilvl="8" w:tplc="94D8C9E4">
      <w:start w:val="1"/>
      <w:numFmt w:val="bullet"/>
      <w:lvlText w:val=""/>
      <w:lvlJc w:val="left"/>
      <w:pPr>
        <w:ind w:left="6480" w:hanging="360"/>
      </w:pPr>
      <w:rPr>
        <w:rFonts w:ascii="Wingdings" w:hAnsi="Wingdings" w:hint="default"/>
      </w:rPr>
    </w:lvl>
  </w:abstractNum>
  <w:abstractNum w:abstractNumId="9" w15:restartNumberingAfterBreak="0">
    <w:nsid w:val="06616C83"/>
    <w:multiLevelType w:val="hybridMultilevel"/>
    <w:tmpl w:val="6E648D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6652705"/>
    <w:multiLevelType w:val="hybridMultilevel"/>
    <w:tmpl w:val="A3DEFE56"/>
    <w:lvl w:ilvl="0" w:tplc="D6F4C71A">
      <w:start w:val="1"/>
      <w:numFmt w:val="bullet"/>
      <w:lvlText w:val="·"/>
      <w:lvlJc w:val="left"/>
      <w:pPr>
        <w:ind w:left="720" w:hanging="360"/>
      </w:pPr>
      <w:rPr>
        <w:rFonts w:ascii="Symbol" w:hAnsi="Symbol" w:hint="default"/>
      </w:rPr>
    </w:lvl>
    <w:lvl w:ilvl="1" w:tplc="BD620608">
      <w:start w:val="1"/>
      <w:numFmt w:val="bullet"/>
      <w:lvlText w:val="o"/>
      <w:lvlJc w:val="left"/>
      <w:pPr>
        <w:ind w:left="1440" w:hanging="360"/>
      </w:pPr>
      <w:rPr>
        <w:rFonts w:ascii="Courier New" w:hAnsi="Courier New" w:hint="default"/>
      </w:rPr>
    </w:lvl>
    <w:lvl w:ilvl="2" w:tplc="BCA23F04">
      <w:start w:val="1"/>
      <w:numFmt w:val="bullet"/>
      <w:lvlText w:val=""/>
      <w:lvlJc w:val="left"/>
      <w:pPr>
        <w:ind w:left="2160" w:hanging="360"/>
      </w:pPr>
      <w:rPr>
        <w:rFonts w:ascii="Wingdings" w:hAnsi="Wingdings" w:hint="default"/>
      </w:rPr>
    </w:lvl>
    <w:lvl w:ilvl="3" w:tplc="CA9A0F6E">
      <w:start w:val="1"/>
      <w:numFmt w:val="bullet"/>
      <w:lvlText w:val=""/>
      <w:lvlJc w:val="left"/>
      <w:pPr>
        <w:ind w:left="2880" w:hanging="360"/>
      </w:pPr>
      <w:rPr>
        <w:rFonts w:ascii="Symbol" w:hAnsi="Symbol" w:hint="default"/>
      </w:rPr>
    </w:lvl>
    <w:lvl w:ilvl="4" w:tplc="693A5484">
      <w:start w:val="1"/>
      <w:numFmt w:val="bullet"/>
      <w:lvlText w:val="o"/>
      <w:lvlJc w:val="left"/>
      <w:pPr>
        <w:ind w:left="3600" w:hanging="360"/>
      </w:pPr>
      <w:rPr>
        <w:rFonts w:ascii="Courier New" w:hAnsi="Courier New" w:hint="default"/>
      </w:rPr>
    </w:lvl>
    <w:lvl w:ilvl="5" w:tplc="AC582A8E">
      <w:start w:val="1"/>
      <w:numFmt w:val="bullet"/>
      <w:lvlText w:val=""/>
      <w:lvlJc w:val="left"/>
      <w:pPr>
        <w:ind w:left="4320" w:hanging="360"/>
      </w:pPr>
      <w:rPr>
        <w:rFonts w:ascii="Wingdings" w:hAnsi="Wingdings" w:hint="default"/>
      </w:rPr>
    </w:lvl>
    <w:lvl w:ilvl="6" w:tplc="FCA4B246">
      <w:start w:val="1"/>
      <w:numFmt w:val="bullet"/>
      <w:lvlText w:val=""/>
      <w:lvlJc w:val="left"/>
      <w:pPr>
        <w:ind w:left="5040" w:hanging="360"/>
      </w:pPr>
      <w:rPr>
        <w:rFonts w:ascii="Symbol" w:hAnsi="Symbol" w:hint="default"/>
      </w:rPr>
    </w:lvl>
    <w:lvl w:ilvl="7" w:tplc="DF20873E">
      <w:start w:val="1"/>
      <w:numFmt w:val="bullet"/>
      <w:lvlText w:val="o"/>
      <w:lvlJc w:val="left"/>
      <w:pPr>
        <w:ind w:left="5760" w:hanging="360"/>
      </w:pPr>
      <w:rPr>
        <w:rFonts w:ascii="Courier New" w:hAnsi="Courier New" w:hint="default"/>
      </w:rPr>
    </w:lvl>
    <w:lvl w:ilvl="8" w:tplc="CE1805E6">
      <w:start w:val="1"/>
      <w:numFmt w:val="bullet"/>
      <w:lvlText w:val=""/>
      <w:lvlJc w:val="left"/>
      <w:pPr>
        <w:ind w:left="6480" w:hanging="360"/>
      </w:pPr>
      <w:rPr>
        <w:rFonts w:ascii="Wingdings" w:hAnsi="Wingdings" w:hint="default"/>
      </w:rPr>
    </w:lvl>
  </w:abstractNum>
  <w:abstractNum w:abstractNumId="11" w15:restartNumberingAfterBreak="0">
    <w:nsid w:val="068080E0"/>
    <w:multiLevelType w:val="hybridMultilevel"/>
    <w:tmpl w:val="DA880F26"/>
    <w:lvl w:ilvl="0" w:tplc="982A0CCA">
      <w:start w:val="1"/>
      <w:numFmt w:val="bullet"/>
      <w:lvlText w:val="·"/>
      <w:lvlJc w:val="left"/>
      <w:pPr>
        <w:ind w:left="720" w:hanging="360"/>
      </w:pPr>
      <w:rPr>
        <w:rFonts w:ascii="Symbol" w:hAnsi="Symbol" w:hint="default"/>
      </w:rPr>
    </w:lvl>
    <w:lvl w:ilvl="1" w:tplc="0DB4179C">
      <w:start w:val="1"/>
      <w:numFmt w:val="bullet"/>
      <w:lvlText w:val="o"/>
      <w:lvlJc w:val="left"/>
      <w:pPr>
        <w:ind w:left="1440" w:hanging="360"/>
      </w:pPr>
      <w:rPr>
        <w:rFonts w:ascii="Courier New" w:hAnsi="Courier New" w:hint="default"/>
      </w:rPr>
    </w:lvl>
    <w:lvl w:ilvl="2" w:tplc="101C5168">
      <w:start w:val="1"/>
      <w:numFmt w:val="bullet"/>
      <w:lvlText w:val=""/>
      <w:lvlJc w:val="left"/>
      <w:pPr>
        <w:ind w:left="2160" w:hanging="360"/>
      </w:pPr>
      <w:rPr>
        <w:rFonts w:ascii="Wingdings" w:hAnsi="Wingdings" w:hint="default"/>
      </w:rPr>
    </w:lvl>
    <w:lvl w:ilvl="3" w:tplc="862E1362">
      <w:start w:val="1"/>
      <w:numFmt w:val="bullet"/>
      <w:lvlText w:val=""/>
      <w:lvlJc w:val="left"/>
      <w:pPr>
        <w:ind w:left="2880" w:hanging="360"/>
      </w:pPr>
      <w:rPr>
        <w:rFonts w:ascii="Symbol" w:hAnsi="Symbol" w:hint="default"/>
      </w:rPr>
    </w:lvl>
    <w:lvl w:ilvl="4" w:tplc="01764F72">
      <w:start w:val="1"/>
      <w:numFmt w:val="bullet"/>
      <w:lvlText w:val="o"/>
      <w:lvlJc w:val="left"/>
      <w:pPr>
        <w:ind w:left="3600" w:hanging="360"/>
      </w:pPr>
      <w:rPr>
        <w:rFonts w:ascii="Courier New" w:hAnsi="Courier New" w:hint="default"/>
      </w:rPr>
    </w:lvl>
    <w:lvl w:ilvl="5" w:tplc="57C20160">
      <w:start w:val="1"/>
      <w:numFmt w:val="bullet"/>
      <w:lvlText w:val=""/>
      <w:lvlJc w:val="left"/>
      <w:pPr>
        <w:ind w:left="4320" w:hanging="360"/>
      </w:pPr>
      <w:rPr>
        <w:rFonts w:ascii="Wingdings" w:hAnsi="Wingdings" w:hint="default"/>
      </w:rPr>
    </w:lvl>
    <w:lvl w:ilvl="6" w:tplc="04C8CABC">
      <w:start w:val="1"/>
      <w:numFmt w:val="bullet"/>
      <w:lvlText w:val=""/>
      <w:lvlJc w:val="left"/>
      <w:pPr>
        <w:ind w:left="5040" w:hanging="360"/>
      </w:pPr>
      <w:rPr>
        <w:rFonts w:ascii="Symbol" w:hAnsi="Symbol" w:hint="default"/>
      </w:rPr>
    </w:lvl>
    <w:lvl w:ilvl="7" w:tplc="1242C4BC">
      <w:start w:val="1"/>
      <w:numFmt w:val="bullet"/>
      <w:lvlText w:val="o"/>
      <w:lvlJc w:val="left"/>
      <w:pPr>
        <w:ind w:left="5760" w:hanging="360"/>
      </w:pPr>
      <w:rPr>
        <w:rFonts w:ascii="Courier New" w:hAnsi="Courier New" w:hint="default"/>
      </w:rPr>
    </w:lvl>
    <w:lvl w:ilvl="8" w:tplc="EE28FF42">
      <w:start w:val="1"/>
      <w:numFmt w:val="bullet"/>
      <w:lvlText w:val=""/>
      <w:lvlJc w:val="left"/>
      <w:pPr>
        <w:ind w:left="6480" w:hanging="360"/>
      </w:pPr>
      <w:rPr>
        <w:rFonts w:ascii="Wingdings" w:hAnsi="Wingdings" w:hint="default"/>
      </w:rPr>
    </w:lvl>
  </w:abstractNum>
  <w:abstractNum w:abstractNumId="12" w15:restartNumberingAfterBreak="0">
    <w:nsid w:val="08346C6D"/>
    <w:multiLevelType w:val="hybridMultilevel"/>
    <w:tmpl w:val="E2C2CA60"/>
    <w:lvl w:ilvl="0" w:tplc="2F9CF2B8">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0840210D"/>
    <w:multiLevelType w:val="multilevel"/>
    <w:tmpl w:val="76B2F190"/>
    <w:lvl w:ilvl="0">
      <w:start w:val="1"/>
      <w:numFmt w:val="decimal"/>
      <w:lvlText w:val="Chapter %1:"/>
      <w:lvlJc w:val="left"/>
      <w:pPr>
        <w:ind w:left="2268" w:hanging="2268"/>
      </w:pPr>
      <w:rPr>
        <w:rFonts w:ascii="Arial" w:hAnsi="Arial" w:hint="default"/>
        <w:b/>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Article %1.%2: "/>
      <w:lvlJc w:val="left"/>
      <w:pPr>
        <w:ind w:left="2268" w:hanging="2268"/>
      </w:pPr>
      <w:rPr>
        <w:rFonts w:ascii="Arial" w:hAnsi="Arial" w:hint="default"/>
        <w:b/>
        <w:i w:val="0"/>
        <w:color w:val="000000" w:themeColor="text1"/>
        <w:sz w:val="22"/>
        <w:szCs w:val="22"/>
      </w:rPr>
    </w:lvl>
    <w:lvl w:ilvl="2">
      <w:start w:val="1"/>
      <w:numFmt w:val="decimal"/>
      <w:lvlRestart w:val="0"/>
      <w:lvlText w:val="Article %1.%2.%3"/>
      <w:lvlJc w:val="left"/>
      <w:pPr>
        <w:ind w:left="2268" w:hanging="2268"/>
      </w:pPr>
      <w:rPr>
        <w:rFonts w:ascii="Arial" w:hAnsi="Arial" w:hint="default"/>
        <w:b/>
        <w:i w:val="0"/>
        <w:sz w:val="22"/>
      </w:rPr>
    </w:lvl>
    <w:lvl w:ilvl="3">
      <w:start w:val="1"/>
      <w:numFmt w:val="decimal"/>
      <w:lvlRestart w:val="2"/>
      <w:lvlText w:val="%4."/>
      <w:lvlJc w:val="left"/>
      <w:pPr>
        <w:ind w:left="454" w:hanging="454"/>
      </w:pPr>
      <w:rPr>
        <w:b w:val="0"/>
        <w:i w:val="0"/>
        <w:sz w:val="22"/>
        <w:lang w:val="en-US"/>
      </w:rPr>
    </w:lvl>
    <w:lvl w:ilvl="4">
      <w:start w:val="1"/>
      <w:numFmt w:val="lowerLetter"/>
      <w:lvlText w:val="%5)"/>
      <w:lvlJc w:val="left"/>
      <w:pPr>
        <w:ind w:left="454" w:hanging="454"/>
      </w:pPr>
      <w:rPr>
        <w:rFonts w:ascii="Arial" w:hAnsi="Arial" w:hint="default"/>
        <w:sz w:val="22"/>
      </w:rPr>
    </w:lvl>
    <w:lvl w:ilvl="5">
      <w:start w:val="1"/>
      <w:numFmt w:val="lowerRoman"/>
      <w:lvlText w:val="(%6)"/>
      <w:lvlJc w:val="left"/>
      <w:pPr>
        <w:ind w:left="907" w:hanging="453"/>
      </w:pPr>
      <w:rPr>
        <w:rFonts w:ascii="Arial" w:hAnsi="Arial" w:hint="default"/>
        <w:sz w:val="22"/>
      </w:rPr>
    </w:lvl>
    <w:lvl w:ilvl="6">
      <w:start w:val="1"/>
      <w:numFmt w:val="decimal"/>
      <w:lvlText w:val="%7."/>
      <w:lvlJc w:val="left"/>
      <w:pPr>
        <w:ind w:left="3622" w:hanging="360"/>
      </w:pPr>
      <w:rPr>
        <w:rFonts w:hint="default"/>
      </w:rPr>
    </w:lvl>
    <w:lvl w:ilvl="7">
      <w:start w:val="1"/>
      <w:numFmt w:val="lowerLetter"/>
      <w:lvlText w:val="%8)"/>
      <w:lvlJc w:val="left"/>
      <w:pPr>
        <w:ind w:left="5291" w:hanging="360"/>
      </w:pPr>
      <w:rPr>
        <w:rFonts w:hint="default"/>
        <w:color w:val="000000" w:themeColor="text1"/>
      </w:rPr>
    </w:lvl>
    <w:lvl w:ilvl="8">
      <w:start w:val="1"/>
      <w:numFmt w:val="lowerRoman"/>
      <w:lvlText w:val="%9."/>
      <w:lvlJc w:val="left"/>
      <w:pPr>
        <w:ind w:left="5651" w:hanging="360"/>
      </w:pPr>
      <w:rPr>
        <w:rFonts w:hint="default"/>
      </w:rPr>
    </w:lvl>
  </w:abstractNum>
  <w:abstractNum w:abstractNumId="14" w15:restartNumberingAfterBreak="0">
    <w:nsid w:val="087B5CFC"/>
    <w:multiLevelType w:val="hybridMultilevel"/>
    <w:tmpl w:val="8A28A914"/>
    <w:lvl w:ilvl="0" w:tplc="F3EC2AFA">
      <w:start w:val="1"/>
      <w:numFmt w:val="decimal"/>
      <w:lvlText w:val="%1."/>
      <w:lvlJc w:val="left"/>
      <w:pPr>
        <w:ind w:left="720" w:hanging="360"/>
      </w:pPr>
    </w:lvl>
    <w:lvl w:ilvl="1" w:tplc="26980306">
      <w:start w:val="1"/>
      <w:numFmt w:val="lowerLetter"/>
      <w:lvlText w:val="%2."/>
      <w:lvlJc w:val="left"/>
      <w:pPr>
        <w:ind w:left="1440" w:hanging="360"/>
      </w:pPr>
    </w:lvl>
    <w:lvl w:ilvl="2" w:tplc="53485AC2">
      <w:start w:val="1"/>
      <w:numFmt w:val="lowerRoman"/>
      <w:lvlText w:val="%3."/>
      <w:lvlJc w:val="right"/>
      <w:pPr>
        <w:ind w:left="2160" w:hanging="180"/>
      </w:pPr>
    </w:lvl>
    <w:lvl w:ilvl="3" w:tplc="496650C2">
      <w:start w:val="1"/>
      <w:numFmt w:val="decimal"/>
      <w:lvlText w:val="%4."/>
      <w:lvlJc w:val="left"/>
      <w:pPr>
        <w:ind w:left="2880" w:hanging="360"/>
      </w:pPr>
    </w:lvl>
    <w:lvl w:ilvl="4" w:tplc="895283C6">
      <w:start w:val="1"/>
      <w:numFmt w:val="lowerLetter"/>
      <w:lvlText w:val="%5."/>
      <w:lvlJc w:val="left"/>
      <w:pPr>
        <w:ind w:left="3600" w:hanging="360"/>
      </w:pPr>
    </w:lvl>
    <w:lvl w:ilvl="5" w:tplc="DAE8B764">
      <w:start w:val="1"/>
      <w:numFmt w:val="lowerRoman"/>
      <w:lvlText w:val="%6."/>
      <w:lvlJc w:val="right"/>
      <w:pPr>
        <w:ind w:left="4320" w:hanging="180"/>
      </w:pPr>
    </w:lvl>
    <w:lvl w:ilvl="6" w:tplc="27846136">
      <w:start w:val="1"/>
      <w:numFmt w:val="decimal"/>
      <w:lvlText w:val="%7."/>
      <w:lvlJc w:val="left"/>
      <w:pPr>
        <w:ind w:left="5040" w:hanging="360"/>
      </w:pPr>
    </w:lvl>
    <w:lvl w:ilvl="7" w:tplc="E85CC82A">
      <w:start w:val="1"/>
      <w:numFmt w:val="lowerLetter"/>
      <w:lvlText w:val="%8."/>
      <w:lvlJc w:val="left"/>
      <w:pPr>
        <w:ind w:left="5760" w:hanging="360"/>
      </w:pPr>
    </w:lvl>
    <w:lvl w:ilvl="8" w:tplc="AAF02F46">
      <w:start w:val="1"/>
      <w:numFmt w:val="lowerRoman"/>
      <w:lvlText w:val="%9."/>
      <w:lvlJc w:val="right"/>
      <w:pPr>
        <w:ind w:left="6480" w:hanging="180"/>
      </w:pPr>
    </w:lvl>
  </w:abstractNum>
  <w:abstractNum w:abstractNumId="15" w15:restartNumberingAfterBreak="0">
    <w:nsid w:val="098C714E"/>
    <w:multiLevelType w:val="hybridMultilevel"/>
    <w:tmpl w:val="396A1342"/>
    <w:lvl w:ilvl="0" w:tplc="04090005">
      <w:start w:val="1"/>
      <w:numFmt w:val="bullet"/>
      <w:lvlText w:val=""/>
      <w:lvlJc w:val="left"/>
      <w:pPr>
        <w:tabs>
          <w:tab w:val="num" w:pos="360"/>
        </w:tabs>
        <w:ind w:left="360" w:hanging="360"/>
      </w:pPr>
      <w:rPr>
        <w:rFonts w:ascii="Wingdings" w:hAnsi="Wingdings" w:hint="default"/>
      </w:rPr>
    </w:lvl>
    <w:lvl w:ilvl="1" w:tplc="04250003" w:tentative="1">
      <w:start w:val="1"/>
      <w:numFmt w:val="bullet"/>
      <w:lvlText w:val="o"/>
      <w:lvlJc w:val="left"/>
      <w:pPr>
        <w:ind w:left="349" w:hanging="360"/>
      </w:pPr>
      <w:rPr>
        <w:rFonts w:ascii="Courier New" w:hAnsi="Courier New" w:cs="Courier New" w:hint="default"/>
      </w:rPr>
    </w:lvl>
    <w:lvl w:ilvl="2" w:tplc="04250005" w:tentative="1">
      <w:start w:val="1"/>
      <w:numFmt w:val="bullet"/>
      <w:lvlText w:val=""/>
      <w:lvlJc w:val="left"/>
      <w:pPr>
        <w:ind w:left="1069" w:hanging="360"/>
      </w:pPr>
      <w:rPr>
        <w:rFonts w:ascii="Wingdings" w:hAnsi="Wingdings" w:hint="default"/>
      </w:rPr>
    </w:lvl>
    <w:lvl w:ilvl="3" w:tplc="04250001" w:tentative="1">
      <w:start w:val="1"/>
      <w:numFmt w:val="bullet"/>
      <w:lvlText w:val=""/>
      <w:lvlJc w:val="left"/>
      <w:pPr>
        <w:ind w:left="1789" w:hanging="360"/>
      </w:pPr>
      <w:rPr>
        <w:rFonts w:ascii="Symbol" w:hAnsi="Symbol" w:hint="default"/>
      </w:rPr>
    </w:lvl>
    <w:lvl w:ilvl="4" w:tplc="04250003" w:tentative="1">
      <w:start w:val="1"/>
      <w:numFmt w:val="bullet"/>
      <w:lvlText w:val="o"/>
      <w:lvlJc w:val="left"/>
      <w:pPr>
        <w:ind w:left="2509" w:hanging="360"/>
      </w:pPr>
      <w:rPr>
        <w:rFonts w:ascii="Courier New" w:hAnsi="Courier New" w:cs="Courier New" w:hint="default"/>
      </w:rPr>
    </w:lvl>
    <w:lvl w:ilvl="5" w:tplc="04250005" w:tentative="1">
      <w:start w:val="1"/>
      <w:numFmt w:val="bullet"/>
      <w:lvlText w:val=""/>
      <w:lvlJc w:val="left"/>
      <w:pPr>
        <w:ind w:left="3229" w:hanging="360"/>
      </w:pPr>
      <w:rPr>
        <w:rFonts w:ascii="Wingdings" w:hAnsi="Wingdings" w:hint="default"/>
      </w:rPr>
    </w:lvl>
    <w:lvl w:ilvl="6" w:tplc="04250001" w:tentative="1">
      <w:start w:val="1"/>
      <w:numFmt w:val="bullet"/>
      <w:lvlText w:val=""/>
      <w:lvlJc w:val="left"/>
      <w:pPr>
        <w:ind w:left="3949" w:hanging="360"/>
      </w:pPr>
      <w:rPr>
        <w:rFonts w:ascii="Symbol" w:hAnsi="Symbol" w:hint="default"/>
      </w:rPr>
    </w:lvl>
    <w:lvl w:ilvl="7" w:tplc="04250003" w:tentative="1">
      <w:start w:val="1"/>
      <w:numFmt w:val="bullet"/>
      <w:lvlText w:val="o"/>
      <w:lvlJc w:val="left"/>
      <w:pPr>
        <w:ind w:left="4669" w:hanging="360"/>
      </w:pPr>
      <w:rPr>
        <w:rFonts w:ascii="Courier New" w:hAnsi="Courier New" w:cs="Courier New" w:hint="default"/>
      </w:rPr>
    </w:lvl>
    <w:lvl w:ilvl="8" w:tplc="04250005" w:tentative="1">
      <w:start w:val="1"/>
      <w:numFmt w:val="bullet"/>
      <w:lvlText w:val=""/>
      <w:lvlJc w:val="left"/>
      <w:pPr>
        <w:ind w:left="5389" w:hanging="360"/>
      </w:pPr>
      <w:rPr>
        <w:rFonts w:ascii="Wingdings" w:hAnsi="Wingdings" w:hint="default"/>
      </w:rPr>
    </w:lvl>
  </w:abstractNum>
  <w:abstractNum w:abstractNumId="16" w15:restartNumberingAfterBreak="0">
    <w:nsid w:val="09DF69A4"/>
    <w:multiLevelType w:val="hybridMultilevel"/>
    <w:tmpl w:val="2884D1E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0AD13E56"/>
    <w:multiLevelType w:val="hybridMultilevel"/>
    <w:tmpl w:val="8A6E1374"/>
    <w:lvl w:ilvl="0" w:tplc="9146D228">
      <w:start w:val="1"/>
      <w:numFmt w:val="decimal"/>
      <w:lvlText w:val="%1."/>
      <w:lvlJc w:val="left"/>
      <w:pPr>
        <w:ind w:left="720" w:hanging="360"/>
      </w:pPr>
    </w:lvl>
    <w:lvl w:ilvl="1" w:tplc="D1D4640A">
      <w:start w:val="1"/>
      <w:numFmt w:val="lowerLetter"/>
      <w:lvlText w:val="%2."/>
      <w:lvlJc w:val="left"/>
      <w:pPr>
        <w:ind w:left="1440" w:hanging="360"/>
      </w:pPr>
    </w:lvl>
    <w:lvl w:ilvl="2" w:tplc="5C489402">
      <w:start w:val="1"/>
      <w:numFmt w:val="lowerRoman"/>
      <w:lvlText w:val="%3."/>
      <w:lvlJc w:val="right"/>
      <w:pPr>
        <w:ind w:left="2160" w:hanging="180"/>
      </w:pPr>
    </w:lvl>
    <w:lvl w:ilvl="3" w:tplc="91C84072">
      <w:start w:val="1"/>
      <w:numFmt w:val="decimal"/>
      <w:lvlText w:val="%4."/>
      <w:lvlJc w:val="left"/>
      <w:pPr>
        <w:ind w:left="2880" w:hanging="360"/>
      </w:pPr>
    </w:lvl>
    <w:lvl w:ilvl="4" w:tplc="DA0C91F0">
      <w:start w:val="1"/>
      <w:numFmt w:val="lowerLetter"/>
      <w:lvlText w:val="%5."/>
      <w:lvlJc w:val="left"/>
      <w:pPr>
        <w:ind w:left="3600" w:hanging="360"/>
      </w:pPr>
    </w:lvl>
    <w:lvl w:ilvl="5" w:tplc="480079CE">
      <w:start w:val="1"/>
      <w:numFmt w:val="lowerRoman"/>
      <w:lvlText w:val="%6."/>
      <w:lvlJc w:val="right"/>
      <w:pPr>
        <w:ind w:left="4320" w:hanging="180"/>
      </w:pPr>
    </w:lvl>
    <w:lvl w:ilvl="6" w:tplc="5D5ADA4E">
      <w:start w:val="1"/>
      <w:numFmt w:val="decimal"/>
      <w:lvlText w:val="%7."/>
      <w:lvlJc w:val="left"/>
      <w:pPr>
        <w:ind w:left="5040" w:hanging="360"/>
      </w:pPr>
    </w:lvl>
    <w:lvl w:ilvl="7" w:tplc="67D26CC2">
      <w:start w:val="1"/>
      <w:numFmt w:val="lowerLetter"/>
      <w:lvlText w:val="%8."/>
      <w:lvlJc w:val="left"/>
      <w:pPr>
        <w:ind w:left="5760" w:hanging="360"/>
      </w:pPr>
    </w:lvl>
    <w:lvl w:ilvl="8" w:tplc="B6628200">
      <w:start w:val="1"/>
      <w:numFmt w:val="lowerRoman"/>
      <w:lvlText w:val="%9."/>
      <w:lvlJc w:val="right"/>
      <w:pPr>
        <w:ind w:left="6480" w:hanging="180"/>
      </w:pPr>
    </w:lvl>
  </w:abstractNum>
  <w:abstractNum w:abstractNumId="18" w15:restartNumberingAfterBreak="0">
    <w:nsid w:val="0B376763"/>
    <w:multiLevelType w:val="multilevel"/>
    <w:tmpl w:val="7AEAD710"/>
    <w:lvl w:ilvl="0">
      <w:start w:val="1"/>
      <w:numFmt w:val="decimal"/>
      <w:pStyle w:val="Style1"/>
      <w:lvlText w:val="Chapter %1"/>
      <w:lvlJc w:val="left"/>
      <w:pPr>
        <w:ind w:left="2268" w:hanging="2268"/>
      </w:pPr>
      <w:rPr>
        <w:rFonts w:ascii="Arial" w:hAnsi="Arial" w:hint="default"/>
        <w:b/>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tyle2"/>
      <w:lvlText w:val="Article %1.%2"/>
      <w:lvlJc w:val="left"/>
      <w:pPr>
        <w:ind w:left="11624" w:hanging="2268"/>
      </w:pPr>
      <w:rPr>
        <w:rFonts w:ascii="Arial" w:hAnsi="Arial" w:hint="default"/>
        <w:b/>
        <w:i w:val="0"/>
        <w:color w:val="000000" w:themeColor="text1"/>
        <w:sz w:val="22"/>
        <w:szCs w:val="22"/>
      </w:rPr>
    </w:lvl>
    <w:lvl w:ilvl="2">
      <w:start w:val="1"/>
      <w:numFmt w:val="decimal"/>
      <w:lvlRestart w:val="0"/>
      <w:lvlText w:val="Article %1.%2.%3"/>
      <w:lvlJc w:val="left"/>
      <w:pPr>
        <w:ind w:left="2268" w:hanging="2268"/>
      </w:pPr>
      <w:rPr>
        <w:rFonts w:ascii="Arial" w:hAnsi="Arial" w:hint="default"/>
        <w:b/>
        <w:i w:val="0"/>
        <w:sz w:val="22"/>
      </w:rPr>
    </w:lvl>
    <w:lvl w:ilvl="3">
      <w:start w:val="1"/>
      <w:numFmt w:val="decimal"/>
      <w:lvlRestart w:val="2"/>
      <w:lvlText w:val="%4."/>
      <w:lvlJc w:val="left"/>
      <w:pPr>
        <w:ind w:left="454" w:hanging="454"/>
      </w:pPr>
      <w:rPr>
        <w:rFonts w:hint="default"/>
        <w:b w:val="0"/>
        <w:i w:val="0"/>
        <w:sz w:val="22"/>
        <w:lang w:val="en-US"/>
      </w:rPr>
    </w:lvl>
    <w:lvl w:ilvl="4">
      <w:start w:val="1"/>
      <w:numFmt w:val="lowerLetter"/>
      <w:lvlText w:val="%5)"/>
      <w:lvlJc w:val="left"/>
      <w:pPr>
        <w:ind w:left="454" w:hanging="454"/>
      </w:pPr>
      <w:rPr>
        <w:rFonts w:ascii="Arial" w:hAnsi="Arial" w:hint="default"/>
        <w:sz w:val="22"/>
      </w:rPr>
    </w:lvl>
    <w:lvl w:ilvl="5">
      <w:start w:val="1"/>
      <w:numFmt w:val="lowerRoman"/>
      <w:lvlText w:val="(%6)"/>
      <w:lvlJc w:val="left"/>
      <w:pPr>
        <w:ind w:left="907" w:hanging="453"/>
      </w:pPr>
      <w:rPr>
        <w:rFonts w:ascii="Arial" w:hAnsi="Arial" w:hint="default"/>
        <w:sz w:val="22"/>
      </w:rPr>
    </w:lvl>
    <w:lvl w:ilvl="6">
      <w:start w:val="1"/>
      <w:numFmt w:val="decimal"/>
      <w:lvlText w:val="%7."/>
      <w:lvlJc w:val="left"/>
      <w:pPr>
        <w:ind w:left="3622" w:hanging="360"/>
      </w:pPr>
      <w:rPr>
        <w:rFonts w:hint="default"/>
      </w:rPr>
    </w:lvl>
    <w:lvl w:ilvl="7">
      <w:start w:val="1"/>
      <w:numFmt w:val="lowerLetter"/>
      <w:lvlText w:val="%8)"/>
      <w:lvlJc w:val="left"/>
      <w:pPr>
        <w:ind w:left="5291" w:hanging="360"/>
      </w:pPr>
      <w:rPr>
        <w:rFonts w:hint="default"/>
        <w:color w:val="000000" w:themeColor="text1"/>
      </w:rPr>
    </w:lvl>
    <w:lvl w:ilvl="8">
      <w:start w:val="1"/>
      <w:numFmt w:val="lowerRoman"/>
      <w:lvlText w:val="%9."/>
      <w:lvlJc w:val="left"/>
      <w:pPr>
        <w:ind w:left="5651" w:hanging="360"/>
      </w:pPr>
      <w:rPr>
        <w:rFonts w:hint="default"/>
      </w:rPr>
    </w:lvl>
  </w:abstractNum>
  <w:abstractNum w:abstractNumId="19" w15:restartNumberingAfterBreak="0">
    <w:nsid w:val="0B9F0F4C"/>
    <w:multiLevelType w:val="hybridMultilevel"/>
    <w:tmpl w:val="1B3E929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0CB52FC9"/>
    <w:multiLevelType w:val="hybridMultilevel"/>
    <w:tmpl w:val="C05C3D2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0E7E2435"/>
    <w:multiLevelType w:val="hybridMultilevel"/>
    <w:tmpl w:val="7CA8A56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10594D07"/>
    <w:multiLevelType w:val="hybridMultilevel"/>
    <w:tmpl w:val="74B25D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11E40C61"/>
    <w:multiLevelType w:val="hybridMultilevel"/>
    <w:tmpl w:val="5470D3A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4" w15:restartNumberingAfterBreak="0">
    <w:nsid w:val="13E96665"/>
    <w:multiLevelType w:val="hybridMultilevel"/>
    <w:tmpl w:val="3AB81028"/>
    <w:lvl w:ilvl="0" w:tplc="524A4120">
      <w:start w:val="1"/>
      <w:numFmt w:val="bullet"/>
      <w:lvlText w:val="·"/>
      <w:lvlJc w:val="left"/>
      <w:pPr>
        <w:ind w:left="720" w:hanging="360"/>
      </w:pPr>
      <w:rPr>
        <w:rFonts w:ascii="Symbol" w:hAnsi="Symbol" w:hint="default"/>
      </w:rPr>
    </w:lvl>
    <w:lvl w:ilvl="1" w:tplc="CB841ECA">
      <w:start w:val="1"/>
      <w:numFmt w:val="bullet"/>
      <w:lvlText w:val="o"/>
      <w:lvlJc w:val="left"/>
      <w:pPr>
        <w:ind w:left="1440" w:hanging="360"/>
      </w:pPr>
      <w:rPr>
        <w:rFonts w:ascii="Courier New" w:hAnsi="Courier New" w:hint="default"/>
      </w:rPr>
    </w:lvl>
    <w:lvl w:ilvl="2" w:tplc="A25AD108">
      <w:start w:val="1"/>
      <w:numFmt w:val="bullet"/>
      <w:lvlText w:val=""/>
      <w:lvlJc w:val="left"/>
      <w:pPr>
        <w:ind w:left="2160" w:hanging="360"/>
      </w:pPr>
      <w:rPr>
        <w:rFonts w:ascii="Wingdings" w:hAnsi="Wingdings" w:hint="default"/>
      </w:rPr>
    </w:lvl>
    <w:lvl w:ilvl="3" w:tplc="CA20E2E2">
      <w:start w:val="1"/>
      <w:numFmt w:val="bullet"/>
      <w:lvlText w:val=""/>
      <w:lvlJc w:val="left"/>
      <w:pPr>
        <w:ind w:left="2880" w:hanging="360"/>
      </w:pPr>
      <w:rPr>
        <w:rFonts w:ascii="Symbol" w:hAnsi="Symbol" w:hint="default"/>
      </w:rPr>
    </w:lvl>
    <w:lvl w:ilvl="4" w:tplc="9A4A95CA">
      <w:start w:val="1"/>
      <w:numFmt w:val="bullet"/>
      <w:lvlText w:val="o"/>
      <w:lvlJc w:val="left"/>
      <w:pPr>
        <w:ind w:left="3600" w:hanging="360"/>
      </w:pPr>
      <w:rPr>
        <w:rFonts w:ascii="Courier New" w:hAnsi="Courier New" w:hint="default"/>
      </w:rPr>
    </w:lvl>
    <w:lvl w:ilvl="5" w:tplc="071C2776">
      <w:start w:val="1"/>
      <w:numFmt w:val="bullet"/>
      <w:lvlText w:val=""/>
      <w:lvlJc w:val="left"/>
      <w:pPr>
        <w:ind w:left="4320" w:hanging="360"/>
      </w:pPr>
      <w:rPr>
        <w:rFonts w:ascii="Wingdings" w:hAnsi="Wingdings" w:hint="default"/>
      </w:rPr>
    </w:lvl>
    <w:lvl w:ilvl="6" w:tplc="441E9280">
      <w:start w:val="1"/>
      <w:numFmt w:val="bullet"/>
      <w:lvlText w:val=""/>
      <w:lvlJc w:val="left"/>
      <w:pPr>
        <w:ind w:left="5040" w:hanging="360"/>
      </w:pPr>
      <w:rPr>
        <w:rFonts w:ascii="Symbol" w:hAnsi="Symbol" w:hint="default"/>
      </w:rPr>
    </w:lvl>
    <w:lvl w:ilvl="7" w:tplc="BE0AFC12">
      <w:start w:val="1"/>
      <w:numFmt w:val="bullet"/>
      <w:lvlText w:val="o"/>
      <w:lvlJc w:val="left"/>
      <w:pPr>
        <w:ind w:left="5760" w:hanging="360"/>
      </w:pPr>
      <w:rPr>
        <w:rFonts w:ascii="Courier New" w:hAnsi="Courier New" w:hint="default"/>
      </w:rPr>
    </w:lvl>
    <w:lvl w:ilvl="8" w:tplc="DDC08BF4">
      <w:start w:val="1"/>
      <w:numFmt w:val="bullet"/>
      <w:lvlText w:val=""/>
      <w:lvlJc w:val="left"/>
      <w:pPr>
        <w:ind w:left="6480" w:hanging="360"/>
      </w:pPr>
      <w:rPr>
        <w:rFonts w:ascii="Wingdings" w:hAnsi="Wingdings" w:hint="default"/>
      </w:rPr>
    </w:lvl>
  </w:abstractNum>
  <w:abstractNum w:abstractNumId="25" w15:restartNumberingAfterBreak="0">
    <w:nsid w:val="149EA3D3"/>
    <w:multiLevelType w:val="hybridMultilevel"/>
    <w:tmpl w:val="FFFFFFFF"/>
    <w:lvl w:ilvl="0" w:tplc="710EB914">
      <w:start w:val="1"/>
      <w:numFmt w:val="bullet"/>
      <w:lvlText w:val="-"/>
      <w:lvlJc w:val="left"/>
      <w:pPr>
        <w:ind w:left="720" w:hanging="360"/>
      </w:pPr>
      <w:rPr>
        <w:rFonts w:ascii="Calibri" w:hAnsi="Calibri" w:hint="default"/>
      </w:rPr>
    </w:lvl>
    <w:lvl w:ilvl="1" w:tplc="B9A47162">
      <w:start w:val="1"/>
      <w:numFmt w:val="bullet"/>
      <w:lvlText w:val="o"/>
      <w:lvlJc w:val="left"/>
      <w:pPr>
        <w:ind w:left="1440" w:hanging="360"/>
      </w:pPr>
      <w:rPr>
        <w:rFonts w:ascii="Courier New" w:hAnsi="Courier New" w:hint="default"/>
      </w:rPr>
    </w:lvl>
    <w:lvl w:ilvl="2" w:tplc="2AF0AB78">
      <w:start w:val="1"/>
      <w:numFmt w:val="bullet"/>
      <w:lvlText w:val=""/>
      <w:lvlJc w:val="left"/>
      <w:pPr>
        <w:ind w:left="2160" w:hanging="360"/>
      </w:pPr>
      <w:rPr>
        <w:rFonts w:ascii="Wingdings" w:hAnsi="Wingdings" w:hint="default"/>
      </w:rPr>
    </w:lvl>
    <w:lvl w:ilvl="3" w:tplc="D0C83C88">
      <w:start w:val="1"/>
      <w:numFmt w:val="bullet"/>
      <w:lvlText w:val=""/>
      <w:lvlJc w:val="left"/>
      <w:pPr>
        <w:ind w:left="2880" w:hanging="360"/>
      </w:pPr>
      <w:rPr>
        <w:rFonts w:ascii="Symbol" w:hAnsi="Symbol" w:hint="default"/>
      </w:rPr>
    </w:lvl>
    <w:lvl w:ilvl="4" w:tplc="AD8EAECA">
      <w:start w:val="1"/>
      <w:numFmt w:val="bullet"/>
      <w:lvlText w:val="o"/>
      <w:lvlJc w:val="left"/>
      <w:pPr>
        <w:ind w:left="3600" w:hanging="360"/>
      </w:pPr>
      <w:rPr>
        <w:rFonts w:ascii="Courier New" w:hAnsi="Courier New" w:hint="default"/>
      </w:rPr>
    </w:lvl>
    <w:lvl w:ilvl="5" w:tplc="1318BEDC">
      <w:start w:val="1"/>
      <w:numFmt w:val="bullet"/>
      <w:lvlText w:val=""/>
      <w:lvlJc w:val="left"/>
      <w:pPr>
        <w:ind w:left="4320" w:hanging="360"/>
      </w:pPr>
      <w:rPr>
        <w:rFonts w:ascii="Wingdings" w:hAnsi="Wingdings" w:hint="default"/>
      </w:rPr>
    </w:lvl>
    <w:lvl w:ilvl="6" w:tplc="9000D7F6">
      <w:start w:val="1"/>
      <w:numFmt w:val="bullet"/>
      <w:lvlText w:val=""/>
      <w:lvlJc w:val="left"/>
      <w:pPr>
        <w:ind w:left="5040" w:hanging="360"/>
      </w:pPr>
      <w:rPr>
        <w:rFonts w:ascii="Symbol" w:hAnsi="Symbol" w:hint="default"/>
      </w:rPr>
    </w:lvl>
    <w:lvl w:ilvl="7" w:tplc="B4FC9F76">
      <w:start w:val="1"/>
      <w:numFmt w:val="bullet"/>
      <w:lvlText w:val="o"/>
      <w:lvlJc w:val="left"/>
      <w:pPr>
        <w:ind w:left="5760" w:hanging="360"/>
      </w:pPr>
      <w:rPr>
        <w:rFonts w:ascii="Courier New" w:hAnsi="Courier New" w:hint="default"/>
      </w:rPr>
    </w:lvl>
    <w:lvl w:ilvl="8" w:tplc="E6DE752C">
      <w:start w:val="1"/>
      <w:numFmt w:val="bullet"/>
      <w:lvlText w:val=""/>
      <w:lvlJc w:val="left"/>
      <w:pPr>
        <w:ind w:left="6480" w:hanging="360"/>
      </w:pPr>
      <w:rPr>
        <w:rFonts w:ascii="Wingdings" w:hAnsi="Wingdings" w:hint="default"/>
      </w:rPr>
    </w:lvl>
  </w:abstractNum>
  <w:abstractNum w:abstractNumId="26" w15:restartNumberingAfterBreak="0">
    <w:nsid w:val="14B04743"/>
    <w:multiLevelType w:val="multilevel"/>
    <w:tmpl w:val="76B2F190"/>
    <w:lvl w:ilvl="0">
      <w:start w:val="1"/>
      <w:numFmt w:val="decimal"/>
      <w:lvlText w:val="Chapter %1:"/>
      <w:lvlJc w:val="left"/>
      <w:pPr>
        <w:ind w:left="2268" w:hanging="2268"/>
      </w:pPr>
      <w:rPr>
        <w:rFonts w:ascii="Arial" w:hAnsi="Arial" w:hint="default"/>
        <w:b/>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Article %1.%2: "/>
      <w:lvlJc w:val="left"/>
      <w:pPr>
        <w:ind w:left="2268" w:hanging="2268"/>
      </w:pPr>
      <w:rPr>
        <w:rFonts w:ascii="Arial" w:hAnsi="Arial" w:hint="default"/>
        <w:b/>
        <w:i w:val="0"/>
        <w:color w:val="000000" w:themeColor="text1"/>
        <w:sz w:val="22"/>
        <w:szCs w:val="22"/>
      </w:rPr>
    </w:lvl>
    <w:lvl w:ilvl="2">
      <w:start w:val="1"/>
      <w:numFmt w:val="decimal"/>
      <w:lvlRestart w:val="0"/>
      <w:lvlText w:val="Article %1.%2.%3"/>
      <w:lvlJc w:val="left"/>
      <w:pPr>
        <w:ind w:left="2268" w:hanging="2268"/>
      </w:pPr>
      <w:rPr>
        <w:rFonts w:ascii="Arial" w:hAnsi="Arial" w:hint="default"/>
        <w:b/>
        <w:i w:val="0"/>
        <w:sz w:val="22"/>
      </w:rPr>
    </w:lvl>
    <w:lvl w:ilvl="3">
      <w:start w:val="1"/>
      <w:numFmt w:val="decimal"/>
      <w:lvlRestart w:val="2"/>
      <w:lvlText w:val="%4."/>
      <w:lvlJc w:val="left"/>
      <w:pPr>
        <w:ind w:left="454" w:hanging="454"/>
      </w:pPr>
      <w:rPr>
        <w:b w:val="0"/>
        <w:i w:val="0"/>
        <w:sz w:val="22"/>
        <w:lang w:val="en-US"/>
      </w:rPr>
    </w:lvl>
    <w:lvl w:ilvl="4">
      <w:start w:val="1"/>
      <w:numFmt w:val="lowerLetter"/>
      <w:lvlText w:val="%5)"/>
      <w:lvlJc w:val="left"/>
      <w:pPr>
        <w:ind w:left="454" w:hanging="454"/>
      </w:pPr>
      <w:rPr>
        <w:rFonts w:ascii="Arial" w:hAnsi="Arial" w:hint="default"/>
        <w:sz w:val="22"/>
      </w:rPr>
    </w:lvl>
    <w:lvl w:ilvl="5">
      <w:start w:val="1"/>
      <w:numFmt w:val="lowerRoman"/>
      <w:lvlText w:val="(%6)"/>
      <w:lvlJc w:val="left"/>
      <w:pPr>
        <w:ind w:left="907" w:hanging="453"/>
      </w:pPr>
      <w:rPr>
        <w:rFonts w:ascii="Arial" w:hAnsi="Arial" w:hint="default"/>
        <w:sz w:val="22"/>
      </w:rPr>
    </w:lvl>
    <w:lvl w:ilvl="6">
      <w:start w:val="1"/>
      <w:numFmt w:val="decimal"/>
      <w:lvlText w:val="%7."/>
      <w:lvlJc w:val="left"/>
      <w:pPr>
        <w:ind w:left="3622" w:hanging="360"/>
      </w:pPr>
      <w:rPr>
        <w:rFonts w:hint="default"/>
      </w:rPr>
    </w:lvl>
    <w:lvl w:ilvl="7">
      <w:start w:val="1"/>
      <w:numFmt w:val="lowerLetter"/>
      <w:lvlText w:val="%8)"/>
      <w:lvlJc w:val="left"/>
      <w:pPr>
        <w:ind w:left="5291" w:hanging="360"/>
      </w:pPr>
      <w:rPr>
        <w:rFonts w:hint="default"/>
        <w:color w:val="000000" w:themeColor="text1"/>
      </w:rPr>
    </w:lvl>
    <w:lvl w:ilvl="8">
      <w:start w:val="1"/>
      <w:numFmt w:val="lowerRoman"/>
      <w:lvlText w:val="%9."/>
      <w:lvlJc w:val="left"/>
      <w:pPr>
        <w:ind w:left="5651" w:hanging="360"/>
      </w:pPr>
      <w:rPr>
        <w:rFonts w:hint="default"/>
      </w:rPr>
    </w:lvl>
  </w:abstractNum>
  <w:abstractNum w:abstractNumId="27" w15:restartNumberingAfterBreak="0">
    <w:nsid w:val="14B75AAA"/>
    <w:multiLevelType w:val="hybridMultilevel"/>
    <w:tmpl w:val="D13A145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155052F4"/>
    <w:multiLevelType w:val="hybridMultilevel"/>
    <w:tmpl w:val="43600B4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16637DD1"/>
    <w:multiLevelType w:val="hybridMultilevel"/>
    <w:tmpl w:val="1D0E0686"/>
    <w:lvl w:ilvl="0" w:tplc="FA5AF28C">
      <w:start w:val="1"/>
      <w:numFmt w:val="bullet"/>
      <w:pStyle w:val="ListeStrichI"/>
      <w:lvlText w:val="-"/>
      <w:lvlJc w:val="left"/>
      <w:pPr>
        <w:tabs>
          <w:tab w:val="num" w:pos="360"/>
        </w:tabs>
        <w:ind w:left="284" w:hanging="284"/>
      </w:pPr>
      <w:rPr>
        <w:rFonts w:hint="default"/>
        <w:b/>
        <w:i w:val="0"/>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6B42E55"/>
    <w:multiLevelType w:val="hybridMultilevel"/>
    <w:tmpl w:val="05889B32"/>
    <w:lvl w:ilvl="0" w:tplc="6A8E287A">
      <w:start w:val="1"/>
      <w:numFmt w:val="bullet"/>
      <w:lvlText w:val="·"/>
      <w:lvlJc w:val="left"/>
      <w:pPr>
        <w:ind w:left="720" w:hanging="360"/>
      </w:pPr>
      <w:rPr>
        <w:rFonts w:ascii="Symbol" w:hAnsi="Symbol" w:hint="default"/>
      </w:rPr>
    </w:lvl>
    <w:lvl w:ilvl="1" w:tplc="2EC6F0E6">
      <w:start w:val="1"/>
      <w:numFmt w:val="bullet"/>
      <w:lvlText w:val="o"/>
      <w:lvlJc w:val="left"/>
      <w:pPr>
        <w:ind w:left="1440" w:hanging="360"/>
      </w:pPr>
      <w:rPr>
        <w:rFonts w:ascii="Courier New" w:hAnsi="Courier New" w:hint="default"/>
      </w:rPr>
    </w:lvl>
    <w:lvl w:ilvl="2" w:tplc="6B6A38FC">
      <w:start w:val="1"/>
      <w:numFmt w:val="bullet"/>
      <w:lvlText w:val=""/>
      <w:lvlJc w:val="left"/>
      <w:pPr>
        <w:ind w:left="2160" w:hanging="360"/>
      </w:pPr>
      <w:rPr>
        <w:rFonts w:ascii="Wingdings" w:hAnsi="Wingdings" w:hint="default"/>
      </w:rPr>
    </w:lvl>
    <w:lvl w:ilvl="3" w:tplc="87EAC632">
      <w:start w:val="1"/>
      <w:numFmt w:val="bullet"/>
      <w:lvlText w:val=""/>
      <w:lvlJc w:val="left"/>
      <w:pPr>
        <w:ind w:left="2880" w:hanging="360"/>
      </w:pPr>
      <w:rPr>
        <w:rFonts w:ascii="Symbol" w:hAnsi="Symbol" w:hint="default"/>
      </w:rPr>
    </w:lvl>
    <w:lvl w:ilvl="4" w:tplc="F7A4DB32">
      <w:start w:val="1"/>
      <w:numFmt w:val="bullet"/>
      <w:lvlText w:val="o"/>
      <w:lvlJc w:val="left"/>
      <w:pPr>
        <w:ind w:left="3600" w:hanging="360"/>
      </w:pPr>
      <w:rPr>
        <w:rFonts w:ascii="Courier New" w:hAnsi="Courier New" w:hint="default"/>
      </w:rPr>
    </w:lvl>
    <w:lvl w:ilvl="5" w:tplc="BF24438E">
      <w:start w:val="1"/>
      <w:numFmt w:val="bullet"/>
      <w:lvlText w:val=""/>
      <w:lvlJc w:val="left"/>
      <w:pPr>
        <w:ind w:left="4320" w:hanging="360"/>
      </w:pPr>
      <w:rPr>
        <w:rFonts w:ascii="Wingdings" w:hAnsi="Wingdings" w:hint="default"/>
      </w:rPr>
    </w:lvl>
    <w:lvl w:ilvl="6" w:tplc="1B5296A8">
      <w:start w:val="1"/>
      <w:numFmt w:val="bullet"/>
      <w:lvlText w:val=""/>
      <w:lvlJc w:val="left"/>
      <w:pPr>
        <w:ind w:left="5040" w:hanging="360"/>
      </w:pPr>
      <w:rPr>
        <w:rFonts w:ascii="Symbol" w:hAnsi="Symbol" w:hint="default"/>
      </w:rPr>
    </w:lvl>
    <w:lvl w:ilvl="7" w:tplc="12FA8386">
      <w:start w:val="1"/>
      <w:numFmt w:val="bullet"/>
      <w:lvlText w:val="o"/>
      <w:lvlJc w:val="left"/>
      <w:pPr>
        <w:ind w:left="5760" w:hanging="360"/>
      </w:pPr>
      <w:rPr>
        <w:rFonts w:ascii="Courier New" w:hAnsi="Courier New" w:hint="default"/>
      </w:rPr>
    </w:lvl>
    <w:lvl w:ilvl="8" w:tplc="3B1E47FC">
      <w:start w:val="1"/>
      <w:numFmt w:val="bullet"/>
      <w:lvlText w:val=""/>
      <w:lvlJc w:val="left"/>
      <w:pPr>
        <w:ind w:left="6480" w:hanging="360"/>
      </w:pPr>
      <w:rPr>
        <w:rFonts w:ascii="Wingdings" w:hAnsi="Wingdings" w:hint="default"/>
      </w:rPr>
    </w:lvl>
  </w:abstractNum>
  <w:abstractNum w:abstractNumId="31" w15:restartNumberingAfterBreak="0">
    <w:nsid w:val="1703A26D"/>
    <w:multiLevelType w:val="hybridMultilevel"/>
    <w:tmpl w:val="FFFFFFFF"/>
    <w:lvl w:ilvl="0" w:tplc="9BF6CB6A">
      <w:start w:val="1"/>
      <w:numFmt w:val="bullet"/>
      <w:lvlText w:val="-"/>
      <w:lvlJc w:val="left"/>
      <w:pPr>
        <w:ind w:left="720" w:hanging="360"/>
      </w:pPr>
      <w:rPr>
        <w:rFonts w:ascii="Calibri" w:hAnsi="Calibri" w:hint="default"/>
      </w:rPr>
    </w:lvl>
    <w:lvl w:ilvl="1" w:tplc="3D7ABC9C">
      <w:start w:val="1"/>
      <w:numFmt w:val="bullet"/>
      <w:lvlText w:val="o"/>
      <w:lvlJc w:val="left"/>
      <w:pPr>
        <w:ind w:left="1440" w:hanging="360"/>
      </w:pPr>
      <w:rPr>
        <w:rFonts w:ascii="Courier New" w:hAnsi="Courier New" w:hint="default"/>
      </w:rPr>
    </w:lvl>
    <w:lvl w:ilvl="2" w:tplc="1CF2C514">
      <w:start w:val="1"/>
      <w:numFmt w:val="bullet"/>
      <w:lvlText w:val=""/>
      <w:lvlJc w:val="left"/>
      <w:pPr>
        <w:ind w:left="2160" w:hanging="360"/>
      </w:pPr>
      <w:rPr>
        <w:rFonts w:ascii="Wingdings" w:hAnsi="Wingdings" w:hint="default"/>
      </w:rPr>
    </w:lvl>
    <w:lvl w:ilvl="3" w:tplc="020CDFF8">
      <w:start w:val="1"/>
      <w:numFmt w:val="bullet"/>
      <w:lvlText w:val=""/>
      <w:lvlJc w:val="left"/>
      <w:pPr>
        <w:ind w:left="2880" w:hanging="360"/>
      </w:pPr>
      <w:rPr>
        <w:rFonts w:ascii="Symbol" w:hAnsi="Symbol" w:hint="default"/>
      </w:rPr>
    </w:lvl>
    <w:lvl w:ilvl="4" w:tplc="C7C0A310">
      <w:start w:val="1"/>
      <w:numFmt w:val="bullet"/>
      <w:lvlText w:val="o"/>
      <w:lvlJc w:val="left"/>
      <w:pPr>
        <w:ind w:left="3600" w:hanging="360"/>
      </w:pPr>
      <w:rPr>
        <w:rFonts w:ascii="Courier New" w:hAnsi="Courier New" w:hint="default"/>
      </w:rPr>
    </w:lvl>
    <w:lvl w:ilvl="5" w:tplc="40103AA2">
      <w:start w:val="1"/>
      <w:numFmt w:val="bullet"/>
      <w:lvlText w:val=""/>
      <w:lvlJc w:val="left"/>
      <w:pPr>
        <w:ind w:left="4320" w:hanging="360"/>
      </w:pPr>
      <w:rPr>
        <w:rFonts w:ascii="Wingdings" w:hAnsi="Wingdings" w:hint="default"/>
      </w:rPr>
    </w:lvl>
    <w:lvl w:ilvl="6" w:tplc="ED0A30DC">
      <w:start w:val="1"/>
      <w:numFmt w:val="bullet"/>
      <w:lvlText w:val=""/>
      <w:lvlJc w:val="left"/>
      <w:pPr>
        <w:ind w:left="5040" w:hanging="360"/>
      </w:pPr>
      <w:rPr>
        <w:rFonts w:ascii="Symbol" w:hAnsi="Symbol" w:hint="default"/>
      </w:rPr>
    </w:lvl>
    <w:lvl w:ilvl="7" w:tplc="CD7E0754">
      <w:start w:val="1"/>
      <w:numFmt w:val="bullet"/>
      <w:lvlText w:val="o"/>
      <w:lvlJc w:val="left"/>
      <w:pPr>
        <w:ind w:left="5760" w:hanging="360"/>
      </w:pPr>
      <w:rPr>
        <w:rFonts w:ascii="Courier New" w:hAnsi="Courier New" w:hint="default"/>
      </w:rPr>
    </w:lvl>
    <w:lvl w:ilvl="8" w:tplc="9508EEE8">
      <w:start w:val="1"/>
      <w:numFmt w:val="bullet"/>
      <w:lvlText w:val=""/>
      <w:lvlJc w:val="left"/>
      <w:pPr>
        <w:ind w:left="6480" w:hanging="360"/>
      </w:pPr>
      <w:rPr>
        <w:rFonts w:ascii="Wingdings" w:hAnsi="Wingdings" w:hint="default"/>
      </w:rPr>
    </w:lvl>
  </w:abstractNum>
  <w:abstractNum w:abstractNumId="32" w15:restartNumberingAfterBreak="0">
    <w:nsid w:val="17B99D0D"/>
    <w:multiLevelType w:val="hybridMultilevel"/>
    <w:tmpl w:val="5E9E35CC"/>
    <w:lvl w:ilvl="0" w:tplc="30242F22">
      <w:start w:val="1"/>
      <w:numFmt w:val="bullet"/>
      <w:lvlText w:val=""/>
      <w:lvlJc w:val="left"/>
      <w:pPr>
        <w:ind w:left="720" w:hanging="360"/>
      </w:pPr>
      <w:rPr>
        <w:rFonts w:ascii="Symbol" w:hAnsi="Symbol" w:hint="default"/>
      </w:rPr>
    </w:lvl>
    <w:lvl w:ilvl="1" w:tplc="81A04582">
      <w:start w:val="1"/>
      <w:numFmt w:val="bullet"/>
      <w:lvlText w:val="o"/>
      <w:lvlJc w:val="left"/>
      <w:pPr>
        <w:ind w:left="1440" w:hanging="360"/>
      </w:pPr>
      <w:rPr>
        <w:rFonts w:ascii="&quot;Courier New&quot;" w:hAnsi="&quot;Courier New&quot;" w:hint="default"/>
      </w:rPr>
    </w:lvl>
    <w:lvl w:ilvl="2" w:tplc="F7DECC58">
      <w:start w:val="1"/>
      <w:numFmt w:val="bullet"/>
      <w:lvlText w:val=""/>
      <w:lvlJc w:val="left"/>
      <w:pPr>
        <w:ind w:left="2160" w:hanging="360"/>
      </w:pPr>
      <w:rPr>
        <w:rFonts w:ascii="Wingdings" w:hAnsi="Wingdings" w:hint="default"/>
      </w:rPr>
    </w:lvl>
    <w:lvl w:ilvl="3" w:tplc="06BA7ABE">
      <w:start w:val="1"/>
      <w:numFmt w:val="bullet"/>
      <w:lvlText w:val=""/>
      <w:lvlJc w:val="left"/>
      <w:pPr>
        <w:ind w:left="2880" w:hanging="360"/>
      </w:pPr>
      <w:rPr>
        <w:rFonts w:ascii="Symbol" w:hAnsi="Symbol" w:hint="default"/>
      </w:rPr>
    </w:lvl>
    <w:lvl w:ilvl="4" w:tplc="722A1D88">
      <w:start w:val="1"/>
      <w:numFmt w:val="bullet"/>
      <w:lvlText w:val="o"/>
      <w:lvlJc w:val="left"/>
      <w:pPr>
        <w:ind w:left="3600" w:hanging="360"/>
      </w:pPr>
      <w:rPr>
        <w:rFonts w:ascii="Courier New" w:hAnsi="Courier New" w:hint="default"/>
      </w:rPr>
    </w:lvl>
    <w:lvl w:ilvl="5" w:tplc="3822D596">
      <w:start w:val="1"/>
      <w:numFmt w:val="bullet"/>
      <w:lvlText w:val=""/>
      <w:lvlJc w:val="left"/>
      <w:pPr>
        <w:ind w:left="4320" w:hanging="360"/>
      </w:pPr>
      <w:rPr>
        <w:rFonts w:ascii="Wingdings" w:hAnsi="Wingdings" w:hint="default"/>
      </w:rPr>
    </w:lvl>
    <w:lvl w:ilvl="6" w:tplc="694058DC">
      <w:start w:val="1"/>
      <w:numFmt w:val="bullet"/>
      <w:lvlText w:val=""/>
      <w:lvlJc w:val="left"/>
      <w:pPr>
        <w:ind w:left="5040" w:hanging="360"/>
      </w:pPr>
      <w:rPr>
        <w:rFonts w:ascii="Symbol" w:hAnsi="Symbol" w:hint="default"/>
      </w:rPr>
    </w:lvl>
    <w:lvl w:ilvl="7" w:tplc="43EC09F6">
      <w:start w:val="1"/>
      <w:numFmt w:val="bullet"/>
      <w:lvlText w:val="o"/>
      <w:lvlJc w:val="left"/>
      <w:pPr>
        <w:ind w:left="5760" w:hanging="360"/>
      </w:pPr>
      <w:rPr>
        <w:rFonts w:ascii="Courier New" w:hAnsi="Courier New" w:hint="default"/>
      </w:rPr>
    </w:lvl>
    <w:lvl w:ilvl="8" w:tplc="776E1756">
      <w:start w:val="1"/>
      <w:numFmt w:val="bullet"/>
      <w:lvlText w:val=""/>
      <w:lvlJc w:val="left"/>
      <w:pPr>
        <w:ind w:left="6480" w:hanging="360"/>
      </w:pPr>
      <w:rPr>
        <w:rFonts w:ascii="Wingdings" w:hAnsi="Wingdings" w:hint="default"/>
      </w:rPr>
    </w:lvl>
  </w:abstractNum>
  <w:abstractNum w:abstractNumId="33" w15:restartNumberingAfterBreak="0">
    <w:nsid w:val="188DC36F"/>
    <w:multiLevelType w:val="hybridMultilevel"/>
    <w:tmpl w:val="FFFFFFFF"/>
    <w:lvl w:ilvl="0" w:tplc="3D240A24">
      <w:start w:val="1"/>
      <w:numFmt w:val="bullet"/>
      <w:lvlText w:val="-"/>
      <w:lvlJc w:val="left"/>
      <w:pPr>
        <w:ind w:left="720" w:hanging="360"/>
      </w:pPr>
      <w:rPr>
        <w:rFonts w:ascii="&quot;Calibri&quot;,sans-serif" w:hAnsi="&quot;Calibri&quot;,sans-serif" w:hint="default"/>
      </w:rPr>
    </w:lvl>
    <w:lvl w:ilvl="1" w:tplc="7788F9CA">
      <w:start w:val="1"/>
      <w:numFmt w:val="bullet"/>
      <w:lvlText w:val="o"/>
      <w:lvlJc w:val="left"/>
      <w:pPr>
        <w:ind w:left="1440" w:hanging="360"/>
      </w:pPr>
      <w:rPr>
        <w:rFonts w:ascii="Courier New" w:hAnsi="Courier New" w:hint="default"/>
      </w:rPr>
    </w:lvl>
    <w:lvl w:ilvl="2" w:tplc="5B82189C">
      <w:start w:val="1"/>
      <w:numFmt w:val="bullet"/>
      <w:lvlText w:val=""/>
      <w:lvlJc w:val="left"/>
      <w:pPr>
        <w:ind w:left="2160" w:hanging="360"/>
      </w:pPr>
      <w:rPr>
        <w:rFonts w:ascii="Wingdings" w:hAnsi="Wingdings" w:hint="default"/>
      </w:rPr>
    </w:lvl>
    <w:lvl w:ilvl="3" w:tplc="A28C563C">
      <w:start w:val="1"/>
      <w:numFmt w:val="bullet"/>
      <w:lvlText w:val=""/>
      <w:lvlJc w:val="left"/>
      <w:pPr>
        <w:ind w:left="2880" w:hanging="360"/>
      </w:pPr>
      <w:rPr>
        <w:rFonts w:ascii="Symbol" w:hAnsi="Symbol" w:hint="default"/>
      </w:rPr>
    </w:lvl>
    <w:lvl w:ilvl="4" w:tplc="A7586CCA">
      <w:start w:val="1"/>
      <w:numFmt w:val="bullet"/>
      <w:lvlText w:val="o"/>
      <w:lvlJc w:val="left"/>
      <w:pPr>
        <w:ind w:left="3600" w:hanging="360"/>
      </w:pPr>
      <w:rPr>
        <w:rFonts w:ascii="Courier New" w:hAnsi="Courier New" w:hint="default"/>
      </w:rPr>
    </w:lvl>
    <w:lvl w:ilvl="5" w:tplc="222A03DE">
      <w:start w:val="1"/>
      <w:numFmt w:val="bullet"/>
      <w:lvlText w:val=""/>
      <w:lvlJc w:val="left"/>
      <w:pPr>
        <w:ind w:left="4320" w:hanging="360"/>
      </w:pPr>
      <w:rPr>
        <w:rFonts w:ascii="Wingdings" w:hAnsi="Wingdings" w:hint="default"/>
      </w:rPr>
    </w:lvl>
    <w:lvl w:ilvl="6" w:tplc="AD68EE22">
      <w:start w:val="1"/>
      <w:numFmt w:val="bullet"/>
      <w:lvlText w:val=""/>
      <w:lvlJc w:val="left"/>
      <w:pPr>
        <w:ind w:left="5040" w:hanging="360"/>
      </w:pPr>
      <w:rPr>
        <w:rFonts w:ascii="Symbol" w:hAnsi="Symbol" w:hint="default"/>
      </w:rPr>
    </w:lvl>
    <w:lvl w:ilvl="7" w:tplc="4FD0456E">
      <w:start w:val="1"/>
      <w:numFmt w:val="bullet"/>
      <w:lvlText w:val="o"/>
      <w:lvlJc w:val="left"/>
      <w:pPr>
        <w:ind w:left="5760" w:hanging="360"/>
      </w:pPr>
      <w:rPr>
        <w:rFonts w:ascii="Courier New" w:hAnsi="Courier New" w:hint="default"/>
      </w:rPr>
    </w:lvl>
    <w:lvl w:ilvl="8" w:tplc="E67A51BA">
      <w:start w:val="1"/>
      <w:numFmt w:val="bullet"/>
      <w:lvlText w:val=""/>
      <w:lvlJc w:val="left"/>
      <w:pPr>
        <w:ind w:left="6480" w:hanging="360"/>
      </w:pPr>
      <w:rPr>
        <w:rFonts w:ascii="Wingdings" w:hAnsi="Wingdings" w:hint="default"/>
      </w:rPr>
    </w:lvl>
  </w:abstractNum>
  <w:abstractNum w:abstractNumId="34" w15:restartNumberingAfterBreak="0">
    <w:nsid w:val="18C34982"/>
    <w:multiLevelType w:val="hybridMultilevel"/>
    <w:tmpl w:val="6FC8AA16"/>
    <w:lvl w:ilvl="0" w:tplc="A0545BDC">
      <w:start w:val="1"/>
      <w:numFmt w:val="bullet"/>
      <w:lvlText w:val=""/>
      <w:lvlJc w:val="left"/>
      <w:pPr>
        <w:ind w:left="720" w:hanging="360"/>
      </w:pPr>
      <w:rPr>
        <w:rFonts w:ascii="Symbol" w:hAnsi="Symbol" w:hint="default"/>
      </w:rPr>
    </w:lvl>
    <w:lvl w:ilvl="1" w:tplc="9410CFB8">
      <w:start w:val="1"/>
      <w:numFmt w:val="bullet"/>
      <w:lvlText w:val="o"/>
      <w:lvlJc w:val="left"/>
      <w:pPr>
        <w:ind w:left="1440" w:hanging="360"/>
      </w:pPr>
      <w:rPr>
        <w:rFonts w:ascii="Courier New" w:hAnsi="Courier New" w:hint="default"/>
      </w:rPr>
    </w:lvl>
    <w:lvl w:ilvl="2" w:tplc="7B34FF16">
      <w:start w:val="1"/>
      <w:numFmt w:val="bullet"/>
      <w:lvlText w:val=""/>
      <w:lvlJc w:val="left"/>
      <w:pPr>
        <w:ind w:left="2160" w:hanging="360"/>
      </w:pPr>
      <w:rPr>
        <w:rFonts w:ascii="Wingdings" w:hAnsi="Wingdings" w:hint="default"/>
      </w:rPr>
    </w:lvl>
    <w:lvl w:ilvl="3" w:tplc="A91AED38">
      <w:start w:val="1"/>
      <w:numFmt w:val="bullet"/>
      <w:lvlText w:val=""/>
      <w:lvlJc w:val="left"/>
      <w:pPr>
        <w:ind w:left="2880" w:hanging="360"/>
      </w:pPr>
      <w:rPr>
        <w:rFonts w:ascii="Symbol" w:hAnsi="Symbol" w:hint="default"/>
      </w:rPr>
    </w:lvl>
    <w:lvl w:ilvl="4" w:tplc="1EDEB53E">
      <w:start w:val="1"/>
      <w:numFmt w:val="bullet"/>
      <w:lvlText w:val="o"/>
      <w:lvlJc w:val="left"/>
      <w:pPr>
        <w:ind w:left="3600" w:hanging="360"/>
      </w:pPr>
      <w:rPr>
        <w:rFonts w:ascii="Courier New" w:hAnsi="Courier New" w:hint="default"/>
      </w:rPr>
    </w:lvl>
    <w:lvl w:ilvl="5" w:tplc="AD2E6B06">
      <w:start w:val="1"/>
      <w:numFmt w:val="bullet"/>
      <w:lvlText w:val=""/>
      <w:lvlJc w:val="left"/>
      <w:pPr>
        <w:ind w:left="4320" w:hanging="360"/>
      </w:pPr>
      <w:rPr>
        <w:rFonts w:ascii="Wingdings" w:hAnsi="Wingdings" w:hint="default"/>
      </w:rPr>
    </w:lvl>
    <w:lvl w:ilvl="6" w:tplc="3702CEE4">
      <w:start w:val="1"/>
      <w:numFmt w:val="bullet"/>
      <w:lvlText w:val=""/>
      <w:lvlJc w:val="left"/>
      <w:pPr>
        <w:ind w:left="5040" w:hanging="360"/>
      </w:pPr>
      <w:rPr>
        <w:rFonts w:ascii="Symbol" w:hAnsi="Symbol" w:hint="default"/>
      </w:rPr>
    </w:lvl>
    <w:lvl w:ilvl="7" w:tplc="7E48F2C6">
      <w:start w:val="1"/>
      <w:numFmt w:val="bullet"/>
      <w:lvlText w:val="o"/>
      <w:lvlJc w:val="left"/>
      <w:pPr>
        <w:ind w:left="5760" w:hanging="360"/>
      </w:pPr>
      <w:rPr>
        <w:rFonts w:ascii="Courier New" w:hAnsi="Courier New" w:hint="default"/>
      </w:rPr>
    </w:lvl>
    <w:lvl w:ilvl="8" w:tplc="29B6B08C">
      <w:start w:val="1"/>
      <w:numFmt w:val="bullet"/>
      <w:lvlText w:val=""/>
      <w:lvlJc w:val="left"/>
      <w:pPr>
        <w:ind w:left="6480" w:hanging="360"/>
      </w:pPr>
      <w:rPr>
        <w:rFonts w:ascii="Wingdings" w:hAnsi="Wingdings" w:hint="default"/>
      </w:rPr>
    </w:lvl>
  </w:abstractNum>
  <w:abstractNum w:abstractNumId="35" w15:restartNumberingAfterBreak="0">
    <w:nsid w:val="192DE141"/>
    <w:multiLevelType w:val="hybridMultilevel"/>
    <w:tmpl w:val="767E4E6E"/>
    <w:lvl w:ilvl="0" w:tplc="3D80B440">
      <w:start w:val="1"/>
      <w:numFmt w:val="bullet"/>
      <w:lvlText w:val="·"/>
      <w:lvlJc w:val="left"/>
      <w:pPr>
        <w:ind w:left="720" w:hanging="360"/>
      </w:pPr>
      <w:rPr>
        <w:rFonts w:ascii="Symbol" w:hAnsi="Symbol" w:hint="default"/>
      </w:rPr>
    </w:lvl>
    <w:lvl w:ilvl="1" w:tplc="6F86D4A8">
      <w:start w:val="1"/>
      <w:numFmt w:val="bullet"/>
      <w:lvlText w:val="o"/>
      <w:lvlJc w:val="left"/>
      <w:pPr>
        <w:ind w:left="1440" w:hanging="360"/>
      </w:pPr>
      <w:rPr>
        <w:rFonts w:ascii="Courier New" w:hAnsi="Courier New" w:hint="default"/>
      </w:rPr>
    </w:lvl>
    <w:lvl w:ilvl="2" w:tplc="DCB48148">
      <w:start w:val="1"/>
      <w:numFmt w:val="bullet"/>
      <w:lvlText w:val=""/>
      <w:lvlJc w:val="left"/>
      <w:pPr>
        <w:ind w:left="2160" w:hanging="360"/>
      </w:pPr>
      <w:rPr>
        <w:rFonts w:ascii="Wingdings" w:hAnsi="Wingdings" w:hint="default"/>
      </w:rPr>
    </w:lvl>
    <w:lvl w:ilvl="3" w:tplc="38E40A28">
      <w:start w:val="1"/>
      <w:numFmt w:val="bullet"/>
      <w:lvlText w:val=""/>
      <w:lvlJc w:val="left"/>
      <w:pPr>
        <w:ind w:left="2880" w:hanging="360"/>
      </w:pPr>
      <w:rPr>
        <w:rFonts w:ascii="Symbol" w:hAnsi="Symbol" w:hint="default"/>
      </w:rPr>
    </w:lvl>
    <w:lvl w:ilvl="4" w:tplc="03A297F4">
      <w:start w:val="1"/>
      <w:numFmt w:val="bullet"/>
      <w:lvlText w:val="o"/>
      <w:lvlJc w:val="left"/>
      <w:pPr>
        <w:ind w:left="3600" w:hanging="360"/>
      </w:pPr>
      <w:rPr>
        <w:rFonts w:ascii="Courier New" w:hAnsi="Courier New" w:hint="default"/>
      </w:rPr>
    </w:lvl>
    <w:lvl w:ilvl="5" w:tplc="17DE0564">
      <w:start w:val="1"/>
      <w:numFmt w:val="bullet"/>
      <w:lvlText w:val=""/>
      <w:lvlJc w:val="left"/>
      <w:pPr>
        <w:ind w:left="4320" w:hanging="360"/>
      </w:pPr>
      <w:rPr>
        <w:rFonts w:ascii="Wingdings" w:hAnsi="Wingdings" w:hint="default"/>
      </w:rPr>
    </w:lvl>
    <w:lvl w:ilvl="6" w:tplc="09B6C90C">
      <w:start w:val="1"/>
      <w:numFmt w:val="bullet"/>
      <w:lvlText w:val=""/>
      <w:lvlJc w:val="left"/>
      <w:pPr>
        <w:ind w:left="5040" w:hanging="360"/>
      </w:pPr>
      <w:rPr>
        <w:rFonts w:ascii="Symbol" w:hAnsi="Symbol" w:hint="default"/>
      </w:rPr>
    </w:lvl>
    <w:lvl w:ilvl="7" w:tplc="5CBAC1E6">
      <w:start w:val="1"/>
      <w:numFmt w:val="bullet"/>
      <w:lvlText w:val="o"/>
      <w:lvlJc w:val="left"/>
      <w:pPr>
        <w:ind w:left="5760" w:hanging="360"/>
      </w:pPr>
      <w:rPr>
        <w:rFonts w:ascii="Courier New" w:hAnsi="Courier New" w:hint="default"/>
      </w:rPr>
    </w:lvl>
    <w:lvl w:ilvl="8" w:tplc="1AE04EA2">
      <w:start w:val="1"/>
      <w:numFmt w:val="bullet"/>
      <w:lvlText w:val=""/>
      <w:lvlJc w:val="left"/>
      <w:pPr>
        <w:ind w:left="6480" w:hanging="360"/>
      </w:pPr>
      <w:rPr>
        <w:rFonts w:ascii="Wingdings" w:hAnsi="Wingdings" w:hint="default"/>
      </w:rPr>
    </w:lvl>
  </w:abstractNum>
  <w:abstractNum w:abstractNumId="36" w15:restartNumberingAfterBreak="0">
    <w:nsid w:val="1943162E"/>
    <w:multiLevelType w:val="hybridMultilevel"/>
    <w:tmpl w:val="FFFFFFFF"/>
    <w:lvl w:ilvl="0" w:tplc="73C85380">
      <w:start w:val="1"/>
      <w:numFmt w:val="bullet"/>
      <w:lvlText w:val="-"/>
      <w:lvlJc w:val="left"/>
      <w:pPr>
        <w:ind w:left="720" w:hanging="360"/>
      </w:pPr>
      <w:rPr>
        <w:rFonts w:ascii="Calibri" w:hAnsi="Calibri" w:hint="default"/>
      </w:rPr>
    </w:lvl>
    <w:lvl w:ilvl="1" w:tplc="B8947FA0">
      <w:start w:val="1"/>
      <w:numFmt w:val="bullet"/>
      <w:lvlText w:val="o"/>
      <w:lvlJc w:val="left"/>
      <w:pPr>
        <w:ind w:left="1440" w:hanging="360"/>
      </w:pPr>
      <w:rPr>
        <w:rFonts w:ascii="Courier New" w:hAnsi="Courier New" w:hint="default"/>
      </w:rPr>
    </w:lvl>
    <w:lvl w:ilvl="2" w:tplc="85BE59CE">
      <w:start w:val="1"/>
      <w:numFmt w:val="bullet"/>
      <w:lvlText w:val=""/>
      <w:lvlJc w:val="left"/>
      <w:pPr>
        <w:ind w:left="2160" w:hanging="360"/>
      </w:pPr>
      <w:rPr>
        <w:rFonts w:ascii="Wingdings" w:hAnsi="Wingdings" w:hint="default"/>
      </w:rPr>
    </w:lvl>
    <w:lvl w:ilvl="3" w:tplc="C4D224FE">
      <w:start w:val="1"/>
      <w:numFmt w:val="bullet"/>
      <w:lvlText w:val=""/>
      <w:lvlJc w:val="left"/>
      <w:pPr>
        <w:ind w:left="2880" w:hanging="360"/>
      </w:pPr>
      <w:rPr>
        <w:rFonts w:ascii="Symbol" w:hAnsi="Symbol" w:hint="default"/>
      </w:rPr>
    </w:lvl>
    <w:lvl w:ilvl="4" w:tplc="6C7C4800">
      <w:start w:val="1"/>
      <w:numFmt w:val="bullet"/>
      <w:lvlText w:val="o"/>
      <w:lvlJc w:val="left"/>
      <w:pPr>
        <w:ind w:left="3600" w:hanging="360"/>
      </w:pPr>
      <w:rPr>
        <w:rFonts w:ascii="Courier New" w:hAnsi="Courier New" w:hint="default"/>
      </w:rPr>
    </w:lvl>
    <w:lvl w:ilvl="5" w:tplc="91A29A72">
      <w:start w:val="1"/>
      <w:numFmt w:val="bullet"/>
      <w:lvlText w:val=""/>
      <w:lvlJc w:val="left"/>
      <w:pPr>
        <w:ind w:left="4320" w:hanging="360"/>
      </w:pPr>
      <w:rPr>
        <w:rFonts w:ascii="Wingdings" w:hAnsi="Wingdings" w:hint="default"/>
      </w:rPr>
    </w:lvl>
    <w:lvl w:ilvl="6" w:tplc="B3D0E306">
      <w:start w:val="1"/>
      <w:numFmt w:val="bullet"/>
      <w:lvlText w:val=""/>
      <w:lvlJc w:val="left"/>
      <w:pPr>
        <w:ind w:left="5040" w:hanging="360"/>
      </w:pPr>
      <w:rPr>
        <w:rFonts w:ascii="Symbol" w:hAnsi="Symbol" w:hint="default"/>
      </w:rPr>
    </w:lvl>
    <w:lvl w:ilvl="7" w:tplc="16CA825E">
      <w:start w:val="1"/>
      <w:numFmt w:val="bullet"/>
      <w:lvlText w:val="o"/>
      <w:lvlJc w:val="left"/>
      <w:pPr>
        <w:ind w:left="5760" w:hanging="360"/>
      </w:pPr>
      <w:rPr>
        <w:rFonts w:ascii="Courier New" w:hAnsi="Courier New" w:hint="default"/>
      </w:rPr>
    </w:lvl>
    <w:lvl w:ilvl="8" w:tplc="EE887206">
      <w:start w:val="1"/>
      <w:numFmt w:val="bullet"/>
      <w:lvlText w:val=""/>
      <w:lvlJc w:val="left"/>
      <w:pPr>
        <w:ind w:left="6480" w:hanging="360"/>
      </w:pPr>
      <w:rPr>
        <w:rFonts w:ascii="Wingdings" w:hAnsi="Wingdings" w:hint="default"/>
      </w:rPr>
    </w:lvl>
  </w:abstractNum>
  <w:abstractNum w:abstractNumId="37" w15:restartNumberingAfterBreak="0">
    <w:nsid w:val="19C0180F"/>
    <w:multiLevelType w:val="multilevel"/>
    <w:tmpl w:val="88A83B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1BEB0030"/>
    <w:multiLevelType w:val="hybridMultilevel"/>
    <w:tmpl w:val="40964B94"/>
    <w:lvl w:ilvl="0" w:tplc="CB6A41CC">
      <w:start w:val="1"/>
      <w:numFmt w:val="decimal"/>
      <w:lvlText w:val="%1."/>
      <w:lvlJc w:val="left"/>
      <w:pPr>
        <w:ind w:left="720" w:hanging="360"/>
      </w:pPr>
    </w:lvl>
    <w:lvl w:ilvl="1" w:tplc="B6660B1A">
      <w:start w:val="1"/>
      <w:numFmt w:val="lowerLetter"/>
      <w:lvlText w:val="%2."/>
      <w:lvlJc w:val="left"/>
      <w:pPr>
        <w:ind w:left="1440" w:hanging="360"/>
      </w:pPr>
    </w:lvl>
    <w:lvl w:ilvl="2" w:tplc="21EE0EA2">
      <w:start w:val="1"/>
      <w:numFmt w:val="lowerRoman"/>
      <w:lvlText w:val="%3."/>
      <w:lvlJc w:val="right"/>
      <w:pPr>
        <w:ind w:left="2160" w:hanging="180"/>
      </w:pPr>
    </w:lvl>
    <w:lvl w:ilvl="3" w:tplc="C824A80A">
      <w:start w:val="1"/>
      <w:numFmt w:val="decimal"/>
      <w:lvlText w:val="%4."/>
      <w:lvlJc w:val="left"/>
      <w:pPr>
        <w:ind w:left="2880" w:hanging="360"/>
      </w:pPr>
    </w:lvl>
    <w:lvl w:ilvl="4" w:tplc="F8A2F9B2">
      <w:start w:val="1"/>
      <w:numFmt w:val="lowerLetter"/>
      <w:lvlText w:val="%5."/>
      <w:lvlJc w:val="left"/>
      <w:pPr>
        <w:ind w:left="3600" w:hanging="360"/>
      </w:pPr>
    </w:lvl>
    <w:lvl w:ilvl="5" w:tplc="E33868FC">
      <w:start w:val="1"/>
      <w:numFmt w:val="lowerRoman"/>
      <w:lvlText w:val="%6."/>
      <w:lvlJc w:val="right"/>
      <w:pPr>
        <w:ind w:left="4320" w:hanging="180"/>
      </w:pPr>
    </w:lvl>
    <w:lvl w:ilvl="6" w:tplc="18249772">
      <w:start w:val="1"/>
      <w:numFmt w:val="decimal"/>
      <w:lvlText w:val="%7."/>
      <w:lvlJc w:val="left"/>
      <w:pPr>
        <w:ind w:left="5040" w:hanging="360"/>
      </w:pPr>
    </w:lvl>
    <w:lvl w:ilvl="7" w:tplc="79984862">
      <w:start w:val="1"/>
      <w:numFmt w:val="lowerLetter"/>
      <w:lvlText w:val="%8."/>
      <w:lvlJc w:val="left"/>
      <w:pPr>
        <w:ind w:left="5760" w:hanging="360"/>
      </w:pPr>
    </w:lvl>
    <w:lvl w:ilvl="8" w:tplc="42D679B4">
      <w:start w:val="1"/>
      <w:numFmt w:val="lowerRoman"/>
      <w:lvlText w:val="%9."/>
      <w:lvlJc w:val="right"/>
      <w:pPr>
        <w:ind w:left="6480" w:hanging="180"/>
      </w:pPr>
    </w:lvl>
  </w:abstractNum>
  <w:abstractNum w:abstractNumId="39" w15:restartNumberingAfterBreak="0">
    <w:nsid w:val="1C6D2756"/>
    <w:multiLevelType w:val="multilevel"/>
    <w:tmpl w:val="8A3A6B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15:restartNumberingAfterBreak="0">
    <w:nsid w:val="1CDB3C9C"/>
    <w:multiLevelType w:val="hybridMultilevel"/>
    <w:tmpl w:val="24AC261E"/>
    <w:lvl w:ilvl="0" w:tplc="396AFFC8">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1" w15:restartNumberingAfterBreak="0">
    <w:nsid w:val="1D8CC52D"/>
    <w:multiLevelType w:val="hybridMultilevel"/>
    <w:tmpl w:val="1B643F42"/>
    <w:lvl w:ilvl="0" w:tplc="4E32616C">
      <w:start w:val="1"/>
      <w:numFmt w:val="bullet"/>
      <w:lvlText w:val="-"/>
      <w:lvlJc w:val="left"/>
      <w:pPr>
        <w:ind w:left="720" w:hanging="360"/>
      </w:pPr>
      <w:rPr>
        <w:rFonts w:ascii="Calibri" w:hAnsi="Calibri" w:hint="default"/>
      </w:rPr>
    </w:lvl>
    <w:lvl w:ilvl="1" w:tplc="D3A6045A">
      <w:start w:val="1"/>
      <w:numFmt w:val="bullet"/>
      <w:lvlText w:val="o"/>
      <w:lvlJc w:val="left"/>
      <w:pPr>
        <w:ind w:left="1440" w:hanging="360"/>
      </w:pPr>
      <w:rPr>
        <w:rFonts w:ascii="Courier New" w:hAnsi="Courier New" w:hint="default"/>
      </w:rPr>
    </w:lvl>
    <w:lvl w:ilvl="2" w:tplc="3C9EE7C4">
      <w:start w:val="1"/>
      <w:numFmt w:val="bullet"/>
      <w:lvlText w:val=""/>
      <w:lvlJc w:val="left"/>
      <w:pPr>
        <w:ind w:left="2160" w:hanging="360"/>
      </w:pPr>
      <w:rPr>
        <w:rFonts w:ascii="Wingdings" w:hAnsi="Wingdings" w:hint="default"/>
      </w:rPr>
    </w:lvl>
    <w:lvl w:ilvl="3" w:tplc="D7EC0DD8">
      <w:start w:val="1"/>
      <w:numFmt w:val="bullet"/>
      <w:lvlText w:val=""/>
      <w:lvlJc w:val="left"/>
      <w:pPr>
        <w:ind w:left="2880" w:hanging="360"/>
      </w:pPr>
      <w:rPr>
        <w:rFonts w:ascii="Symbol" w:hAnsi="Symbol" w:hint="default"/>
      </w:rPr>
    </w:lvl>
    <w:lvl w:ilvl="4" w:tplc="6596C102">
      <w:start w:val="1"/>
      <w:numFmt w:val="bullet"/>
      <w:lvlText w:val="o"/>
      <w:lvlJc w:val="left"/>
      <w:pPr>
        <w:ind w:left="3600" w:hanging="360"/>
      </w:pPr>
      <w:rPr>
        <w:rFonts w:ascii="Courier New" w:hAnsi="Courier New" w:hint="default"/>
      </w:rPr>
    </w:lvl>
    <w:lvl w:ilvl="5" w:tplc="003ECC6C">
      <w:start w:val="1"/>
      <w:numFmt w:val="bullet"/>
      <w:lvlText w:val=""/>
      <w:lvlJc w:val="left"/>
      <w:pPr>
        <w:ind w:left="4320" w:hanging="360"/>
      </w:pPr>
      <w:rPr>
        <w:rFonts w:ascii="Wingdings" w:hAnsi="Wingdings" w:hint="default"/>
      </w:rPr>
    </w:lvl>
    <w:lvl w:ilvl="6" w:tplc="FFE0B9DA">
      <w:start w:val="1"/>
      <w:numFmt w:val="bullet"/>
      <w:lvlText w:val=""/>
      <w:lvlJc w:val="left"/>
      <w:pPr>
        <w:ind w:left="5040" w:hanging="360"/>
      </w:pPr>
      <w:rPr>
        <w:rFonts w:ascii="Symbol" w:hAnsi="Symbol" w:hint="default"/>
      </w:rPr>
    </w:lvl>
    <w:lvl w:ilvl="7" w:tplc="5E344DFE">
      <w:start w:val="1"/>
      <w:numFmt w:val="bullet"/>
      <w:lvlText w:val="o"/>
      <w:lvlJc w:val="left"/>
      <w:pPr>
        <w:ind w:left="5760" w:hanging="360"/>
      </w:pPr>
      <w:rPr>
        <w:rFonts w:ascii="Courier New" w:hAnsi="Courier New" w:hint="default"/>
      </w:rPr>
    </w:lvl>
    <w:lvl w:ilvl="8" w:tplc="997A89BC">
      <w:start w:val="1"/>
      <w:numFmt w:val="bullet"/>
      <w:lvlText w:val=""/>
      <w:lvlJc w:val="left"/>
      <w:pPr>
        <w:ind w:left="6480" w:hanging="360"/>
      </w:pPr>
      <w:rPr>
        <w:rFonts w:ascii="Wingdings" w:hAnsi="Wingdings" w:hint="default"/>
      </w:rPr>
    </w:lvl>
  </w:abstractNum>
  <w:abstractNum w:abstractNumId="42" w15:restartNumberingAfterBreak="0">
    <w:nsid w:val="1FAFDACB"/>
    <w:multiLevelType w:val="hybridMultilevel"/>
    <w:tmpl w:val="FFFFFFFF"/>
    <w:lvl w:ilvl="0" w:tplc="E89C4DFA">
      <w:start w:val="1"/>
      <w:numFmt w:val="bullet"/>
      <w:lvlText w:val="-"/>
      <w:lvlJc w:val="left"/>
      <w:pPr>
        <w:ind w:left="720" w:hanging="360"/>
      </w:pPr>
      <w:rPr>
        <w:rFonts w:ascii="Calibri" w:hAnsi="Calibri" w:hint="default"/>
      </w:rPr>
    </w:lvl>
    <w:lvl w:ilvl="1" w:tplc="FD183AF6">
      <w:start w:val="1"/>
      <w:numFmt w:val="bullet"/>
      <w:lvlText w:val="o"/>
      <w:lvlJc w:val="left"/>
      <w:pPr>
        <w:ind w:left="1440" w:hanging="360"/>
      </w:pPr>
      <w:rPr>
        <w:rFonts w:ascii="Courier New" w:hAnsi="Courier New" w:hint="default"/>
      </w:rPr>
    </w:lvl>
    <w:lvl w:ilvl="2" w:tplc="72B87B4E">
      <w:start w:val="1"/>
      <w:numFmt w:val="bullet"/>
      <w:lvlText w:val=""/>
      <w:lvlJc w:val="left"/>
      <w:pPr>
        <w:ind w:left="2160" w:hanging="360"/>
      </w:pPr>
      <w:rPr>
        <w:rFonts w:ascii="Wingdings" w:hAnsi="Wingdings" w:hint="default"/>
      </w:rPr>
    </w:lvl>
    <w:lvl w:ilvl="3" w:tplc="D62261E6">
      <w:start w:val="1"/>
      <w:numFmt w:val="bullet"/>
      <w:lvlText w:val=""/>
      <w:lvlJc w:val="left"/>
      <w:pPr>
        <w:ind w:left="2880" w:hanging="360"/>
      </w:pPr>
      <w:rPr>
        <w:rFonts w:ascii="Symbol" w:hAnsi="Symbol" w:hint="default"/>
      </w:rPr>
    </w:lvl>
    <w:lvl w:ilvl="4" w:tplc="35568826">
      <w:start w:val="1"/>
      <w:numFmt w:val="bullet"/>
      <w:lvlText w:val="o"/>
      <w:lvlJc w:val="left"/>
      <w:pPr>
        <w:ind w:left="3600" w:hanging="360"/>
      </w:pPr>
      <w:rPr>
        <w:rFonts w:ascii="Courier New" w:hAnsi="Courier New" w:hint="default"/>
      </w:rPr>
    </w:lvl>
    <w:lvl w:ilvl="5" w:tplc="8CC04012">
      <w:start w:val="1"/>
      <w:numFmt w:val="bullet"/>
      <w:lvlText w:val=""/>
      <w:lvlJc w:val="left"/>
      <w:pPr>
        <w:ind w:left="4320" w:hanging="360"/>
      </w:pPr>
      <w:rPr>
        <w:rFonts w:ascii="Wingdings" w:hAnsi="Wingdings" w:hint="default"/>
      </w:rPr>
    </w:lvl>
    <w:lvl w:ilvl="6" w:tplc="72D0F538">
      <w:start w:val="1"/>
      <w:numFmt w:val="bullet"/>
      <w:lvlText w:val=""/>
      <w:lvlJc w:val="left"/>
      <w:pPr>
        <w:ind w:left="5040" w:hanging="360"/>
      </w:pPr>
      <w:rPr>
        <w:rFonts w:ascii="Symbol" w:hAnsi="Symbol" w:hint="default"/>
      </w:rPr>
    </w:lvl>
    <w:lvl w:ilvl="7" w:tplc="148A4A58">
      <w:start w:val="1"/>
      <w:numFmt w:val="bullet"/>
      <w:lvlText w:val="o"/>
      <w:lvlJc w:val="left"/>
      <w:pPr>
        <w:ind w:left="5760" w:hanging="360"/>
      </w:pPr>
      <w:rPr>
        <w:rFonts w:ascii="Courier New" w:hAnsi="Courier New" w:hint="default"/>
      </w:rPr>
    </w:lvl>
    <w:lvl w:ilvl="8" w:tplc="A1B4DE6C">
      <w:start w:val="1"/>
      <w:numFmt w:val="bullet"/>
      <w:lvlText w:val=""/>
      <w:lvlJc w:val="left"/>
      <w:pPr>
        <w:ind w:left="6480" w:hanging="360"/>
      </w:pPr>
      <w:rPr>
        <w:rFonts w:ascii="Wingdings" w:hAnsi="Wingdings" w:hint="default"/>
      </w:rPr>
    </w:lvl>
  </w:abstractNum>
  <w:abstractNum w:abstractNumId="43" w15:restartNumberingAfterBreak="0">
    <w:nsid w:val="1FE3708F"/>
    <w:multiLevelType w:val="hybridMultilevel"/>
    <w:tmpl w:val="763A2F96"/>
    <w:lvl w:ilvl="0" w:tplc="CA1070E0">
      <w:start w:val="1"/>
      <w:numFmt w:val="lowerLetter"/>
      <w:pStyle w:val="Listea"/>
      <w:lvlText w:val="%1)"/>
      <w:lvlJc w:val="left"/>
      <w:pPr>
        <w:tabs>
          <w:tab w:val="num" w:pos="417"/>
        </w:tabs>
        <w:ind w:left="417" w:hanging="360"/>
      </w:p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06C0045"/>
    <w:multiLevelType w:val="hybridMultilevel"/>
    <w:tmpl w:val="FA401966"/>
    <w:lvl w:ilvl="0" w:tplc="04250001">
      <w:start w:val="1"/>
      <w:numFmt w:val="bullet"/>
      <w:lvlText w:val=""/>
      <w:lvlJc w:val="left"/>
      <w:pPr>
        <w:ind w:left="908" w:hanging="360"/>
      </w:pPr>
      <w:rPr>
        <w:rFonts w:ascii="Symbol" w:hAnsi="Symbol" w:hint="default"/>
      </w:rPr>
    </w:lvl>
    <w:lvl w:ilvl="1" w:tplc="04250003" w:tentative="1">
      <w:start w:val="1"/>
      <w:numFmt w:val="bullet"/>
      <w:lvlText w:val="o"/>
      <w:lvlJc w:val="left"/>
      <w:pPr>
        <w:ind w:left="1628" w:hanging="360"/>
      </w:pPr>
      <w:rPr>
        <w:rFonts w:ascii="Courier New" w:hAnsi="Courier New" w:cs="Courier New" w:hint="default"/>
      </w:rPr>
    </w:lvl>
    <w:lvl w:ilvl="2" w:tplc="04250005" w:tentative="1">
      <w:start w:val="1"/>
      <w:numFmt w:val="bullet"/>
      <w:lvlText w:val=""/>
      <w:lvlJc w:val="left"/>
      <w:pPr>
        <w:ind w:left="2348" w:hanging="360"/>
      </w:pPr>
      <w:rPr>
        <w:rFonts w:ascii="Wingdings" w:hAnsi="Wingdings" w:hint="default"/>
      </w:rPr>
    </w:lvl>
    <w:lvl w:ilvl="3" w:tplc="04250001" w:tentative="1">
      <w:start w:val="1"/>
      <w:numFmt w:val="bullet"/>
      <w:lvlText w:val=""/>
      <w:lvlJc w:val="left"/>
      <w:pPr>
        <w:ind w:left="3068" w:hanging="360"/>
      </w:pPr>
      <w:rPr>
        <w:rFonts w:ascii="Symbol" w:hAnsi="Symbol" w:hint="default"/>
      </w:rPr>
    </w:lvl>
    <w:lvl w:ilvl="4" w:tplc="04250003" w:tentative="1">
      <w:start w:val="1"/>
      <w:numFmt w:val="bullet"/>
      <w:lvlText w:val="o"/>
      <w:lvlJc w:val="left"/>
      <w:pPr>
        <w:ind w:left="3788" w:hanging="360"/>
      </w:pPr>
      <w:rPr>
        <w:rFonts w:ascii="Courier New" w:hAnsi="Courier New" w:cs="Courier New" w:hint="default"/>
      </w:rPr>
    </w:lvl>
    <w:lvl w:ilvl="5" w:tplc="04250005" w:tentative="1">
      <w:start w:val="1"/>
      <w:numFmt w:val="bullet"/>
      <w:lvlText w:val=""/>
      <w:lvlJc w:val="left"/>
      <w:pPr>
        <w:ind w:left="4508" w:hanging="360"/>
      </w:pPr>
      <w:rPr>
        <w:rFonts w:ascii="Wingdings" w:hAnsi="Wingdings" w:hint="default"/>
      </w:rPr>
    </w:lvl>
    <w:lvl w:ilvl="6" w:tplc="04250001" w:tentative="1">
      <w:start w:val="1"/>
      <w:numFmt w:val="bullet"/>
      <w:lvlText w:val=""/>
      <w:lvlJc w:val="left"/>
      <w:pPr>
        <w:ind w:left="5228" w:hanging="360"/>
      </w:pPr>
      <w:rPr>
        <w:rFonts w:ascii="Symbol" w:hAnsi="Symbol" w:hint="default"/>
      </w:rPr>
    </w:lvl>
    <w:lvl w:ilvl="7" w:tplc="04250003" w:tentative="1">
      <w:start w:val="1"/>
      <w:numFmt w:val="bullet"/>
      <w:lvlText w:val="o"/>
      <w:lvlJc w:val="left"/>
      <w:pPr>
        <w:ind w:left="5948" w:hanging="360"/>
      </w:pPr>
      <w:rPr>
        <w:rFonts w:ascii="Courier New" w:hAnsi="Courier New" w:cs="Courier New" w:hint="default"/>
      </w:rPr>
    </w:lvl>
    <w:lvl w:ilvl="8" w:tplc="04250005" w:tentative="1">
      <w:start w:val="1"/>
      <w:numFmt w:val="bullet"/>
      <w:lvlText w:val=""/>
      <w:lvlJc w:val="left"/>
      <w:pPr>
        <w:ind w:left="6668" w:hanging="360"/>
      </w:pPr>
      <w:rPr>
        <w:rFonts w:ascii="Wingdings" w:hAnsi="Wingdings" w:hint="default"/>
      </w:rPr>
    </w:lvl>
  </w:abstractNum>
  <w:abstractNum w:abstractNumId="45" w15:restartNumberingAfterBreak="0">
    <w:nsid w:val="20C209BA"/>
    <w:multiLevelType w:val="hybridMultilevel"/>
    <w:tmpl w:val="BE24E6FA"/>
    <w:lvl w:ilvl="0" w:tplc="8EE204E0">
      <w:start w:val="1"/>
      <w:numFmt w:val="bullet"/>
      <w:lvlText w:val="·"/>
      <w:lvlJc w:val="left"/>
      <w:pPr>
        <w:ind w:left="720" w:hanging="360"/>
      </w:pPr>
      <w:rPr>
        <w:rFonts w:ascii="Symbol" w:hAnsi="Symbol" w:hint="default"/>
      </w:rPr>
    </w:lvl>
    <w:lvl w:ilvl="1" w:tplc="5C3CEAA2">
      <w:start w:val="1"/>
      <w:numFmt w:val="bullet"/>
      <w:lvlText w:val="o"/>
      <w:lvlJc w:val="left"/>
      <w:pPr>
        <w:ind w:left="1440" w:hanging="360"/>
      </w:pPr>
      <w:rPr>
        <w:rFonts w:ascii="Courier New" w:hAnsi="Courier New" w:hint="default"/>
      </w:rPr>
    </w:lvl>
    <w:lvl w:ilvl="2" w:tplc="EED27616">
      <w:start w:val="1"/>
      <w:numFmt w:val="bullet"/>
      <w:lvlText w:val=""/>
      <w:lvlJc w:val="left"/>
      <w:pPr>
        <w:ind w:left="2160" w:hanging="360"/>
      </w:pPr>
      <w:rPr>
        <w:rFonts w:ascii="Wingdings" w:hAnsi="Wingdings" w:hint="default"/>
      </w:rPr>
    </w:lvl>
    <w:lvl w:ilvl="3" w:tplc="BFDCEF0E">
      <w:start w:val="1"/>
      <w:numFmt w:val="bullet"/>
      <w:lvlText w:val=""/>
      <w:lvlJc w:val="left"/>
      <w:pPr>
        <w:ind w:left="2880" w:hanging="360"/>
      </w:pPr>
      <w:rPr>
        <w:rFonts w:ascii="Symbol" w:hAnsi="Symbol" w:hint="default"/>
      </w:rPr>
    </w:lvl>
    <w:lvl w:ilvl="4" w:tplc="81D8BEC4">
      <w:start w:val="1"/>
      <w:numFmt w:val="bullet"/>
      <w:lvlText w:val="o"/>
      <w:lvlJc w:val="left"/>
      <w:pPr>
        <w:ind w:left="3600" w:hanging="360"/>
      </w:pPr>
      <w:rPr>
        <w:rFonts w:ascii="Courier New" w:hAnsi="Courier New" w:hint="default"/>
      </w:rPr>
    </w:lvl>
    <w:lvl w:ilvl="5" w:tplc="11705D52">
      <w:start w:val="1"/>
      <w:numFmt w:val="bullet"/>
      <w:lvlText w:val=""/>
      <w:lvlJc w:val="left"/>
      <w:pPr>
        <w:ind w:left="4320" w:hanging="360"/>
      </w:pPr>
      <w:rPr>
        <w:rFonts w:ascii="Wingdings" w:hAnsi="Wingdings" w:hint="default"/>
      </w:rPr>
    </w:lvl>
    <w:lvl w:ilvl="6" w:tplc="76CCE144">
      <w:start w:val="1"/>
      <w:numFmt w:val="bullet"/>
      <w:lvlText w:val=""/>
      <w:lvlJc w:val="left"/>
      <w:pPr>
        <w:ind w:left="5040" w:hanging="360"/>
      </w:pPr>
      <w:rPr>
        <w:rFonts w:ascii="Symbol" w:hAnsi="Symbol" w:hint="default"/>
      </w:rPr>
    </w:lvl>
    <w:lvl w:ilvl="7" w:tplc="6D84DC8E">
      <w:start w:val="1"/>
      <w:numFmt w:val="bullet"/>
      <w:lvlText w:val="o"/>
      <w:lvlJc w:val="left"/>
      <w:pPr>
        <w:ind w:left="5760" w:hanging="360"/>
      </w:pPr>
      <w:rPr>
        <w:rFonts w:ascii="Courier New" w:hAnsi="Courier New" w:hint="default"/>
      </w:rPr>
    </w:lvl>
    <w:lvl w:ilvl="8" w:tplc="E8EA18EC">
      <w:start w:val="1"/>
      <w:numFmt w:val="bullet"/>
      <w:lvlText w:val=""/>
      <w:lvlJc w:val="left"/>
      <w:pPr>
        <w:ind w:left="6480" w:hanging="360"/>
      </w:pPr>
      <w:rPr>
        <w:rFonts w:ascii="Wingdings" w:hAnsi="Wingdings" w:hint="default"/>
      </w:rPr>
    </w:lvl>
  </w:abstractNum>
  <w:abstractNum w:abstractNumId="46" w15:restartNumberingAfterBreak="0">
    <w:nsid w:val="21BAF1AE"/>
    <w:multiLevelType w:val="hybridMultilevel"/>
    <w:tmpl w:val="FFFFFFFF"/>
    <w:lvl w:ilvl="0" w:tplc="5C72D796">
      <w:start w:val="1"/>
      <w:numFmt w:val="bullet"/>
      <w:lvlText w:val="-"/>
      <w:lvlJc w:val="left"/>
      <w:pPr>
        <w:ind w:left="720" w:hanging="360"/>
      </w:pPr>
      <w:rPr>
        <w:rFonts w:ascii="Calibri" w:hAnsi="Calibri" w:hint="default"/>
      </w:rPr>
    </w:lvl>
    <w:lvl w:ilvl="1" w:tplc="424CF232">
      <w:start w:val="1"/>
      <w:numFmt w:val="bullet"/>
      <w:lvlText w:val="o"/>
      <w:lvlJc w:val="left"/>
      <w:pPr>
        <w:ind w:left="1440" w:hanging="360"/>
      </w:pPr>
      <w:rPr>
        <w:rFonts w:ascii="Courier New" w:hAnsi="Courier New" w:hint="default"/>
      </w:rPr>
    </w:lvl>
    <w:lvl w:ilvl="2" w:tplc="2B6E643C">
      <w:start w:val="1"/>
      <w:numFmt w:val="bullet"/>
      <w:lvlText w:val=""/>
      <w:lvlJc w:val="left"/>
      <w:pPr>
        <w:ind w:left="2160" w:hanging="360"/>
      </w:pPr>
      <w:rPr>
        <w:rFonts w:ascii="Wingdings" w:hAnsi="Wingdings" w:hint="default"/>
      </w:rPr>
    </w:lvl>
    <w:lvl w:ilvl="3" w:tplc="C518B78E">
      <w:start w:val="1"/>
      <w:numFmt w:val="bullet"/>
      <w:lvlText w:val=""/>
      <w:lvlJc w:val="left"/>
      <w:pPr>
        <w:ind w:left="2880" w:hanging="360"/>
      </w:pPr>
      <w:rPr>
        <w:rFonts w:ascii="Symbol" w:hAnsi="Symbol" w:hint="default"/>
      </w:rPr>
    </w:lvl>
    <w:lvl w:ilvl="4" w:tplc="48B0152C">
      <w:start w:val="1"/>
      <w:numFmt w:val="bullet"/>
      <w:lvlText w:val="o"/>
      <w:lvlJc w:val="left"/>
      <w:pPr>
        <w:ind w:left="3600" w:hanging="360"/>
      </w:pPr>
      <w:rPr>
        <w:rFonts w:ascii="Courier New" w:hAnsi="Courier New" w:hint="default"/>
      </w:rPr>
    </w:lvl>
    <w:lvl w:ilvl="5" w:tplc="88D6FD26">
      <w:start w:val="1"/>
      <w:numFmt w:val="bullet"/>
      <w:lvlText w:val=""/>
      <w:lvlJc w:val="left"/>
      <w:pPr>
        <w:ind w:left="4320" w:hanging="360"/>
      </w:pPr>
      <w:rPr>
        <w:rFonts w:ascii="Wingdings" w:hAnsi="Wingdings" w:hint="default"/>
      </w:rPr>
    </w:lvl>
    <w:lvl w:ilvl="6" w:tplc="4D0C3C68">
      <w:start w:val="1"/>
      <w:numFmt w:val="bullet"/>
      <w:lvlText w:val=""/>
      <w:lvlJc w:val="left"/>
      <w:pPr>
        <w:ind w:left="5040" w:hanging="360"/>
      </w:pPr>
      <w:rPr>
        <w:rFonts w:ascii="Symbol" w:hAnsi="Symbol" w:hint="default"/>
      </w:rPr>
    </w:lvl>
    <w:lvl w:ilvl="7" w:tplc="BB44AB8E">
      <w:start w:val="1"/>
      <w:numFmt w:val="bullet"/>
      <w:lvlText w:val="o"/>
      <w:lvlJc w:val="left"/>
      <w:pPr>
        <w:ind w:left="5760" w:hanging="360"/>
      </w:pPr>
      <w:rPr>
        <w:rFonts w:ascii="Courier New" w:hAnsi="Courier New" w:hint="default"/>
      </w:rPr>
    </w:lvl>
    <w:lvl w:ilvl="8" w:tplc="D8385F16">
      <w:start w:val="1"/>
      <w:numFmt w:val="bullet"/>
      <w:lvlText w:val=""/>
      <w:lvlJc w:val="left"/>
      <w:pPr>
        <w:ind w:left="6480" w:hanging="360"/>
      </w:pPr>
      <w:rPr>
        <w:rFonts w:ascii="Wingdings" w:hAnsi="Wingdings" w:hint="default"/>
      </w:rPr>
    </w:lvl>
  </w:abstractNum>
  <w:abstractNum w:abstractNumId="47" w15:restartNumberingAfterBreak="0">
    <w:nsid w:val="24C7E2C0"/>
    <w:multiLevelType w:val="hybridMultilevel"/>
    <w:tmpl w:val="6834063A"/>
    <w:lvl w:ilvl="0" w:tplc="3EF0FBEE">
      <w:start w:val="1"/>
      <w:numFmt w:val="decimal"/>
      <w:lvlText w:val="%1."/>
      <w:lvlJc w:val="left"/>
      <w:pPr>
        <w:ind w:left="720" w:hanging="360"/>
      </w:pPr>
    </w:lvl>
    <w:lvl w:ilvl="1" w:tplc="8710FA26">
      <w:start w:val="1"/>
      <w:numFmt w:val="lowerLetter"/>
      <w:lvlText w:val="%2."/>
      <w:lvlJc w:val="left"/>
      <w:pPr>
        <w:ind w:left="1440" w:hanging="360"/>
      </w:pPr>
    </w:lvl>
    <w:lvl w:ilvl="2" w:tplc="09D2F810">
      <w:start w:val="1"/>
      <w:numFmt w:val="lowerRoman"/>
      <w:lvlText w:val="%3."/>
      <w:lvlJc w:val="right"/>
      <w:pPr>
        <w:ind w:left="2160" w:hanging="180"/>
      </w:pPr>
    </w:lvl>
    <w:lvl w:ilvl="3" w:tplc="47C244D0">
      <w:start w:val="1"/>
      <w:numFmt w:val="decimal"/>
      <w:lvlText w:val="%4."/>
      <w:lvlJc w:val="left"/>
      <w:pPr>
        <w:ind w:left="2880" w:hanging="360"/>
      </w:pPr>
    </w:lvl>
    <w:lvl w:ilvl="4" w:tplc="5A5CF258">
      <w:start w:val="1"/>
      <w:numFmt w:val="lowerLetter"/>
      <w:lvlText w:val="%5."/>
      <w:lvlJc w:val="left"/>
      <w:pPr>
        <w:ind w:left="3600" w:hanging="360"/>
      </w:pPr>
    </w:lvl>
    <w:lvl w:ilvl="5" w:tplc="A4ACD3D2">
      <w:start w:val="1"/>
      <w:numFmt w:val="lowerRoman"/>
      <w:lvlText w:val="%6."/>
      <w:lvlJc w:val="right"/>
      <w:pPr>
        <w:ind w:left="4320" w:hanging="180"/>
      </w:pPr>
    </w:lvl>
    <w:lvl w:ilvl="6" w:tplc="D5A828C2">
      <w:start w:val="1"/>
      <w:numFmt w:val="decimal"/>
      <w:lvlText w:val="%7."/>
      <w:lvlJc w:val="left"/>
      <w:pPr>
        <w:ind w:left="5040" w:hanging="360"/>
      </w:pPr>
    </w:lvl>
    <w:lvl w:ilvl="7" w:tplc="23ACC0F2">
      <w:start w:val="1"/>
      <w:numFmt w:val="lowerLetter"/>
      <w:lvlText w:val="%8."/>
      <w:lvlJc w:val="left"/>
      <w:pPr>
        <w:ind w:left="5760" w:hanging="360"/>
      </w:pPr>
    </w:lvl>
    <w:lvl w:ilvl="8" w:tplc="A394F3F0">
      <w:start w:val="1"/>
      <w:numFmt w:val="lowerRoman"/>
      <w:lvlText w:val="%9."/>
      <w:lvlJc w:val="right"/>
      <w:pPr>
        <w:ind w:left="6480" w:hanging="180"/>
      </w:pPr>
    </w:lvl>
  </w:abstractNum>
  <w:abstractNum w:abstractNumId="48" w15:restartNumberingAfterBreak="0">
    <w:nsid w:val="25404402"/>
    <w:multiLevelType w:val="hybridMultilevel"/>
    <w:tmpl w:val="895618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2606C275"/>
    <w:multiLevelType w:val="hybridMultilevel"/>
    <w:tmpl w:val="64987DFA"/>
    <w:lvl w:ilvl="0" w:tplc="41B2CE80">
      <w:start w:val="1"/>
      <w:numFmt w:val="bullet"/>
      <w:lvlText w:val="-"/>
      <w:lvlJc w:val="left"/>
      <w:pPr>
        <w:ind w:left="720" w:hanging="360"/>
      </w:pPr>
      <w:rPr>
        <w:rFonts w:ascii="Calibri" w:hAnsi="Calibri" w:hint="default"/>
      </w:rPr>
    </w:lvl>
    <w:lvl w:ilvl="1" w:tplc="93047CFC">
      <w:start w:val="1"/>
      <w:numFmt w:val="bullet"/>
      <w:lvlText w:val="o"/>
      <w:lvlJc w:val="left"/>
      <w:pPr>
        <w:ind w:left="1440" w:hanging="360"/>
      </w:pPr>
      <w:rPr>
        <w:rFonts w:ascii="Courier New" w:hAnsi="Courier New" w:hint="default"/>
      </w:rPr>
    </w:lvl>
    <w:lvl w:ilvl="2" w:tplc="4DB8FCEA">
      <w:start w:val="1"/>
      <w:numFmt w:val="bullet"/>
      <w:lvlText w:val=""/>
      <w:lvlJc w:val="left"/>
      <w:pPr>
        <w:ind w:left="2160" w:hanging="360"/>
      </w:pPr>
      <w:rPr>
        <w:rFonts w:ascii="Wingdings" w:hAnsi="Wingdings" w:hint="default"/>
      </w:rPr>
    </w:lvl>
    <w:lvl w:ilvl="3" w:tplc="57C8251A">
      <w:start w:val="1"/>
      <w:numFmt w:val="bullet"/>
      <w:lvlText w:val=""/>
      <w:lvlJc w:val="left"/>
      <w:pPr>
        <w:ind w:left="2880" w:hanging="360"/>
      </w:pPr>
      <w:rPr>
        <w:rFonts w:ascii="Symbol" w:hAnsi="Symbol" w:hint="default"/>
      </w:rPr>
    </w:lvl>
    <w:lvl w:ilvl="4" w:tplc="9C560BF4">
      <w:start w:val="1"/>
      <w:numFmt w:val="bullet"/>
      <w:lvlText w:val="o"/>
      <w:lvlJc w:val="left"/>
      <w:pPr>
        <w:ind w:left="3600" w:hanging="360"/>
      </w:pPr>
      <w:rPr>
        <w:rFonts w:ascii="Courier New" w:hAnsi="Courier New" w:hint="default"/>
      </w:rPr>
    </w:lvl>
    <w:lvl w:ilvl="5" w:tplc="E56A9E5A">
      <w:start w:val="1"/>
      <w:numFmt w:val="bullet"/>
      <w:lvlText w:val=""/>
      <w:lvlJc w:val="left"/>
      <w:pPr>
        <w:ind w:left="4320" w:hanging="360"/>
      </w:pPr>
      <w:rPr>
        <w:rFonts w:ascii="Wingdings" w:hAnsi="Wingdings" w:hint="default"/>
      </w:rPr>
    </w:lvl>
    <w:lvl w:ilvl="6" w:tplc="5D921572">
      <w:start w:val="1"/>
      <w:numFmt w:val="bullet"/>
      <w:lvlText w:val=""/>
      <w:lvlJc w:val="left"/>
      <w:pPr>
        <w:ind w:left="5040" w:hanging="360"/>
      </w:pPr>
      <w:rPr>
        <w:rFonts w:ascii="Symbol" w:hAnsi="Symbol" w:hint="default"/>
      </w:rPr>
    </w:lvl>
    <w:lvl w:ilvl="7" w:tplc="111A9154">
      <w:start w:val="1"/>
      <w:numFmt w:val="bullet"/>
      <w:lvlText w:val="o"/>
      <w:lvlJc w:val="left"/>
      <w:pPr>
        <w:ind w:left="5760" w:hanging="360"/>
      </w:pPr>
      <w:rPr>
        <w:rFonts w:ascii="Courier New" w:hAnsi="Courier New" w:hint="default"/>
      </w:rPr>
    </w:lvl>
    <w:lvl w:ilvl="8" w:tplc="BDDADD2E">
      <w:start w:val="1"/>
      <w:numFmt w:val="bullet"/>
      <w:lvlText w:val=""/>
      <w:lvlJc w:val="left"/>
      <w:pPr>
        <w:ind w:left="6480" w:hanging="360"/>
      </w:pPr>
      <w:rPr>
        <w:rFonts w:ascii="Wingdings" w:hAnsi="Wingdings" w:hint="default"/>
      </w:rPr>
    </w:lvl>
  </w:abstractNum>
  <w:abstractNum w:abstractNumId="50" w15:restartNumberingAfterBreak="0">
    <w:nsid w:val="26484DAD"/>
    <w:multiLevelType w:val="multilevel"/>
    <w:tmpl w:val="88A83BEC"/>
    <w:lvl w:ilvl="0">
      <w:start w:val="1"/>
      <w:numFmt w:val="decimal"/>
      <w:lvlText w:val="%1."/>
      <w:lvlJc w:val="left"/>
      <w:pPr>
        <w:tabs>
          <w:tab w:val="num" w:pos="1429"/>
        </w:tabs>
        <w:ind w:left="1429" w:hanging="720"/>
      </w:pPr>
    </w:lvl>
    <w:lvl w:ilvl="1">
      <w:start w:val="1"/>
      <w:numFmt w:val="decimal"/>
      <w:lvlText w:val="%2."/>
      <w:lvlJc w:val="left"/>
      <w:pPr>
        <w:tabs>
          <w:tab w:val="num" w:pos="2149"/>
        </w:tabs>
        <w:ind w:left="2149" w:hanging="720"/>
      </w:pPr>
    </w:lvl>
    <w:lvl w:ilvl="2">
      <w:start w:val="1"/>
      <w:numFmt w:val="decimal"/>
      <w:lvlText w:val="%3."/>
      <w:lvlJc w:val="left"/>
      <w:pPr>
        <w:tabs>
          <w:tab w:val="num" w:pos="2869"/>
        </w:tabs>
        <w:ind w:left="2869" w:hanging="720"/>
      </w:pPr>
    </w:lvl>
    <w:lvl w:ilvl="3">
      <w:start w:val="1"/>
      <w:numFmt w:val="decimal"/>
      <w:lvlText w:val="%4."/>
      <w:lvlJc w:val="left"/>
      <w:pPr>
        <w:tabs>
          <w:tab w:val="num" w:pos="3589"/>
        </w:tabs>
        <w:ind w:left="3589" w:hanging="720"/>
      </w:pPr>
    </w:lvl>
    <w:lvl w:ilvl="4">
      <w:start w:val="1"/>
      <w:numFmt w:val="decimal"/>
      <w:lvlText w:val="%5."/>
      <w:lvlJc w:val="left"/>
      <w:pPr>
        <w:tabs>
          <w:tab w:val="num" w:pos="4309"/>
        </w:tabs>
        <w:ind w:left="4309" w:hanging="720"/>
      </w:pPr>
    </w:lvl>
    <w:lvl w:ilvl="5">
      <w:start w:val="1"/>
      <w:numFmt w:val="decimal"/>
      <w:lvlText w:val="%6."/>
      <w:lvlJc w:val="left"/>
      <w:pPr>
        <w:tabs>
          <w:tab w:val="num" w:pos="5029"/>
        </w:tabs>
        <w:ind w:left="5029" w:hanging="720"/>
      </w:pPr>
    </w:lvl>
    <w:lvl w:ilvl="6">
      <w:start w:val="1"/>
      <w:numFmt w:val="decimal"/>
      <w:lvlText w:val="%7."/>
      <w:lvlJc w:val="left"/>
      <w:pPr>
        <w:tabs>
          <w:tab w:val="num" w:pos="5749"/>
        </w:tabs>
        <w:ind w:left="5749" w:hanging="720"/>
      </w:pPr>
    </w:lvl>
    <w:lvl w:ilvl="7">
      <w:start w:val="1"/>
      <w:numFmt w:val="decimal"/>
      <w:lvlText w:val="%8."/>
      <w:lvlJc w:val="left"/>
      <w:pPr>
        <w:tabs>
          <w:tab w:val="num" w:pos="6469"/>
        </w:tabs>
        <w:ind w:left="6469" w:hanging="720"/>
      </w:pPr>
    </w:lvl>
    <w:lvl w:ilvl="8">
      <w:start w:val="1"/>
      <w:numFmt w:val="decimal"/>
      <w:lvlText w:val="%9."/>
      <w:lvlJc w:val="left"/>
      <w:pPr>
        <w:tabs>
          <w:tab w:val="num" w:pos="7189"/>
        </w:tabs>
        <w:ind w:left="7189" w:hanging="720"/>
      </w:pPr>
    </w:lvl>
  </w:abstractNum>
  <w:abstractNum w:abstractNumId="51" w15:restartNumberingAfterBreak="0">
    <w:nsid w:val="266D5FE1"/>
    <w:multiLevelType w:val="hybridMultilevel"/>
    <w:tmpl w:val="1DFC8C0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2" w15:restartNumberingAfterBreak="0">
    <w:nsid w:val="26FC4307"/>
    <w:multiLevelType w:val="multilevel"/>
    <w:tmpl w:val="88A83B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277616DE"/>
    <w:multiLevelType w:val="hybridMultilevel"/>
    <w:tmpl w:val="0A7C93C4"/>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4" w15:restartNumberingAfterBreak="0">
    <w:nsid w:val="29D16135"/>
    <w:multiLevelType w:val="hybridMultilevel"/>
    <w:tmpl w:val="FD50806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5" w15:restartNumberingAfterBreak="0">
    <w:nsid w:val="29F3B6FA"/>
    <w:multiLevelType w:val="hybridMultilevel"/>
    <w:tmpl w:val="BAF6F838"/>
    <w:lvl w:ilvl="0" w:tplc="418E430C">
      <w:start w:val="1"/>
      <w:numFmt w:val="decimal"/>
      <w:lvlText w:val="%1."/>
      <w:lvlJc w:val="left"/>
      <w:pPr>
        <w:ind w:left="720" w:hanging="360"/>
      </w:pPr>
    </w:lvl>
    <w:lvl w:ilvl="1" w:tplc="A044D5AE">
      <w:start w:val="1"/>
      <w:numFmt w:val="lowerLetter"/>
      <w:lvlText w:val="%2."/>
      <w:lvlJc w:val="left"/>
      <w:pPr>
        <w:ind w:left="1440" w:hanging="360"/>
      </w:pPr>
    </w:lvl>
    <w:lvl w:ilvl="2" w:tplc="0B94B194">
      <w:start w:val="1"/>
      <w:numFmt w:val="lowerRoman"/>
      <w:lvlText w:val="%3."/>
      <w:lvlJc w:val="right"/>
      <w:pPr>
        <w:ind w:left="2160" w:hanging="180"/>
      </w:pPr>
    </w:lvl>
    <w:lvl w:ilvl="3" w:tplc="0360CB20">
      <w:start w:val="1"/>
      <w:numFmt w:val="decimal"/>
      <w:lvlText w:val="%4."/>
      <w:lvlJc w:val="left"/>
      <w:pPr>
        <w:ind w:left="2880" w:hanging="360"/>
      </w:pPr>
    </w:lvl>
    <w:lvl w:ilvl="4" w:tplc="2B6674CC">
      <w:start w:val="1"/>
      <w:numFmt w:val="lowerLetter"/>
      <w:lvlText w:val="%5."/>
      <w:lvlJc w:val="left"/>
      <w:pPr>
        <w:ind w:left="3600" w:hanging="360"/>
      </w:pPr>
    </w:lvl>
    <w:lvl w:ilvl="5" w:tplc="56BCF136">
      <w:start w:val="1"/>
      <w:numFmt w:val="lowerRoman"/>
      <w:lvlText w:val="%6."/>
      <w:lvlJc w:val="right"/>
      <w:pPr>
        <w:ind w:left="4320" w:hanging="180"/>
      </w:pPr>
    </w:lvl>
    <w:lvl w:ilvl="6" w:tplc="2F02DA92">
      <w:start w:val="1"/>
      <w:numFmt w:val="decimal"/>
      <w:lvlText w:val="%7."/>
      <w:lvlJc w:val="left"/>
      <w:pPr>
        <w:ind w:left="5040" w:hanging="360"/>
      </w:pPr>
    </w:lvl>
    <w:lvl w:ilvl="7" w:tplc="AD1ECDBE">
      <w:start w:val="1"/>
      <w:numFmt w:val="lowerLetter"/>
      <w:lvlText w:val="%8."/>
      <w:lvlJc w:val="left"/>
      <w:pPr>
        <w:ind w:left="5760" w:hanging="360"/>
      </w:pPr>
    </w:lvl>
    <w:lvl w:ilvl="8" w:tplc="ADCAB152">
      <w:start w:val="1"/>
      <w:numFmt w:val="lowerRoman"/>
      <w:lvlText w:val="%9."/>
      <w:lvlJc w:val="right"/>
      <w:pPr>
        <w:ind w:left="6480" w:hanging="180"/>
      </w:pPr>
    </w:lvl>
  </w:abstractNum>
  <w:abstractNum w:abstractNumId="56" w15:restartNumberingAfterBreak="0">
    <w:nsid w:val="2ABE0145"/>
    <w:multiLevelType w:val="multilevel"/>
    <w:tmpl w:val="88A83B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7" w15:restartNumberingAfterBreak="0">
    <w:nsid w:val="2BB7358C"/>
    <w:multiLevelType w:val="hybridMultilevel"/>
    <w:tmpl w:val="FD1A7F8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8" w15:restartNumberingAfterBreak="0">
    <w:nsid w:val="2CE92B8B"/>
    <w:multiLevelType w:val="multilevel"/>
    <w:tmpl w:val="88A83B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9" w15:restartNumberingAfterBreak="0">
    <w:nsid w:val="3075298E"/>
    <w:multiLevelType w:val="hybridMultilevel"/>
    <w:tmpl w:val="5A12E65C"/>
    <w:lvl w:ilvl="0" w:tplc="EFB22D46">
      <w:start w:val="1"/>
      <w:numFmt w:val="bullet"/>
      <w:lvlText w:val=""/>
      <w:lvlJc w:val="left"/>
      <w:pPr>
        <w:ind w:left="720" w:hanging="360"/>
      </w:pPr>
      <w:rPr>
        <w:rFonts w:ascii="Symbol" w:hAnsi="Symbol" w:hint="default"/>
      </w:rPr>
    </w:lvl>
    <w:lvl w:ilvl="1" w:tplc="1B54D39A">
      <w:start w:val="1"/>
      <w:numFmt w:val="bullet"/>
      <w:lvlText w:val="o"/>
      <w:lvlJc w:val="left"/>
      <w:pPr>
        <w:ind w:left="1440" w:hanging="360"/>
      </w:pPr>
      <w:rPr>
        <w:rFonts w:ascii="Courier New" w:hAnsi="Courier New" w:hint="default"/>
      </w:rPr>
    </w:lvl>
    <w:lvl w:ilvl="2" w:tplc="7C88F93E">
      <w:start w:val="1"/>
      <w:numFmt w:val="bullet"/>
      <w:lvlText w:val=""/>
      <w:lvlJc w:val="left"/>
      <w:pPr>
        <w:ind w:left="2160" w:hanging="360"/>
      </w:pPr>
      <w:rPr>
        <w:rFonts w:ascii="Wingdings" w:hAnsi="Wingdings" w:hint="default"/>
      </w:rPr>
    </w:lvl>
    <w:lvl w:ilvl="3" w:tplc="4366093A">
      <w:start w:val="1"/>
      <w:numFmt w:val="bullet"/>
      <w:lvlText w:val=""/>
      <w:lvlJc w:val="left"/>
      <w:pPr>
        <w:ind w:left="2880" w:hanging="360"/>
      </w:pPr>
      <w:rPr>
        <w:rFonts w:ascii="Symbol" w:hAnsi="Symbol" w:hint="default"/>
      </w:rPr>
    </w:lvl>
    <w:lvl w:ilvl="4" w:tplc="3A0C5ED2">
      <w:start w:val="1"/>
      <w:numFmt w:val="bullet"/>
      <w:lvlText w:val="o"/>
      <w:lvlJc w:val="left"/>
      <w:pPr>
        <w:ind w:left="3600" w:hanging="360"/>
      </w:pPr>
      <w:rPr>
        <w:rFonts w:ascii="Courier New" w:hAnsi="Courier New" w:hint="default"/>
      </w:rPr>
    </w:lvl>
    <w:lvl w:ilvl="5" w:tplc="09E4D6B4">
      <w:start w:val="1"/>
      <w:numFmt w:val="bullet"/>
      <w:lvlText w:val=""/>
      <w:lvlJc w:val="left"/>
      <w:pPr>
        <w:ind w:left="4320" w:hanging="360"/>
      </w:pPr>
      <w:rPr>
        <w:rFonts w:ascii="Wingdings" w:hAnsi="Wingdings" w:hint="default"/>
      </w:rPr>
    </w:lvl>
    <w:lvl w:ilvl="6" w:tplc="75A2570E">
      <w:start w:val="1"/>
      <w:numFmt w:val="bullet"/>
      <w:lvlText w:val=""/>
      <w:lvlJc w:val="left"/>
      <w:pPr>
        <w:ind w:left="5040" w:hanging="360"/>
      </w:pPr>
      <w:rPr>
        <w:rFonts w:ascii="Symbol" w:hAnsi="Symbol" w:hint="default"/>
      </w:rPr>
    </w:lvl>
    <w:lvl w:ilvl="7" w:tplc="39F24942">
      <w:start w:val="1"/>
      <w:numFmt w:val="bullet"/>
      <w:lvlText w:val="o"/>
      <w:lvlJc w:val="left"/>
      <w:pPr>
        <w:ind w:left="5760" w:hanging="360"/>
      </w:pPr>
      <w:rPr>
        <w:rFonts w:ascii="Courier New" w:hAnsi="Courier New" w:hint="default"/>
      </w:rPr>
    </w:lvl>
    <w:lvl w:ilvl="8" w:tplc="C276CE18">
      <w:start w:val="1"/>
      <w:numFmt w:val="bullet"/>
      <w:lvlText w:val=""/>
      <w:lvlJc w:val="left"/>
      <w:pPr>
        <w:ind w:left="6480" w:hanging="360"/>
      </w:pPr>
      <w:rPr>
        <w:rFonts w:ascii="Wingdings" w:hAnsi="Wingdings" w:hint="default"/>
      </w:rPr>
    </w:lvl>
  </w:abstractNum>
  <w:abstractNum w:abstractNumId="60" w15:restartNumberingAfterBreak="0">
    <w:nsid w:val="309933BF"/>
    <w:multiLevelType w:val="hybridMultilevel"/>
    <w:tmpl w:val="CAF48C5C"/>
    <w:lvl w:ilvl="0" w:tplc="4D24D880">
      <w:start w:val="1"/>
      <w:numFmt w:val="decimal"/>
      <w:lvlText w:val="%1."/>
      <w:lvlJc w:val="left"/>
      <w:pPr>
        <w:ind w:left="720" w:hanging="360"/>
      </w:pPr>
    </w:lvl>
    <w:lvl w:ilvl="1" w:tplc="5396195A">
      <w:start w:val="1"/>
      <w:numFmt w:val="lowerLetter"/>
      <w:lvlText w:val="%2."/>
      <w:lvlJc w:val="left"/>
      <w:pPr>
        <w:ind w:left="1440" w:hanging="360"/>
      </w:pPr>
    </w:lvl>
    <w:lvl w:ilvl="2" w:tplc="F5D0CC26">
      <w:start w:val="1"/>
      <w:numFmt w:val="lowerRoman"/>
      <w:lvlText w:val="%3."/>
      <w:lvlJc w:val="right"/>
      <w:pPr>
        <w:ind w:left="2160" w:hanging="180"/>
      </w:pPr>
    </w:lvl>
    <w:lvl w:ilvl="3" w:tplc="63FC5560">
      <w:start w:val="1"/>
      <w:numFmt w:val="decimal"/>
      <w:lvlText w:val="%4."/>
      <w:lvlJc w:val="left"/>
      <w:pPr>
        <w:ind w:left="2880" w:hanging="360"/>
      </w:pPr>
    </w:lvl>
    <w:lvl w:ilvl="4" w:tplc="B7D87640">
      <w:start w:val="1"/>
      <w:numFmt w:val="lowerLetter"/>
      <w:lvlText w:val="%5."/>
      <w:lvlJc w:val="left"/>
      <w:pPr>
        <w:ind w:left="3600" w:hanging="360"/>
      </w:pPr>
    </w:lvl>
    <w:lvl w:ilvl="5" w:tplc="DCEA7594">
      <w:start w:val="1"/>
      <w:numFmt w:val="lowerRoman"/>
      <w:lvlText w:val="%6."/>
      <w:lvlJc w:val="right"/>
      <w:pPr>
        <w:ind w:left="4320" w:hanging="180"/>
      </w:pPr>
    </w:lvl>
    <w:lvl w:ilvl="6" w:tplc="16FC2516">
      <w:start w:val="1"/>
      <w:numFmt w:val="decimal"/>
      <w:lvlText w:val="%7."/>
      <w:lvlJc w:val="left"/>
      <w:pPr>
        <w:ind w:left="5040" w:hanging="360"/>
      </w:pPr>
    </w:lvl>
    <w:lvl w:ilvl="7" w:tplc="0C78A30A">
      <w:start w:val="1"/>
      <w:numFmt w:val="lowerLetter"/>
      <w:lvlText w:val="%8."/>
      <w:lvlJc w:val="left"/>
      <w:pPr>
        <w:ind w:left="5760" w:hanging="360"/>
      </w:pPr>
    </w:lvl>
    <w:lvl w:ilvl="8" w:tplc="2DEE8E1A">
      <w:start w:val="1"/>
      <w:numFmt w:val="lowerRoman"/>
      <w:lvlText w:val="%9."/>
      <w:lvlJc w:val="right"/>
      <w:pPr>
        <w:ind w:left="6480" w:hanging="180"/>
      </w:pPr>
    </w:lvl>
  </w:abstractNum>
  <w:abstractNum w:abstractNumId="61" w15:restartNumberingAfterBreak="0">
    <w:nsid w:val="310E2E5F"/>
    <w:multiLevelType w:val="hybridMultilevel"/>
    <w:tmpl w:val="8A6E137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2" w15:restartNumberingAfterBreak="0">
    <w:nsid w:val="320F3675"/>
    <w:multiLevelType w:val="hybridMultilevel"/>
    <w:tmpl w:val="AF4475BA"/>
    <w:lvl w:ilvl="0" w:tplc="2A264632">
      <w:start w:val="1"/>
      <w:numFmt w:val="upperRoman"/>
      <w:pStyle w:val="Annex"/>
      <w:lvlText w:val="Annex %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3" w15:restartNumberingAfterBreak="0">
    <w:nsid w:val="32F111BC"/>
    <w:multiLevelType w:val="hybridMultilevel"/>
    <w:tmpl w:val="1F9C28D0"/>
    <w:lvl w:ilvl="0" w:tplc="2AE02658">
      <w:start w:val="1"/>
      <w:numFmt w:val="decimal"/>
      <w:lvlText w:val="%1."/>
      <w:lvlJc w:val="left"/>
      <w:pPr>
        <w:ind w:left="720" w:hanging="360"/>
      </w:pPr>
    </w:lvl>
    <w:lvl w:ilvl="1" w:tplc="4D6EC708">
      <w:start w:val="1"/>
      <w:numFmt w:val="lowerLetter"/>
      <w:lvlText w:val="%2."/>
      <w:lvlJc w:val="left"/>
      <w:pPr>
        <w:ind w:left="1440" w:hanging="360"/>
      </w:pPr>
    </w:lvl>
    <w:lvl w:ilvl="2" w:tplc="1FA0AD0A">
      <w:start w:val="1"/>
      <w:numFmt w:val="lowerRoman"/>
      <w:lvlText w:val="%3."/>
      <w:lvlJc w:val="right"/>
      <w:pPr>
        <w:ind w:left="2160" w:hanging="180"/>
      </w:pPr>
    </w:lvl>
    <w:lvl w:ilvl="3" w:tplc="00086EAC">
      <w:start w:val="1"/>
      <w:numFmt w:val="decimal"/>
      <w:lvlText w:val="%4."/>
      <w:lvlJc w:val="left"/>
      <w:pPr>
        <w:ind w:left="2880" w:hanging="360"/>
      </w:pPr>
    </w:lvl>
    <w:lvl w:ilvl="4" w:tplc="20B8840E">
      <w:start w:val="1"/>
      <w:numFmt w:val="lowerLetter"/>
      <w:lvlText w:val="%5."/>
      <w:lvlJc w:val="left"/>
      <w:pPr>
        <w:ind w:left="3600" w:hanging="360"/>
      </w:pPr>
    </w:lvl>
    <w:lvl w:ilvl="5" w:tplc="A748F0DE">
      <w:start w:val="1"/>
      <w:numFmt w:val="lowerRoman"/>
      <w:lvlText w:val="%6."/>
      <w:lvlJc w:val="right"/>
      <w:pPr>
        <w:ind w:left="4320" w:hanging="180"/>
      </w:pPr>
    </w:lvl>
    <w:lvl w:ilvl="6" w:tplc="F5267498">
      <w:start w:val="1"/>
      <w:numFmt w:val="decimal"/>
      <w:lvlText w:val="%7."/>
      <w:lvlJc w:val="left"/>
      <w:pPr>
        <w:ind w:left="5040" w:hanging="360"/>
      </w:pPr>
    </w:lvl>
    <w:lvl w:ilvl="7" w:tplc="69A2FD40">
      <w:start w:val="1"/>
      <w:numFmt w:val="lowerLetter"/>
      <w:lvlText w:val="%8."/>
      <w:lvlJc w:val="left"/>
      <w:pPr>
        <w:ind w:left="5760" w:hanging="360"/>
      </w:pPr>
    </w:lvl>
    <w:lvl w:ilvl="8" w:tplc="15F82FA8">
      <w:start w:val="1"/>
      <w:numFmt w:val="lowerRoman"/>
      <w:lvlText w:val="%9."/>
      <w:lvlJc w:val="right"/>
      <w:pPr>
        <w:ind w:left="6480" w:hanging="180"/>
      </w:pPr>
    </w:lvl>
  </w:abstractNum>
  <w:abstractNum w:abstractNumId="64" w15:restartNumberingAfterBreak="0">
    <w:nsid w:val="339482BB"/>
    <w:multiLevelType w:val="hybridMultilevel"/>
    <w:tmpl w:val="15F6E834"/>
    <w:lvl w:ilvl="0" w:tplc="CE5C27BC">
      <w:start w:val="1"/>
      <w:numFmt w:val="bullet"/>
      <w:lvlText w:val="·"/>
      <w:lvlJc w:val="left"/>
      <w:pPr>
        <w:ind w:left="720" w:hanging="360"/>
      </w:pPr>
      <w:rPr>
        <w:rFonts w:ascii="Symbol" w:hAnsi="Symbol" w:hint="default"/>
      </w:rPr>
    </w:lvl>
    <w:lvl w:ilvl="1" w:tplc="D43447D6">
      <w:start w:val="1"/>
      <w:numFmt w:val="bullet"/>
      <w:lvlText w:val="o"/>
      <w:lvlJc w:val="left"/>
      <w:pPr>
        <w:ind w:left="1440" w:hanging="360"/>
      </w:pPr>
      <w:rPr>
        <w:rFonts w:ascii="Courier New" w:hAnsi="Courier New" w:hint="default"/>
      </w:rPr>
    </w:lvl>
    <w:lvl w:ilvl="2" w:tplc="3C2A65B4">
      <w:start w:val="1"/>
      <w:numFmt w:val="bullet"/>
      <w:lvlText w:val=""/>
      <w:lvlJc w:val="left"/>
      <w:pPr>
        <w:ind w:left="2160" w:hanging="360"/>
      </w:pPr>
      <w:rPr>
        <w:rFonts w:ascii="Wingdings" w:hAnsi="Wingdings" w:hint="default"/>
      </w:rPr>
    </w:lvl>
    <w:lvl w:ilvl="3" w:tplc="38CAF418">
      <w:start w:val="1"/>
      <w:numFmt w:val="bullet"/>
      <w:lvlText w:val=""/>
      <w:lvlJc w:val="left"/>
      <w:pPr>
        <w:ind w:left="2880" w:hanging="360"/>
      </w:pPr>
      <w:rPr>
        <w:rFonts w:ascii="Symbol" w:hAnsi="Symbol" w:hint="default"/>
      </w:rPr>
    </w:lvl>
    <w:lvl w:ilvl="4" w:tplc="D6F075D8">
      <w:start w:val="1"/>
      <w:numFmt w:val="bullet"/>
      <w:lvlText w:val="o"/>
      <w:lvlJc w:val="left"/>
      <w:pPr>
        <w:ind w:left="3600" w:hanging="360"/>
      </w:pPr>
      <w:rPr>
        <w:rFonts w:ascii="Courier New" w:hAnsi="Courier New" w:hint="default"/>
      </w:rPr>
    </w:lvl>
    <w:lvl w:ilvl="5" w:tplc="74C42822">
      <w:start w:val="1"/>
      <w:numFmt w:val="bullet"/>
      <w:lvlText w:val=""/>
      <w:lvlJc w:val="left"/>
      <w:pPr>
        <w:ind w:left="4320" w:hanging="360"/>
      </w:pPr>
      <w:rPr>
        <w:rFonts w:ascii="Wingdings" w:hAnsi="Wingdings" w:hint="default"/>
      </w:rPr>
    </w:lvl>
    <w:lvl w:ilvl="6" w:tplc="18F26D46">
      <w:start w:val="1"/>
      <w:numFmt w:val="bullet"/>
      <w:lvlText w:val=""/>
      <w:lvlJc w:val="left"/>
      <w:pPr>
        <w:ind w:left="5040" w:hanging="360"/>
      </w:pPr>
      <w:rPr>
        <w:rFonts w:ascii="Symbol" w:hAnsi="Symbol" w:hint="default"/>
      </w:rPr>
    </w:lvl>
    <w:lvl w:ilvl="7" w:tplc="9FA894DC">
      <w:start w:val="1"/>
      <w:numFmt w:val="bullet"/>
      <w:lvlText w:val="o"/>
      <w:lvlJc w:val="left"/>
      <w:pPr>
        <w:ind w:left="5760" w:hanging="360"/>
      </w:pPr>
      <w:rPr>
        <w:rFonts w:ascii="Courier New" w:hAnsi="Courier New" w:hint="default"/>
      </w:rPr>
    </w:lvl>
    <w:lvl w:ilvl="8" w:tplc="412ED874">
      <w:start w:val="1"/>
      <w:numFmt w:val="bullet"/>
      <w:lvlText w:val=""/>
      <w:lvlJc w:val="left"/>
      <w:pPr>
        <w:ind w:left="6480" w:hanging="360"/>
      </w:pPr>
      <w:rPr>
        <w:rFonts w:ascii="Wingdings" w:hAnsi="Wingdings" w:hint="default"/>
      </w:rPr>
    </w:lvl>
  </w:abstractNum>
  <w:abstractNum w:abstractNumId="65" w15:restartNumberingAfterBreak="0">
    <w:nsid w:val="33B600AC"/>
    <w:multiLevelType w:val="hybridMultilevel"/>
    <w:tmpl w:val="DAD6D2CC"/>
    <w:lvl w:ilvl="0" w:tplc="08070001">
      <w:start w:val="1"/>
      <w:numFmt w:val="bullet"/>
      <w:lvlText w:val=""/>
      <w:lvlJc w:val="left"/>
      <w:pPr>
        <w:ind w:left="784" w:hanging="360"/>
      </w:pPr>
      <w:rPr>
        <w:rFonts w:ascii="Symbol" w:hAnsi="Symbol" w:hint="default"/>
      </w:rPr>
    </w:lvl>
    <w:lvl w:ilvl="1" w:tplc="08070003" w:tentative="1">
      <w:start w:val="1"/>
      <w:numFmt w:val="bullet"/>
      <w:lvlText w:val="o"/>
      <w:lvlJc w:val="left"/>
      <w:pPr>
        <w:ind w:left="1504" w:hanging="360"/>
      </w:pPr>
      <w:rPr>
        <w:rFonts w:ascii="Courier New" w:hAnsi="Courier New" w:cs="Courier New" w:hint="default"/>
      </w:rPr>
    </w:lvl>
    <w:lvl w:ilvl="2" w:tplc="08070005" w:tentative="1">
      <w:start w:val="1"/>
      <w:numFmt w:val="bullet"/>
      <w:lvlText w:val=""/>
      <w:lvlJc w:val="left"/>
      <w:pPr>
        <w:ind w:left="2224" w:hanging="360"/>
      </w:pPr>
      <w:rPr>
        <w:rFonts w:ascii="Wingdings" w:hAnsi="Wingdings" w:hint="default"/>
      </w:rPr>
    </w:lvl>
    <w:lvl w:ilvl="3" w:tplc="08070001" w:tentative="1">
      <w:start w:val="1"/>
      <w:numFmt w:val="bullet"/>
      <w:lvlText w:val=""/>
      <w:lvlJc w:val="left"/>
      <w:pPr>
        <w:ind w:left="2944" w:hanging="360"/>
      </w:pPr>
      <w:rPr>
        <w:rFonts w:ascii="Symbol" w:hAnsi="Symbol" w:hint="default"/>
      </w:rPr>
    </w:lvl>
    <w:lvl w:ilvl="4" w:tplc="08070003" w:tentative="1">
      <w:start w:val="1"/>
      <w:numFmt w:val="bullet"/>
      <w:lvlText w:val="o"/>
      <w:lvlJc w:val="left"/>
      <w:pPr>
        <w:ind w:left="3664" w:hanging="360"/>
      </w:pPr>
      <w:rPr>
        <w:rFonts w:ascii="Courier New" w:hAnsi="Courier New" w:cs="Courier New" w:hint="default"/>
      </w:rPr>
    </w:lvl>
    <w:lvl w:ilvl="5" w:tplc="08070005" w:tentative="1">
      <w:start w:val="1"/>
      <w:numFmt w:val="bullet"/>
      <w:lvlText w:val=""/>
      <w:lvlJc w:val="left"/>
      <w:pPr>
        <w:ind w:left="4384" w:hanging="360"/>
      </w:pPr>
      <w:rPr>
        <w:rFonts w:ascii="Wingdings" w:hAnsi="Wingdings" w:hint="default"/>
      </w:rPr>
    </w:lvl>
    <w:lvl w:ilvl="6" w:tplc="08070001" w:tentative="1">
      <w:start w:val="1"/>
      <w:numFmt w:val="bullet"/>
      <w:lvlText w:val=""/>
      <w:lvlJc w:val="left"/>
      <w:pPr>
        <w:ind w:left="5104" w:hanging="360"/>
      </w:pPr>
      <w:rPr>
        <w:rFonts w:ascii="Symbol" w:hAnsi="Symbol" w:hint="default"/>
      </w:rPr>
    </w:lvl>
    <w:lvl w:ilvl="7" w:tplc="08070003" w:tentative="1">
      <w:start w:val="1"/>
      <w:numFmt w:val="bullet"/>
      <w:lvlText w:val="o"/>
      <w:lvlJc w:val="left"/>
      <w:pPr>
        <w:ind w:left="5824" w:hanging="360"/>
      </w:pPr>
      <w:rPr>
        <w:rFonts w:ascii="Courier New" w:hAnsi="Courier New" w:cs="Courier New" w:hint="default"/>
      </w:rPr>
    </w:lvl>
    <w:lvl w:ilvl="8" w:tplc="08070005" w:tentative="1">
      <w:start w:val="1"/>
      <w:numFmt w:val="bullet"/>
      <w:lvlText w:val=""/>
      <w:lvlJc w:val="left"/>
      <w:pPr>
        <w:ind w:left="6544" w:hanging="360"/>
      </w:pPr>
      <w:rPr>
        <w:rFonts w:ascii="Wingdings" w:hAnsi="Wingdings" w:hint="default"/>
      </w:rPr>
    </w:lvl>
  </w:abstractNum>
  <w:abstractNum w:abstractNumId="66" w15:restartNumberingAfterBreak="0">
    <w:nsid w:val="34BB1CCF"/>
    <w:multiLevelType w:val="hybridMultilevel"/>
    <w:tmpl w:val="EF563DF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7" w15:restartNumberingAfterBreak="0">
    <w:nsid w:val="351C2653"/>
    <w:multiLevelType w:val="hybridMultilevel"/>
    <w:tmpl w:val="040C8A6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8" w15:restartNumberingAfterBreak="0">
    <w:nsid w:val="358C7B0C"/>
    <w:multiLevelType w:val="hybridMultilevel"/>
    <w:tmpl w:val="FFFFFFFF"/>
    <w:lvl w:ilvl="0" w:tplc="5A7A9790">
      <w:start w:val="1"/>
      <w:numFmt w:val="bullet"/>
      <w:lvlText w:val="-"/>
      <w:lvlJc w:val="left"/>
      <w:pPr>
        <w:ind w:left="720" w:hanging="360"/>
      </w:pPr>
      <w:rPr>
        <w:rFonts w:ascii="Calibri" w:hAnsi="Calibri" w:hint="default"/>
      </w:rPr>
    </w:lvl>
    <w:lvl w:ilvl="1" w:tplc="D5AE3550">
      <w:start w:val="1"/>
      <w:numFmt w:val="bullet"/>
      <w:lvlText w:val="o"/>
      <w:lvlJc w:val="left"/>
      <w:pPr>
        <w:ind w:left="1440" w:hanging="360"/>
      </w:pPr>
      <w:rPr>
        <w:rFonts w:ascii="Courier New" w:hAnsi="Courier New" w:hint="default"/>
      </w:rPr>
    </w:lvl>
    <w:lvl w:ilvl="2" w:tplc="8A2C301E">
      <w:start w:val="1"/>
      <w:numFmt w:val="bullet"/>
      <w:lvlText w:val=""/>
      <w:lvlJc w:val="left"/>
      <w:pPr>
        <w:ind w:left="2160" w:hanging="360"/>
      </w:pPr>
      <w:rPr>
        <w:rFonts w:ascii="Wingdings" w:hAnsi="Wingdings" w:hint="default"/>
      </w:rPr>
    </w:lvl>
    <w:lvl w:ilvl="3" w:tplc="4EB4AF12">
      <w:start w:val="1"/>
      <w:numFmt w:val="bullet"/>
      <w:lvlText w:val=""/>
      <w:lvlJc w:val="left"/>
      <w:pPr>
        <w:ind w:left="2880" w:hanging="360"/>
      </w:pPr>
      <w:rPr>
        <w:rFonts w:ascii="Symbol" w:hAnsi="Symbol" w:hint="default"/>
      </w:rPr>
    </w:lvl>
    <w:lvl w:ilvl="4" w:tplc="F3A8F9FC">
      <w:start w:val="1"/>
      <w:numFmt w:val="bullet"/>
      <w:lvlText w:val="o"/>
      <w:lvlJc w:val="left"/>
      <w:pPr>
        <w:ind w:left="3600" w:hanging="360"/>
      </w:pPr>
      <w:rPr>
        <w:rFonts w:ascii="Courier New" w:hAnsi="Courier New" w:hint="default"/>
      </w:rPr>
    </w:lvl>
    <w:lvl w:ilvl="5" w:tplc="C13A4F8E">
      <w:start w:val="1"/>
      <w:numFmt w:val="bullet"/>
      <w:lvlText w:val=""/>
      <w:lvlJc w:val="left"/>
      <w:pPr>
        <w:ind w:left="4320" w:hanging="360"/>
      </w:pPr>
      <w:rPr>
        <w:rFonts w:ascii="Wingdings" w:hAnsi="Wingdings" w:hint="default"/>
      </w:rPr>
    </w:lvl>
    <w:lvl w:ilvl="6" w:tplc="624EE95E">
      <w:start w:val="1"/>
      <w:numFmt w:val="bullet"/>
      <w:lvlText w:val=""/>
      <w:lvlJc w:val="left"/>
      <w:pPr>
        <w:ind w:left="5040" w:hanging="360"/>
      </w:pPr>
      <w:rPr>
        <w:rFonts w:ascii="Symbol" w:hAnsi="Symbol" w:hint="default"/>
      </w:rPr>
    </w:lvl>
    <w:lvl w:ilvl="7" w:tplc="44304DB6">
      <w:start w:val="1"/>
      <w:numFmt w:val="bullet"/>
      <w:lvlText w:val="o"/>
      <w:lvlJc w:val="left"/>
      <w:pPr>
        <w:ind w:left="5760" w:hanging="360"/>
      </w:pPr>
      <w:rPr>
        <w:rFonts w:ascii="Courier New" w:hAnsi="Courier New" w:hint="default"/>
      </w:rPr>
    </w:lvl>
    <w:lvl w:ilvl="8" w:tplc="AA5E8718">
      <w:start w:val="1"/>
      <w:numFmt w:val="bullet"/>
      <w:lvlText w:val=""/>
      <w:lvlJc w:val="left"/>
      <w:pPr>
        <w:ind w:left="6480" w:hanging="360"/>
      </w:pPr>
      <w:rPr>
        <w:rFonts w:ascii="Wingdings" w:hAnsi="Wingdings" w:hint="default"/>
      </w:rPr>
    </w:lvl>
  </w:abstractNum>
  <w:abstractNum w:abstractNumId="69" w15:restartNumberingAfterBreak="0">
    <w:nsid w:val="35B068A5"/>
    <w:multiLevelType w:val="hybridMultilevel"/>
    <w:tmpl w:val="B3A2FAB0"/>
    <w:lvl w:ilvl="0" w:tplc="04090005">
      <w:start w:val="1"/>
      <w:numFmt w:val="bullet"/>
      <w:lvlText w:val=""/>
      <w:lvlJc w:val="left"/>
      <w:pPr>
        <w:tabs>
          <w:tab w:val="num" w:pos="360"/>
        </w:tabs>
        <w:ind w:left="360" w:hanging="360"/>
      </w:pPr>
      <w:rPr>
        <w:rFonts w:ascii="Wingdings" w:hAnsi="Wingdings" w:hint="default"/>
      </w:rPr>
    </w:lvl>
    <w:lvl w:ilvl="1" w:tplc="04250003" w:tentative="1">
      <w:start w:val="1"/>
      <w:numFmt w:val="bullet"/>
      <w:lvlText w:val="o"/>
      <w:lvlJc w:val="left"/>
      <w:pPr>
        <w:ind w:left="349" w:hanging="360"/>
      </w:pPr>
      <w:rPr>
        <w:rFonts w:ascii="Courier New" w:hAnsi="Courier New" w:cs="Courier New" w:hint="default"/>
      </w:rPr>
    </w:lvl>
    <w:lvl w:ilvl="2" w:tplc="04250005" w:tentative="1">
      <w:start w:val="1"/>
      <w:numFmt w:val="bullet"/>
      <w:lvlText w:val=""/>
      <w:lvlJc w:val="left"/>
      <w:pPr>
        <w:ind w:left="1069" w:hanging="360"/>
      </w:pPr>
      <w:rPr>
        <w:rFonts w:ascii="Wingdings" w:hAnsi="Wingdings" w:hint="default"/>
      </w:rPr>
    </w:lvl>
    <w:lvl w:ilvl="3" w:tplc="04250001" w:tentative="1">
      <w:start w:val="1"/>
      <w:numFmt w:val="bullet"/>
      <w:lvlText w:val=""/>
      <w:lvlJc w:val="left"/>
      <w:pPr>
        <w:ind w:left="1789" w:hanging="360"/>
      </w:pPr>
      <w:rPr>
        <w:rFonts w:ascii="Symbol" w:hAnsi="Symbol" w:hint="default"/>
      </w:rPr>
    </w:lvl>
    <w:lvl w:ilvl="4" w:tplc="04250003" w:tentative="1">
      <w:start w:val="1"/>
      <w:numFmt w:val="bullet"/>
      <w:lvlText w:val="o"/>
      <w:lvlJc w:val="left"/>
      <w:pPr>
        <w:ind w:left="2509" w:hanging="360"/>
      </w:pPr>
      <w:rPr>
        <w:rFonts w:ascii="Courier New" w:hAnsi="Courier New" w:cs="Courier New" w:hint="default"/>
      </w:rPr>
    </w:lvl>
    <w:lvl w:ilvl="5" w:tplc="04250005" w:tentative="1">
      <w:start w:val="1"/>
      <w:numFmt w:val="bullet"/>
      <w:lvlText w:val=""/>
      <w:lvlJc w:val="left"/>
      <w:pPr>
        <w:ind w:left="3229" w:hanging="360"/>
      </w:pPr>
      <w:rPr>
        <w:rFonts w:ascii="Wingdings" w:hAnsi="Wingdings" w:hint="default"/>
      </w:rPr>
    </w:lvl>
    <w:lvl w:ilvl="6" w:tplc="04250001" w:tentative="1">
      <w:start w:val="1"/>
      <w:numFmt w:val="bullet"/>
      <w:lvlText w:val=""/>
      <w:lvlJc w:val="left"/>
      <w:pPr>
        <w:ind w:left="3949" w:hanging="360"/>
      </w:pPr>
      <w:rPr>
        <w:rFonts w:ascii="Symbol" w:hAnsi="Symbol" w:hint="default"/>
      </w:rPr>
    </w:lvl>
    <w:lvl w:ilvl="7" w:tplc="04250003" w:tentative="1">
      <w:start w:val="1"/>
      <w:numFmt w:val="bullet"/>
      <w:lvlText w:val="o"/>
      <w:lvlJc w:val="left"/>
      <w:pPr>
        <w:ind w:left="4669" w:hanging="360"/>
      </w:pPr>
      <w:rPr>
        <w:rFonts w:ascii="Courier New" w:hAnsi="Courier New" w:cs="Courier New" w:hint="default"/>
      </w:rPr>
    </w:lvl>
    <w:lvl w:ilvl="8" w:tplc="04250005" w:tentative="1">
      <w:start w:val="1"/>
      <w:numFmt w:val="bullet"/>
      <w:lvlText w:val=""/>
      <w:lvlJc w:val="left"/>
      <w:pPr>
        <w:ind w:left="5389" w:hanging="360"/>
      </w:pPr>
      <w:rPr>
        <w:rFonts w:ascii="Wingdings" w:hAnsi="Wingdings" w:hint="default"/>
      </w:rPr>
    </w:lvl>
  </w:abstractNum>
  <w:abstractNum w:abstractNumId="70" w15:restartNumberingAfterBreak="0">
    <w:nsid w:val="3664229C"/>
    <w:multiLevelType w:val="hybridMultilevel"/>
    <w:tmpl w:val="E8A8080A"/>
    <w:lvl w:ilvl="0" w:tplc="DF66CCE6">
      <w:numFmt w:val="bullet"/>
      <w:lvlText w:val="-"/>
      <w:lvlJc w:val="left"/>
      <w:pPr>
        <w:ind w:left="720" w:hanging="360"/>
      </w:pPr>
      <w:rPr>
        <w:rFonts w:ascii="Times New Roman" w:hAnsi="Times New Roman" w:hint="default"/>
      </w:rPr>
    </w:lvl>
    <w:lvl w:ilvl="1" w:tplc="3830F1C4">
      <w:start w:val="1"/>
      <w:numFmt w:val="bullet"/>
      <w:lvlText w:val="o"/>
      <w:lvlJc w:val="left"/>
      <w:pPr>
        <w:ind w:left="1440" w:hanging="360"/>
      </w:pPr>
      <w:rPr>
        <w:rFonts w:ascii="Courier New" w:hAnsi="Courier New" w:hint="default"/>
      </w:rPr>
    </w:lvl>
    <w:lvl w:ilvl="2" w:tplc="76C852D8">
      <w:start w:val="1"/>
      <w:numFmt w:val="bullet"/>
      <w:lvlText w:val=""/>
      <w:lvlJc w:val="left"/>
      <w:pPr>
        <w:ind w:left="2160" w:hanging="360"/>
      </w:pPr>
      <w:rPr>
        <w:rFonts w:ascii="Wingdings" w:hAnsi="Wingdings" w:hint="default"/>
      </w:rPr>
    </w:lvl>
    <w:lvl w:ilvl="3" w:tplc="8C88BA76">
      <w:start w:val="1"/>
      <w:numFmt w:val="bullet"/>
      <w:lvlText w:val=""/>
      <w:lvlJc w:val="left"/>
      <w:pPr>
        <w:ind w:left="2880" w:hanging="360"/>
      </w:pPr>
      <w:rPr>
        <w:rFonts w:ascii="Symbol" w:hAnsi="Symbol" w:hint="default"/>
      </w:rPr>
    </w:lvl>
    <w:lvl w:ilvl="4" w:tplc="B9081B9C">
      <w:start w:val="1"/>
      <w:numFmt w:val="bullet"/>
      <w:lvlText w:val="o"/>
      <w:lvlJc w:val="left"/>
      <w:pPr>
        <w:ind w:left="3600" w:hanging="360"/>
      </w:pPr>
      <w:rPr>
        <w:rFonts w:ascii="Courier New" w:hAnsi="Courier New" w:hint="default"/>
      </w:rPr>
    </w:lvl>
    <w:lvl w:ilvl="5" w:tplc="84261D54">
      <w:start w:val="1"/>
      <w:numFmt w:val="bullet"/>
      <w:lvlText w:val=""/>
      <w:lvlJc w:val="left"/>
      <w:pPr>
        <w:ind w:left="4320" w:hanging="360"/>
      </w:pPr>
      <w:rPr>
        <w:rFonts w:ascii="Wingdings" w:hAnsi="Wingdings" w:hint="default"/>
      </w:rPr>
    </w:lvl>
    <w:lvl w:ilvl="6" w:tplc="968ABBCC">
      <w:start w:val="1"/>
      <w:numFmt w:val="bullet"/>
      <w:lvlText w:val=""/>
      <w:lvlJc w:val="left"/>
      <w:pPr>
        <w:ind w:left="5040" w:hanging="360"/>
      </w:pPr>
      <w:rPr>
        <w:rFonts w:ascii="Symbol" w:hAnsi="Symbol" w:hint="default"/>
      </w:rPr>
    </w:lvl>
    <w:lvl w:ilvl="7" w:tplc="39C6EC98">
      <w:start w:val="1"/>
      <w:numFmt w:val="bullet"/>
      <w:lvlText w:val="o"/>
      <w:lvlJc w:val="left"/>
      <w:pPr>
        <w:ind w:left="5760" w:hanging="360"/>
      </w:pPr>
      <w:rPr>
        <w:rFonts w:ascii="Courier New" w:hAnsi="Courier New" w:hint="default"/>
      </w:rPr>
    </w:lvl>
    <w:lvl w:ilvl="8" w:tplc="3DFC4B22">
      <w:start w:val="1"/>
      <w:numFmt w:val="bullet"/>
      <w:lvlText w:val=""/>
      <w:lvlJc w:val="left"/>
      <w:pPr>
        <w:ind w:left="6480" w:hanging="360"/>
      </w:pPr>
      <w:rPr>
        <w:rFonts w:ascii="Wingdings" w:hAnsi="Wingdings" w:hint="default"/>
      </w:rPr>
    </w:lvl>
  </w:abstractNum>
  <w:abstractNum w:abstractNumId="71" w15:restartNumberingAfterBreak="0">
    <w:nsid w:val="36B220F2"/>
    <w:multiLevelType w:val="hybridMultilevel"/>
    <w:tmpl w:val="DA00AA26"/>
    <w:lvl w:ilvl="0" w:tplc="E326AC76">
      <w:start w:val="1"/>
      <w:numFmt w:val="bullet"/>
      <w:lvlText w:val=""/>
      <w:lvlJc w:val="left"/>
      <w:pPr>
        <w:ind w:left="720" w:hanging="360"/>
      </w:pPr>
      <w:rPr>
        <w:rFonts w:ascii="Symbol" w:hAnsi="Symbol" w:hint="default"/>
      </w:rPr>
    </w:lvl>
    <w:lvl w:ilvl="1" w:tplc="C0E6B0BA">
      <w:start w:val="1"/>
      <w:numFmt w:val="bullet"/>
      <w:lvlText w:val="o"/>
      <w:lvlJc w:val="left"/>
      <w:pPr>
        <w:ind w:left="1440" w:hanging="360"/>
      </w:pPr>
      <w:rPr>
        <w:rFonts w:ascii="&quot;Courier New&quot;" w:hAnsi="&quot;Courier New&quot;" w:hint="default"/>
      </w:rPr>
    </w:lvl>
    <w:lvl w:ilvl="2" w:tplc="5AA287B2">
      <w:start w:val="1"/>
      <w:numFmt w:val="bullet"/>
      <w:lvlText w:val=""/>
      <w:lvlJc w:val="left"/>
      <w:pPr>
        <w:ind w:left="2160" w:hanging="360"/>
      </w:pPr>
      <w:rPr>
        <w:rFonts w:ascii="Wingdings" w:hAnsi="Wingdings" w:hint="default"/>
      </w:rPr>
    </w:lvl>
    <w:lvl w:ilvl="3" w:tplc="20F83A20">
      <w:start w:val="1"/>
      <w:numFmt w:val="bullet"/>
      <w:lvlText w:val=""/>
      <w:lvlJc w:val="left"/>
      <w:pPr>
        <w:ind w:left="2880" w:hanging="360"/>
      </w:pPr>
      <w:rPr>
        <w:rFonts w:ascii="Symbol" w:hAnsi="Symbol" w:hint="default"/>
      </w:rPr>
    </w:lvl>
    <w:lvl w:ilvl="4" w:tplc="6AE67E06">
      <w:start w:val="1"/>
      <w:numFmt w:val="bullet"/>
      <w:lvlText w:val="o"/>
      <w:lvlJc w:val="left"/>
      <w:pPr>
        <w:ind w:left="3600" w:hanging="360"/>
      </w:pPr>
      <w:rPr>
        <w:rFonts w:ascii="Courier New" w:hAnsi="Courier New" w:hint="default"/>
      </w:rPr>
    </w:lvl>
    <w:lvl w:ilvl="5" w:tplc="2AB60338">
      <w:start w:val="1"/>
      <w:numFmt w:val="bullet"/>
      <w:lvlText w:val=""/>
      <w:lvlJc w:val="left"/>
      <w:pPr>
        <w:ind w:left="4320" w:hanging="360"/>
      </w:pPr>
      <w:rPr>
        <w:rFonts w:ascii="Wingdings" w:hAnsi="Wingdings" w:hint="default"/>
      </w:rPr>
    </w:lvl>
    <w:lvl w:ilvl="6" w:tplc="F3440EF8">
      <w:start w:val="1"/>
      <w:numFmt w:val="bullet"/>
      <w:lvlText w:val=""/>
      <w:lvlJc w:val="left"/>
      <w:pPr>
        <w:ind w:left="5040" w:hanging="360"/>
      </w:pPr>
      <w:rPr>
        <w:rFonts w:ascii="Symbol" w:hAnsi="Symbol" w:hint="default"/>
      </w:rPr>
    </w:lvl>
    <w:lvl w:ilvl="7" w:tplc="82F8EA1C">
      <w:start w:val="1"/>
      <w:numFmt w:val="bullet"/>
      <w:lvlText w:val="o"/>
      <w:lvlJc w:val="left"/>
      <w:pPr>
        <w:ind w:left="5760" w:hanging="360"/>
      </w:pPr>
      <w:rPr>
        <w:rFonts w:ascii="Courier New" w:hAnsi="Courier New" w:hint="default"/>
      </w:rPr>
    </w:lvl>
    <w:lvl w:ilvl="8" w:tplc="E228A1DC">
      <w:start w:val="1"/>
      <w:numFmt w:val="bullet"/>
      <w:lvlText w:val=""/>
      <w:lvlJc w:val="left"/>
      <w:pPr>
        <w:ind w:left="6480" w:hanging="360"/>
      </w:pPr>
      <w:rPr>
        <w:rFonts w:ascii="Wingdings" w:hAnsi="Wingdings" w:hint="default"/>
      </w:rPr>
    </w:lvl>
  </w:abstractNum>
  <w:abstractNum w:abstractNumId="72" w15:restartNumberingAfterBreak="0">
    <w:nsid w:val="391B9C2B"/>
    <w:multiLevelType w:val="hybridMultilevel"/>
    <w:tmpl w:val="A0D46CA6"/>
    <w:lvl w:ilvl="0" w:tplc="B07405AC">
      <w:start w:val="1"/>
      <w:numFmt w:val="bullet"/>
      <w:lvlText w:val=""/>
      <w:lvlJc w:val="left"/>
      <w:pPr>
        <w:ind w:left="720" w:hanging="360"/>
      </w:pPr>
      <w:rPr>
        <w:rFonts w:ascii="Symbol" w:hAnsi="Symbol" w:hint="default"/>
      </w:rPr>
    </w:lvl>
    <w:lvl w:ilvl="1" w:tplc="1B0AA2B4">
      <w:start w:val="1"/>
      <w:numFmt w:val="bullet"/>
      <w:lvlText w:val="o"/>
      <w:lvlJc w:val="left"/>
      <w:pPr>
        <w:ind w:left="1440" w:hanging="360"/>
      </w:pPr>
      <w:rPr>
        <w:rFonts w:ascii="&quot;Courier New&quot;" w:hAnsi="&quot;Courier New&quot;" w:hint="default"/>
      </w:rPr>
    </w:lvl>
    <w:lvl w:ilvl="2" w:tplc="50285D2E">
      <w:start w:val="1"/>
      <w:numFmt w:val="bullet"/>
      <w:lvlText w:val=""/>
      <w:lvlJc w:val="left"/>
      <w:pPr>
        <w:ind w:left="2160" w:hanging="360"/>
      </w:pPr>
      <w:rPr>
        <w:rFonts w:ascii="Wingdings" w:hAnsi="Wingdings" w:hint="default"/>
      </w:rPr>
    </w:lvl>
    <w:lvl w:ilvl="3" w:tplc="482671FA">
      <w:start w:val="1"/>
      <w:numFmt w:val="bullet"/>
      <w:lvlText w:val=""/>
      <w:lvlJc w:val="left"/>
      <w:pPr>
        <w:ind w:left="2880" w:hanging="360"/>
      </w:pPr>
      <w:rPr>
        <w:rFonts w:ascii="Symbol" w:hAnsi="Symbol" w:hint="default"/>
      </w:rPr>
    </w:lvl>
    <w:lvl w:ilvl="4" w:tplc="0C4E495E">
      <w:start w:val="1"/>
      <w:numFmt w:val="bullet"/>
      <w:lvlText w:val="o"/>
      <w:lvlJc w:val="left"/>
      <w:pPr>
        <w:ind w:left="3600" w:hanging="360"/>
      </w:pPr>
      <w:rPr>
        <w:rFonts w:ascii="Courier New" w:hAnsi="Courier New" w:hint="default"/>
      </w:rPr>
    </w:lvl>
    <w:lvl w:ilvl="5" w:tplc="2E2CD5C2">
      <w:start w:val="1"/>
      <w:numFmt w:val="bullet"/>
      <w:lvlText w:val=""/>
      <w:lvlJc w:val="left"/>
      <w:pPr>
        <w:ind w:left="4320" w:hanging="360"/>
      </w:pPr>
      <w:rPr>
        <w:rFonts w:ascii="Wingdings" w:hAnsi="Wingdings" w:hint="default"/>
      </w:rPr>
    </w:lvl>
    <w:lvl w:ilvl="6" w:tplc="EF8ED5AC">
      <w:start w:val="1"/>
      <w:numFmt w:val="bullet"/>
      <w:lvlText w:val=""/>
      <w:lvlJc w:val="left"/>
      <w:pPr>
        <w:ind w:left="5040" w:hanging="360"/>
      </w:pPr>
      <w:rPr>
        <w:rFonts w:ascii="Symbol" w:hAnsi="Symbol" w:hint="default"/>
      </w:rPr>
    </w:lvl>
    <w:lvl w:ilvl="7" w:tplc="E44E3C1A">
      <w:start w:val="1"/>
      <w:numFmt w:val="bullet"/>
      <w:lvlText w:val="o"/>
      <w:lvlJc w:val="left"/>
      <w:pPr>
        <w:ind w:left="5760" w:hanging="360"/>
      </w:pPr>
      <w:rPr>
        <w:rFonts w:ascii="Courier New" w:hAnsi="Courier New" w:hint="default"/>
      </w:rPr>
    </w:lvl>
    <w:lvl w:ilvl="8" w:tplc="3E78CFBE">
      <w:start w:val="1"/>
      <w:numFmt w:val="bullet"/>
      <w:lvlText w:val=""/>
      <w:lvlJc w:val="left"/>
      <w:pPr>
        <w:ind w:left="6480" w:hanging="360"/>
      </w:pPr>
      <w:rPr>
        <w:rFonts w:ascii="Wingdings" w:hAnsi="Wingdings" w:hint="default"/>
      </w:rPr>
    </w:lvl>
  </w:abstractNum>
  <w:abstractNum w:abstractNumId="73" w15:restartNumberingAfterBreak="0">
    <w:nsid w:val="39274E1A"/>
    <w:multiLevelType w:val="multilevel"/>
    <w:tmpl w:val="EB0EFF3C"/>
    <w:lvl w:ilvl="0">
      <w:start w:val="1"/>
      <w:numFmt w:val="decimal"/>
      <w:pStyle w:val="Pealkiri1"/>
      <w:lvlText w:val="%1."/>
      <w:lvlJc w:val="left"/>
      <w:pPr>
        <w:tabs>
          <w:tab w:val="num" w:pos="964"/>
        </w:tabs>
        <w:ind w:left="964" w:hanging="964"/>
      </w:pPr>
      <w:rPr>
        <w:rFonts w:hint="default"/>
      </w:rPr>
    </w:lvl>
    <w:lvl w:ilvl="1">
      <w:start w:val="1"/>
      <w:numFmt w:val="decimal"/>
      <w:pStyle w:val="Pealkiri2"/>
      <w:lvlText w:val="%1.%2"/>
      <w:lvlJc w:val="left"/>
      <w:pPr>
        <w:tabs>
          <w:tab w:val="num" w:pos="964"/>
        </w:tabs>
        <w:ind w:left="964" w:hanging="964"/>
      </w:pPr>
      <w:rPr>
        <w:rFonts w:hint="default"/>
      </w:rPr>
    </w:lvl>
    <w:lvl w:ilvl="2">
      <w:start w:val="1"/>
      <w:numFmt w:val="decimal"/>
      <w:pStyle w:val="Pealkiri3"/>
      <w:lvlText w:val="%1.%2.%3"/>
      <w:lvlJc w:val="left"/>
      <w:pPr>
        <w:tabs>
          <w:tab w:val="num" w:pos="964"/>
        </w:tabs>
        <w:ind w:left="964" w:hanging="964"/>
      </w:pPr>
      <w:rPr>
        <w:rFonts w:hint="default"/>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440"/>
        </w:tabs>
        <w:ind w:left="0" w:firstLine="0"/>
      </w:pPr>
      <w:rPr>
        <w:rFonts w:hint="default"/>
      </w:rPr>
    </w:lvl>
    <w:lvl w:ilvl="5">
      <w:start w:val="1"/>
      <w:numFmt w:val="decimal"/>
      <w:lvlText w:val="%1.%2.%3.%4.%5.%6"/>
      <w:lvlJc w:val="left"/>
      <w:pPr>
        <w:tabs>
          <w:tab w:val="num" w:pos="1440"/>
        </w:tabs>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4" w15:restartNumberingAfterBreak="0">
    <w:nsid w:val="3A3E2EC3"/>
    <w:multiLevelType w:val="hybridMultilevel"/>
    <w:tmpl w:val="A45AA6F4"/>
    <w:lvl w:ilvl="0" w:tplc="DFFC7FF6">
      <w:start w:val="1"/>
      <w:numFmt w:val="bullet"/>
      <w:pStyle w:val="ListePunktII"/>
      <w:lvlText w:val=""/>
      <w:lvlJc w:val="left"/>
      <w:pPr>
        <w:tabs>
          <w:tab w:val="num" w:pos="644"/>
        </w:tabs>
        <w:ind w:left="567" w:hanging="28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3A55EAEA"/>
    <w:multiLevelType w:val="hybridMultilevel"/>
    <w:tmpl w:val="8ABA8216"/>
    <w:lvl w:ilvl="0" w:tplc="06867F28">
      <w:start w:val="1"/>
      <w:numFmt w:val="bullet"/>
      <w:lvlText w:val="·"/>
      <w:lvlJc w:val="left"/>
      <w:pPr>
        <w:ind w:left="720" w:hanging="360"/>
      </w:pPr>
      <w:rPr>
        <w:rFonts w:ascii="Symbol" w:hAnsi="Symbol" w:hint="default"/>
      </w:rPr>
    </w:lvl>
    <w:lvl w:ilvl="1" w:tplc="94028774">
      <w:start w:val="1"/>
      <w:numFmt w:val="bullet"/>
      <w:lvlText w:val="o"/>
      <w:lvlJc w:val="left"/>
      <w:pPr>
        <w:ind w:left="1440" w:hanging="360"/>
      </w:pPr>
      <w:rPr>
        <w:rFonts w:ascii="Courier New" w:hAnsi="Courier New" w:hint="default"/>
      </w:rPr>
    </w:lvl>
    <w:lvl w:ilvl="2" w:tplc="0D467986">
      <w:start w:val="1"/>
      <w:numFmt w:val="bullet"/>
      <w:lvlText w:val=""/>
      <w:lvlJc w:val="left"/>
      <w:pPr>
        <w:ind w:left="2160" w:hanging="360"/>
      </w:pPr>
      <w:rPr>
        <w:rFonts w:ascii="Wingdings" w:hAnsi="Wingdings" w:hint="default"/>
      </w:rPr>
    </w:lvl>
    <w:lvl w:ilvl="3" w:tplc="6EBCC010">
      <w:start w:val="1"/>
      <w:numFmt w:val="bullet"/>
      <w:lvlText w:val=""/>
      <w:lvlJc w:val="left"/>
      <w:pPr>
        <w:ind w:left="2880" w:hanging="360"/>
      </w:pPr>
      <w:rPr>
        <w:rFonts w:ascii="Symbol" w:hAnsi="Symbol" w:hint="default"/>
      </w:rPr>
    </w:lvl>
    <w:lvl w:ilvl="4" w:tplc="BF907B3A">
      <w:start w:val="1"/>
      <w:numFmt w:val="bullet"/>
      <w:lvlText w:val="o"/>
      <w:lvlJc w:val="left"/>
      <w:pPr>
        <w:ind w:left="3600" w:hanging="360"/>
      </w:pPr>
      <w:rPr>
        <w:rFonts w:ascii="Courier New" w:hAnsi="Courier New" w:hint="default"/>
      </w:rPr>
    </w:lvl>
    <w:lvl w:ilvl="5" w:tplc="D2F0C0BE">
      <w:start w:val="1"/>
      <w:numFmt w:val="bullet"/>
      <w:lvlText w:val=""/>
      <w:lvlJc w:val="left"/>
      <w:pPr>
        <w:ind w:left="4320" w:hanging="360"/>
      </w:pPr>
      <w:rPr>
        <w:rFonts w:ascii="Wingdings" w:hAnsi="Wingdings" w:hint="default"/>
      </w:rPr>
    </w:lvl>
    <w:lvl w:ilvl="6" w:tplc="B59CD212">
      <w:start w:val="1"/>
      <w:numFmt w:val="bullet"/>
      <w:lvlText w:val=""/>
      <w:lvlJc w:val="left"/>
      <w:pPr>
        <w:ind w:left="5040" w:hanging="360"/>
      </w:pPr>
      <w:rPr>
        <w:rFonts w:ascii="Symbol" w:hAnsi="Symbol" w:hint="default"/>
      </w:rPr>
    </w:lvl>
    <w:lvl w:ilvl="7" w:tplc="A07C60FE">
      <w:start w:val="1"/>
      <w:numFmt w:val="bullet"/>
      <w:lvlText w:val="o"/>
      <w:lvlJc w:val="left"/>
      <w:pPr>
        <w:ind w:left="5760" w:hanging="360"/>
      </w:pPr>
      <w:rPr>
        <w:rFonts w:ascii="Courier New" w:hAnsi="Courier New" w:hint="default"/>
      </w:rPr>
    </w:lvl>
    <w:lvl w:ilvl="8" w:tplc="5D6EE18C">
      <w:start w:val="1"/>
      <w:numFmt w:val="bullet"/>
      <w:lvlText w:val=""/>
      <w:lvlJc w:val="left"/>
      <w:pPr>
        <w:ind w:left="6480" w:hanging="360"/>
      </w:pPr>
      <w:rPr>
        <w:rFonts w:ascii="Wingdings" w:hAnsi="Wingdings" w:hint="default"/>
      </w:rPr>
    </w:lvl>
  </w:abstractNum>
  <w:abstractNum w:abstractNumId="76" w15:restartNumberingAfterBreak="0">
    <w:nsid w:val="3BE685D4"/>
    <w:multiLevelType w:val="hybridMultilevel"/>
    <w:tmpl w:val="105E214A"/>
    <w:lvl w:ilvl="0" w:tplc="9B2A44F0">
      <w:start w:val="1"/>
      <w:numFmt w:val="bullet"/>
      <w:lvlText w:val="·"/>
      <w:lvlJc w:val="left"/>
      <w:pPr>
        <w:ind w:left="720" w:hanging="360"/>
      </w:pPr>
      <w:rPr>
        <w:rFonts w:ascii="Symbol" w:hAnsi="Symbol" w:hint="default"/>
      </w:rPr>
    </w:lvl>
    <w:lvl w:ilvl="1" w:tplc="1E82CBC4">
      <w:start w:val="1"/>
      <w:numFmt w:val="bullet"/>
      <w:lvlText w:val="o"/>
      <w:lvlJc w:val="left"/>
      <w:pPr>
        <w:ind w:left="1440" w:hanging="360"/>
      </w:pPr>
      <w:rPr>
        <w:rFonts w:ascii="Courier New" w:hAnsi="Courier New" w:hint="default"/>
      </w:rPr>
    </w:lvl>
    <w:lvl w:ilvl="2" w:tplc="9A088DEC">
      <w:start w:val="1"/>
      <w:numFmt w:val="bullet"/>
      <w:lvlText w:val=""/>
      <w:lvlJc w:val="left"/>
      <w:pPr>
        <w:ind w:left="2160" w:hanging="360"/>
      </w:pPr>
      <w:rPr>
        <w:rFonts w:ascii="Wingdings" w:hAnsi="Wingdings" w:hint="default"/>
      </w:rPr>
    </w:lvl>
    <w:lvl w:ilvl="3" w:tplc="2004A3BC">
      <w:start w:val="1"/>
      <w:numFmt w:val="bullet"/>
      <w:lvlText w:val=""/>
      <w:lvlJc w:val="left"/>
      <w:pPr>
        <w:ind w:left="2880" w:hanging="360"/>
      </w:pPr>
      <w:rPr>
        <w:rFonts w:ascii="Symbol" w:hAnsi="Symbol" w:hint="default"/>
      </w:rPr>
    </w:lvl>
    <w:lvl w:ilvl="4" w:tplc="CAA2585A">
      <w:start w:val="1"/>
      <w:numFmt w:val="bullet"/>
      <w:lvlText w:val="o"/>
      <w:lvlJc w:val="left"/>
      <w:pPr>
        <w:ind w:left="3600" w:hanging="360"/>
      </w:pPr>
      <w:rPr>
        <w:rFonts w:ascii="Courier New" w:hAnsi="Courier New" w:hint="default"/>
      </w:rPr>
    </w:lvl>
    <w:lvl w:ilvl="5" w:tplc="0D54CB0C">
      <w:start w:val="1"/>
      <w:numFmt w:val="bullet"/>
      <w:lvlText w:val=""/>
      <w:lvlJc w:val="left"/>
      <w:pPr>
        <w:ind w:left="4320" w:hanging="360"/>
      </w:pPr>
      <w:rPr>
        <w:rFonts w:ascii="Wingdings" w:hAnsi="Wingdings" w:hint="default"/>
      </w:rPr>
    </w:lvl>
    <w:lvl w:ilvl="6" w:tplc="1B747422">
      <w:start w:val="1"/>
      <w:numFmt w:val="bullet"/>
      <w:lvlText w:val=""/>
      <w:lvlJc w:val="left"/>
      <w:pPr>
        <w:ind w:left="5040" w:hanging="360"/>
      </w:pPr>
      <w:rPr>
        <w:rFonts w:ascii="Symbol" w:hAnsi="Symbol" w:hint="default"/>
      </w:rPr>
    </w:lvl>
    <w:lvl w:ilvl="7" w:tplc="A8C03D52">
      <w:start w:val="1"/>
      <w:numFmt w:val="bullet"/>
      <w:lvlText w:val="o"/>
      <w:lvlJc w:val="left"/>
      <w:pPr>
        <w:ind w:left="5760" w:hanging="360"/>
      </w:pPr>
      <w:rPr>
        <w:rFonts w:ascii="Courier New" w:hAnsi="Courier New" w:hint="default"/>
      </w:rPr>
    </w:lvl>
    <w:lvl w:ilvl="8" w:tplc="D15C4ECA">
      <w:start w:val="1"/>
      <w:numFmt w:val="bullet"/>
      <w:lvlText w:val=""/>
      <w:lvlJc w:val="left"/>
      <w:pPr>
        <w:ind w:left="6480" w:hanging="360"/>
      </w:pPr>
      <w:rPr>
        <w:rFonts w:ascii="Wingdings" w:hAnsi="Wingdings" w:hint="default"/>
      </w:rPr>
    </w:lvl>
  </w:abstractNum>
  <w:abstractNum w:abstractNumId="77" w15:restartNumberingAfterBreak="0">
    <w:nsid w:val="3C681405"/>
    <w:multiLevelType w:val="hybridMultilevel"/>
    <w:tmpl w:val="8A6E137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8" w15:restartNumberingAfterBreak="0">
    <w:nsid w:val="3D8606FC"/>
    <w:multiLevelType w:val="hybridMultilevel"/>
    <w:tmpl w:val="FF5CF06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9" w15:restartNumberingAfterBreak="0">
    <w:nsid w:val="3EA3C38E"/>
    <w:multiLevelType w:val="hybridMultilevel"/>
    <w:tmpl w:val="9894D492"/>
    <w:lvl w:ilvl="0" w:tplc="67E66462">
      <w:start w:val="1"/>
      <w:numFmt w:val="bullet"/>
      <w:lvlText w:val="-"/>
      <w:lvlJc w:val="left"/>
      <w:pPr>
        <w:ind w:left="720" w:hanging="360"/>
      </w:pPr>
      <w:rPr>
        <w:rFonts w:ascii="Calibri" w:hAnsi="Calibri" w:hint="default"/>
      </w:rPr>
    </w:lvl>
    <w:lvl w:ilvl="1" w:tplc="60784E8A">
      <w:start w:val="1"/>
      <w:numFmt w:val="bullet"/>
      <w:lvlText w:val="o"/>
      <w:lvlJc w:val="left"/>
      <w:pPr>
        <w:ind w:left="1440" w:hanging="360"/>
      </w:pPr>
      <w:rPr>
        <w:rFonts w:ascii="Courier New" w:hAnsi="Courier New" w:hint="default"/>
      </w:rPr>
    </w:lvl>
    <w:lvl w:ilvl="2" w:tplc="8F068492">
      <w:start w:val="1"/>
      <w:numFmt w:val="bullet"/>
      <w:lvlText w:val=""/>
      <w:lvlJc w:val="left"/>
      <w:pPr>
        <w:ind w:left="2160" w:hanging="360"/>
      </w:pPr>
      <w:rPr>
        <w:rFonts w:ascii="Wingdings" w:hAnsi="Wingdings" w:hint="default"/>
      </w:rPr>
    </w:lvl>
    <w:lvl w:ilvl="3" w:tplc="4476C582">
      <w:start w:val="1"/>
      <w:numFmt w:val="bullet"/>
      <w:lvlText w:val=""/>
      <w:lvlJc w:val="left"/>
      <w:pPr>
        <w:ind w:left="2880" w:hanging="360"/>
      </w:pPr>
      <w:rPr>
        <w:rFonts w:ascii="Symbol" w:hAnsi="Symbol" w:hint="default"/>
      </w:rPr>
    </w:lvl>
    <w:lvl w:ilvl="4" w:tplc="C74AEC2C">
      <w:start w:val="1"/>
      <w:numFmt w:val="bullet"/>
      <w:lvlText w:val="o"/>
      <w:lvlJc w:val="left"/>
      <w:pPr>
        <w:ind w:left="3600" w:hanging="360"/>
      </w:pPr>
      <w:rPr>
        <w:rFonts w:ascii="Courier New" w:hAnsi="Courier New" w:hint="default"/>
      </w:rPr>
    </w:lvl>
    <w:lvl w:ilvl="5" w:tplc="FD8225A0">
      <w:start w:val="1"/>
      <w:numFmt w:val="bullet"/>
      <w:lvlText w:val=""/>
      <w:lvlJc w:val="left"/>
      <w:pPr>
        <w:ind w:left="4320" w:hanging="360"/>
      </w:pPr>
      <w:rPr>
        <w:rFonts w:ascii="Wingdings" w:hAnsi="Wingdings" w:hint="default"/>
      </w:rPr>
    </w:lvl>
    <w:lvl w:ilvl="6" w:tplc="E45408BA">
      <w:start w:val="1"/>
      <w:numFmt w:val="bullet"/>
      <w:lvlText w:val=""/>
      <w:lvlJc w:val="left"/>
      <w:pPr>
        <w:ind w:left="5040" w:hanging="360"/>
      </w:pPr>
      <w:rPr>
        <w:rFonts w:ascii="Symbol" w:hAnsi="Symbol" w:hint="default"/>
      </w:rPr>
    </w:lvl>
    <w:lvl w:ilvl="7" w:tplc="46524D04">
      <w:start w:val="1"/>
      <w:numFmt w:val="bullet"/>
      <w:lvlText w:val="o"/>
      <w:lvlJc w:val="left"/>
      <w:pPr>
        <w:ind w:left="5760" w:hanging="360"/>
      </w:pPr>
      <w:rPr>
        <w:rFonts w:ascii="Courier New" w:hAnsi="Courier New" w:hint="default"/>
      </w:rPr>
    </w:lvl>
    <w:lvl w:ilvl="8" w:tplc="EA7EA088">
      <w:start w:val="1"/>
      <w:numFmt w:val="bullet"/>
      <w:lvlText w:val=""/>
      <w:lvlJc w:val="left"/>
      <w:pPr>
        <w:ind w:left="6480" w:hanging="360"/>
      </w:pPr>
      <w:rPr>
        <w:rFonts w:ascii="Wingdings" w:hAnsi="Wingdings" w:hint="default"/>
      </w:rPr>
    </w:lvl>
  </w:abstractNum>
  <w:abstractNum w:abstractNumId="80" w15:restartNumberingAfterBreak="0">
    <w:nsid w:val="40DF4AA4"/>
    <w:multiLevelType w:val="hybridMultilevel"/>
    <w:tmpl w:val="FFFFFFFF"/>
    <w:lvl w:ilvl="0" w:tplc="D67CF4A4">
      <w:start w:val="1"/>
      <w:numFmt w:val="bullet"/>
      <w:lvlText w:val="-"/>
      <w:lvlJc w:val="left"/>
      <w:pPr>
        <w:ind w:left="720" w:hanging="360"/>
      </w:pPr>
      <w:rPr>
        <w:rFonts w:ascii="Calibri" w:hAnsi="Calibri" w:hint="default"/>
      </w:rPr>
    </w:lvl>
    <w:lvl w:ilvl="1" w:tplc="E304C38A">
      <w:start w:val="1"/>
      <w:numFmt w:val="bullet"/>
      <w:lvlText w:val="o"/>
      <w:lvlJc w:val="left"/>
      <w:pPr>
        <w:ind w:left="1440" w:hanging="360"/>
      </w:pPr>
      <w:rPr>
        <w:rFonts w:ascii="Courier New" w:hAnsi="Courier New" w:hint="default"/>
      </w:rPr>
    </w:lvl>
    <w:lvl w:ilvl="2" w:tplc="34480440">
      <w:start w:val="1"/>
      <w:numFmt w:val="bullet"/>
      <w:lvlText w:val=""/>
      <w:lvlJc w:val="left"/>
      <w:pPr>
        <w:ind w:left="2160" w:hanging="360"/>
      </w:pPr>
      <w:rPr>
        <w:rFonts w:ascii="Wingdings" w:hAnsi="Wingdings" w:hint="default"/>
      </w:rPr>
    </w:lvl>
    <w:lvl w:ilvl="3" w:tplc="8062CEBA">
      <w:start w:val="1"/>
      <w:numFmt w:val="bullet"/>
      <w:lvlText w:val=""/>
      <w:lvlJc w:val="left"/>
      <w:pPr>
        <w:ind w:left="2880" w:hanging="360"/>
      </w:pPr>
      <w:rPr>
        <w:rFonts w:ascii="Symbol" w:hAnsi="Symbol" w:hint="default"/>
      </w:rPr>
    </w:lvl>
    <w:lvl w:ilvl="4" w:tplc="456E100C">
      <w:start w:val="1"/>
      <w:numFmt w:val="bullet"/>
      <w:lvlText w:val="o"/>
      <w:lvlJc w:val="left"/>
      <w:pPr>
        <w:ind w:left="3600" w:hanging="360"/>
      </w:pPr>
      <w:rPr>
        <w:rFonts w:ascii="Courier New" w:hAnsi="Courier New" w:hint="default"/>
      </w:rPr>
    </w:lvl>
    <w:lvl w:ilvl="5" w:tplc="FC54C8DC">
      <w:start w:val="1"/>
      <w:numFmt w:val="bullet"/>
      <w:lvlText w:val=""/>
      <w:lvlJc w:val="left"/>
      <w:pPr>
        <w:ind w:left="4320" w:hanging="360"/>
      </w:pPr>
      <w:rPr>
        <w:rFonts w:ascii="Wingdings" w:hAnsi="Wingdings" w:hint="default"/>
      </w:rPr>
    </w:lvl>
    <w:lvl w:ilvl="6" w:tplc="178A5388">
      <w:start w:val="1"/>
      <w:numFmt w:val="bullet"/>
      <w:lvlText w:val=""/>
      <w:lvlJc w:val="left"/>
      <w:pPr>
        <w:ind w:left="5040" w:hanging="360"/>
      </w:pPr>
      <w:rPr>
        <w:rFonts w:ascii="Symbol" w:hAnsi="Symbol" w:hint="default"/>
      </w:rPr>
    </w:lvl>
    <w:lvl w:ilvl="7" w:tplc="081EBF38">
      <w:start w:val="1"/>
      <w:numFmt w:val="bullet"/>
      <w:lvlText w:val="o"/>
      <w:lvlJc w:val="left"/>
      <w:pPr>
        <w:ind w:left="5760" w:hanging="360"/>
      </w:pPr>
      <w:rPr>
        <w:rFonts w:ascii="Courier New" w:hAnsi="Courier New" w:hint="default"/>
      </w:rPr>
    </w:lvl>
    <w:lvl w:ilvl="8" w:tplc="5E80D318">
      <w:start w:val="1"/>
      <w:numFmt w:val="bullet"/>
      <w:lvlText w:val=""/>
      <w:lvlJc w:val="left"/>
      <w:pPr>
        <w:ind w:left="6480" w:hanging="360"/>
      </w:pPr>
      <w:rPr>
        <w:rFonts w:ascii="Wingdings" w:hAnsi="Wingdings" w:hint="default"/>
      </w:rPr>
    </w:lvl>
  </w:abstractNum>
  <w:abstractNum w:abstractNumId="81" w15:restartNumberingAfterBreak="0">
    <w:nsid w:val="42451BC4"/>
    <w:multiLevelType w:val="hybridMultilevel"/>
    <w:tmpl w:val="EF3C809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2" w15:restartNumberingAfterBreak="0">
    <w:nsid w:val="43DE216D"/>
    <w:multiLevelType w:val="hybridMultilevel"/>
    <w:tmpl w:val="7EA641CE"/>
    <w:lvl w:ilvl="0" w:tplc="FFFFFFFF">
      <w:start w:val="1"/>
      <w:numFmt w:val="bullet"/>
      <w:lvlText w:val=""/>
      <w:lvlJc w:val="left"/>
      <w:pPr>
        <w:ind w:left="720" w:hanging="360"/>
      </w:pPr>
      <w:rPr>
        <w:rFonts w:ascii="Symbol" w:hAnsi="Symbol" w:hint="default"/>
      </w:rPr>
    </w:lvl>
    <w:lvl w:ilvl="1" w:tplc="DC54FCF8">
      <w:start w:val="1"/>
      <w:numFmt w:val="bullet"/>
      <w:lvlText w:val="o"/>
      <w:lvlJc w:val="left"/>
      <w:pPr>
        <w:ind w:left="1440" w:hanging="360"/>
      </w:pPr>
      <w:rPr>
        <w:rFonts w:ascii="Courier New" w:hAnsi="Courier New" w:hint="default"/>
      </w:rPr>
    </w:lvl>
    <w:lvl w:ilvl="2" w:tplc="58B482B6">
      <w:start w:val="1"/>
      <w:numFmt w:val="bullet"/>
      <w:lvlText w:val=""/>
      <w:lvlJc w:val="left"/>
      <w:pPr>
        <w:ind w:left="2160" w:hanging="360"/>
      </w:pPr>
      <w:rPr>
        <w:rFonts w:ascii="Wingdings" w:hAnsi="Wingdings" w:hint="default"/>
      </w:rPr>
    </w:lvl>
    <w:lvl w:ilvl="3" w:tplc="2662097E">
      <w:start w:val="1"/>
      <w:numFmt w:val="bullet"/>
      <w:lvlText w:val=""/>
      <w:lvlJc w:val="left"/>
      <w:pPr>
        <w:ind w:left="2880" w:hanging="360"/>
      </w:pPr>
      <w:rPr>
        <w:rFonts w:ascii="Symbol" w:hAnsi="Symbol" w:hint="default"/>
      </w:rPr>
    </w:lvl>
    <w:lvl w:ilvl="4" w:tplc="A53A3E40">
      <w:start w:val="1"/>
      <w:numFmt w:val="bullet"/>
      <w:lvlText w:val="o"/>
      <w:lvlJc w:val="left"/>
      <w:pPr>
        <w:ind w:left="3600" w:hanging="360"/>
      </w:pPr>
      <w:rPr>
        <w:rFonts w:ascii="Courier New" w:hAnsi="Courier New" w:hint="default"/>
      </w:rPr>
    </w:lvl>
    <w:lvl w:ilvl="5" w:tplc="9FFAD270">
      <w:start w:val="1"/>
      <w:numFmt w:val="bullet"/>
      <w:lvlText w:val=""/>
      <w:lvlJc w:val="left"/>
      <w:pPr>
        <w:ind w:left="4320" w:hanging="360"/>
      </w:pPr>
      <w:rPr>
        <w:rFonts w:ascii="Wingdings" w:hAnsi="Wingdings" w:hint="default"/>
      </w:rPr>
    </w:lvl>
    <w:lvl w:ilvl="6" w:tplc="CBF02E64">
      <w:start w:val="1"/>
      <w:numFmt w:val="bullet"/>
      <w:lvlText w:val=""/>
      <w:lvlJc w:val="left"/>
      <w:pPr>
        <w:ind w:left="5040" w:hanging="360"/>
      </w:pPr>
      <w:rPr>
        <w:rFonts w:ascii="Symbol" w:hAnsi="Symbol" w:hint="default"/>
      </w:rPr>
    </w:lvl>
    <w:lvl w:ilvl="7" w:tplc="0C4AEEC6">
      <w:start w:val="1"/>
      <w:numFmt w:val="bullet"/>
      <w:lvlText w:val="o"/>
      <w:lvlJc w:val="left"/>
      <w:pPr>
        <w:ind w:left="5760" w:hanging="360"/>
      </w:pPr>
      <w:rPr>
        <w:rFonts w:ascii="Courier New" w:hAnsi="Courier New" w:hint="default"/>
      </w:rPr>
    </w:lvl>
    <w:lvl w:ilvl="8" w:tplc="AC5E0D42">
      <w:start w:val="1"/>
      <w:numFmt w:val="bullet"/>
      <w:lvlText w:val=""/>
      <w:lvlJc w:val="left"/>
      <w:pPr>
        <w:ind w:left="6480" w:hanging="360"/>
      </w:pPr>
      <w:rPr>
        <w:rFonts w:ascii="Wingdings" w:hAnsi="Wingdings" w:hint="default"/>
      </w:rPr>
    </w:lvl>
  </w:abstractNum>
  <w:abstractNum w:abstractNumId="83" w15:restartNumberingAfterBreak="0">
    <w:nsid w:val="445B0C00"/>
    <w:multiLevelType w:val="hybridMultilevel"/>
    <w:tmpl w:val="F48A046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4" w15:restartNumberingAfterBreak="0">
    <w:nsid w:val="45755D9D"/>
    <w:multiLevelType w:val="hybridMultilevel"/>
    <w:tmpl w:val="4970C7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5" w15:restartNumberingAfterBreak="0">
    <w:nsid w:val="45756528"/>
    <w:multiLevelType w:val="multilevel"/>
    <w:tmpl w:val="88A83B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6" w15:restartNumberingAfterBreak="0">
    <w:nsid w:val="4703973E"/>
    <w:multiLevelType w:val="hybridMultilevel"/>
    <w:tmpl w:val="A11E8752"/>
    <w:lvl w:ilvl="0" w:tplc="F5AC499A">
      <w:start w:val="1"/>
      <w:numFmt w:val="bullet"/>
      <w:lvlText w:val="-"/>
      <w:lvlJc w:val="left"/>
      <w:pPr>
        <w:ind w:left="720" w:hanging="360"/>
      </w:pPr>
      <w:rPr>
        <w:rFonts w:ascii="Calibri" w:hAnsi="Calibri" w:hint="default"/>
      </w:rPr>
    </w:lvl>
    <w:lvl w:ilvl="1" w:tplc="F54E7C84">
      <w:start w:val="1"/>
      <w:numFmt w:val="bullet"/>
      <w:lvlText w:val="o"/>
      <w:lvlJc w:val="left"/>
      <w:pPr>
        <w:ind w:left="1440" w:hanging="360"/>
      </w:pPr>
      <w:rPr>
        <w:rFonts w:ascii="Courier New" w:hAnsi="Courier New" w:hint="default"/>
      </w:rPr>
    </w:lvl>
    <w:lvl w:ilvl="2" w:tplc="5B623ED4">
      <w:start w:val="1"/>
      <w:numFmt w:val="bullet"/>
      <w:lvlText w:val=""/>
      <w:lvlJc w:val="left"/>
      <w:pPr>
        <w:ind w:left="2160" w:hanging="360"/>
      </w:pPr>
      <w:rPr>
        <w:rFonts w:ascii="Wingdings" w:hAnsi="Wingdings" w:hint="default"/>
      </w:rPr>
    </w:lvl>
    <w:lvl w:ilvl="3" w:tplc="C11A8978">
      <w:start w:val="1"/>
      <w:numFmt w:val="bullet"/>
      <w:lvlText w:val=""/>
      <w:lvlJc w:val="left"/>
      <w:pPr>
        <w:ind w:left="2880" w:hanging="360"/>
      </w:pPr>
      <w:rPr>
        <w:rFonts w:ascii="Symbol" w:hAnsi="Symbol" w:hint="default"/>
      </w:rPr>
    </w:lvl>
    <w:lvl w:ilvl="4" w:tplc="4E36D652">
      <w:start w:val="1"/>
      <w:numFmt w:val="bullet"/>
      <w:lvlText w:val="o"/>
      <w:lvlJc w:val="left"/>
      <w:pPr>
        <w:ind w:left="3600" w:hanging="360"/>
      </w:pPr>
      <w:rPr>
        <w:rFonts w:ascii="Courier New" w:hAnsi="Courier New" w:hint="default"/>
      </w:rPr>
    </w:lvl>
    <w:lvl w:ilvl="5" w:tplc="8102CF8C">
      <w:start w:val="1"/>
      <w:numFmt w:val="bullet"/>
      <w:lvlText w:val=""/>
      <w:lvlJc w:val="left"/>
      <w:pPr>
        <w:ind w:left="4320" w:hanging="360"/>
      </w:pPr>
      <w:rPr>
        <w:rFonts w:ascii="Wingdings" w:hAnsi="Wingdings" w:hint="default"/>
      </w:rPr>
    </w:lvl>
    <w:lvl w:ilvl="6" w:tplc="A330D4CE">
      <w:start w:val="1"/>
      <w:numFmt w:val="bullet"/>
      <w:lvlText w:val=""/>
      <w:lvlJc w:val="left"/>
      <w:pPr>
        <w:ind w:left="5040" w:hanging="360"/>
      </w:pPr>
      <w:rPr>
        <w:rFonts w:ascii="Symbol" w:hAnsi="Symbol" w:hint="default"/>
      </w:rPr>
    </w:lvl>
    <w:lvl w:ilvl="7" w:tplc="A2063102">
      <w:start w:val="1"/>
      <w:numFmt w:val="bullet"/>
      <w:lvlText w:val="o"/>
      <w:lvlJc w:val="left"/>
      <w:pPr>
        <w:ind w:left="5760" w:hanging="360"/>
      </w:pPr>
      <w:rPr>
        <w:rFonts w:ascii="Courier New" w:hAnsi="Courier New" w:hint="default"/>
      </w:rPr>
    </w:lvl>
    <w:lvl w:ilvl="8" w:tplc="9318AC2C">
      <w:start w:val="1"/>
      <w:numFmt w:val="bullet"/>
      <w:lvlText w:val=""/>
      <w:lvlJc w:val="left"/>
      <w:pPr>
        <w:ind w:left="6480" w:hanging="360"/>
      </w:pPr>
      <w:rPr>
        <w:rFonts w:ascii="Wingdings" w:hAnsi="Wingdings" w:hint="default"/>
      </w:rPr>
    </w:lvl>
  </w:abstractNum>
  <w:abstractNum w:abstractNumId="87" w15:restartNumberingAfterBreak="0">
    <w:nsid w:val="475B2ED4"/>
    <w:multiLevelType w:val="hybridMultilevel"/>
    <w:tmpl w:val="62164750"/>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8" w15:restartNumberingAfterBreak="0">
    <w:nsid w:val="48B75FF2"/>
    <w:multiLevelType w:val="hybridMultilevel"/>
    <w:tmpl w:val="FAD8C870"/>
    <w:lvl w:ilvl="0" w:tplc="0425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9" w15:restartNumberingAfterBreak="0">
    <w:nsid w:val="4A8D555E"/>
    <w:multiLevelType w:val="hybridMultilevel"/>
    <w:tmpl w:val="84FC4DB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0" w15:restartNumberingAfterBreak="0">
    <w:nsid w:val="4C53D37D"/>
    <w:multiLevelType w:val="hybridMultilevel"/>
    <w:tmpl w:val="CB621520"/>
    <w:lvl w:ilvl="0" w:tplc="C73A7C84">
      <w:start w:val="1"/>
      <w:numFmt w:val="bullet"/>
      <w:lvlText w:val="-"/>
      <w:lvlJc w:val="left"/>
      <w:pPr>
        <w:ind w:left="720" w:hanging="360"/>
      </w:pPr>
      <w:rPr>
        <w:rFonts w:ascii="Calibri" w:hAnsi="Calibri" w:hint="default"/>
      </w:rPr>
    </w:lvl>
    <w:lvl w:ilvl="1" w:tplc="541C0914">
      <w:start w:val="1"/>
      <w:numFmt w:val="bullet"/>
      <w:lvlText w:val="o"/>
      <w:lvlJc w:val="left"/>
      <w:pPr>
        <w:ind w:left="1440" w:hanging="360"/>
      </w:pPr>
      <w:rPr>
        <w:rFonts w:ascii="Courier New" w:hAnsi="Courier New" w:hint="default"/>
      </w:rPr>
    </w:lvl>
    <w:lvl w:ilvl="2" w:tplc="BDE45E3E">
      <w:start w:val="1"/>
      <w:numFmt w:val="bullet"/>
      <w:lvlText w:val=""/>
      <w:lvlJc w:val="left"/>
      <w:pPr>
        <w:ind w:left="2160" w:hanging="360"/>
      </w:pPr>
      <w:rPr>
        <w:rFonts w:ascii="Wingdings" w:hAnsi="Wingdings" w:hint="default"/>
      </w:rPr>
    </w:lvl>
    <w:lvl w:ilvl="3" w:tplc="0B66C388">
      <w:start w:val="1"/>
      <w:numFmt w:val="bullet"/>
      <w:lvlText w:val=""/>
      <w:lvlJc w:val="left"/>
      <w:pPr>
        <w:ind w:left="2880" w:hanging="360"/>
      </w:pPr>
      <w:rPr>
        <w:rFonts w:ascii="Symbol" w:hAnsi="Symbol" w:hint="default"/>
      </w:rPr>
    </w:lvl>
    <w:lvl w:ilvl="4" w:tplc="E6748BFA">
      <w:start w:val="1"/>
      <w:numFmt w:val="bullet"/>
      <w:lvlText w:val="o"/>
      <w:lvlJc w:val="left"/>
      <w:pPr>
        <w:ind w:left="3600" w:hanging="360"/>
      </w:pPr>
      <w:rPr>
        <w:rFonts w:ascii="Courier New" w:hAnsi="Courier New" w:hint="default"/>
      </w:rPr>
    </w:lvl>
    <w:lvl w:ilvl="5" w:tplc="781C4C16">
      <w:start w:val="1"/>
      <w:numFmt w:val="bullet"/>
      <w:lvlText w:val=""/>
      <w:lvlJc w:val="left"/>
      <w:pPr>
        <w:ind w:left="4320" w:hanging="360"/>
      </w:pPr>
      <w:rPr>
        <w:rFonts w:ascii="Wingdings" w:hAnsi="Wingdings" w:hint="default"/>
      </w:rPr>
    </w:lvl>
    <w:lvl w:ilvl="6" w:tplc="44888A00">
      <w:start w:val="1"/>
      <w:numFmt w:val="bullet"/>
      <w:lvlText w:val=""/>
      <w:lvlJc w:val="left"/>
      <w:pPr>
        <w:ind w:left="5040" w:hanging="360"/>
      </w:pPr>
      <w:rPr>
        <w:rFonts w:ascii="Symbol" w:hAnsi="Symbol" w:hint="default"/>
      </w:rPr>
    </w:lvl>
    <w:lvl w:ilvl="7" w:tplc="8310957A">
      <w:start w:val="1"/>
      <w:numFmt w:val="bullet"/>
      <w:lvlText w:val="o"/>
      <w:lvlJc w:val="left"/>
      <w:pPr>
        <w:ind w:left="5760" w:hanging="360"/>
      </w:pPr>
      <w:rPr>
        <w:rFonts w:ascii="Courier New" w:hAnsi="Courier New" w:hint="default"/>
      </w:rPr>
    </w:lvl>
    <w:lvl w:ilvl="8" w:tplc="F7700E40">
      <w:start w:val="1"/>
      <w:numFmt w:val="bullet"/>
      <w:lvlText w:val=""/>
      <w:lvlJc w:val="left"/>
      <w:pPr>
        <w:ind w:left="6480" w:hanging="360"/>
      </w:pPr>
      <w:rPr>
        <w:rFonts w:ascii="Wingdings" w:hAnsi="Wingdings" w:hint="default"/>
      </w:rPr>
    </w:lvl>
  </w:abstractNum>
  <w:abstractNum w:abstractNumId="91" w15:restartNumberingAfterBreak="0">
    <w:nsid w:val="4EC46D33"/>
    <w:multiLevelType w:val="hybridMultilevel"/>
    <w:tmpl w:val="7856EA6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2" w15:restartNumberingAfterBreak="0">
    <w:nsid w:val="50CE9BC6"/>
    <w:multiLevelType w:val="hybridMultilevel"/>
    <w:tmpl w:val="E14823A8"/>
    <w:lvl w:ilvl="0" w:tplc="FFFFFFFF">
      <w:start w:val="1"/>
      <w:numFmt w:val="bullet"/>
      <w:lvlText w:val="·"/>
      <w:lvlJc w:val="left"/>
      <w:pPr>
        <w:ind w:left="720" w:hanging="360"/>
      </w:pPr>
      <w:rPr>
        <w:rFonts w:ascii="Symbol" w:hAnsi="Symbol" w:hint="default"/>
      </w:rPr>
    </w:lvl>
    <w:lvl w:ilvl="1" w:tplc="FFFFFFFF">
      <w:start w:val="1"/>
      <w:numFmt w:val="decimal"/>
      <w:lvlText w:val="%2."/>
      <w:lvlJc w:val="left"/>
      <w:pPr>
        <w:ind w:left="1440" w:hanging="360"/>
      </w:pPr>
      <w:rPr>
        <w:rFonts w:hint="default"/>
      </w:rPr>
    </w:lvl>
    <w:lvl w:ilvl="2" w:tplc="8D440778">
      <w:start w:val="1"/>
      <w:numFmt w:val="bullet"/>
      <w:lvlText w:val=""/>
      <w:lvlJc w:val="left"/>
      <w:pPr>
        <w:ind w:left="2160" w:hanging="360"/>
      </w:pPr>
      <w:rPr>
        <w:rFonts w:ascii="Wingdings" w:hAnsi="Wingdings" w:hint="default"/>
      </w:rPr>
    </w:lvl>
    <w:lvl w:ilvl="3" w:tplc="F7B8D4BC">
      <w:start w:val="1"/>
      <w:numFmt w:val="bullet"/>
      <w:lvlText w:val=""/>
      <w:lvlJc w:val="left"/>
      <w:pPr>
        <w:ind w:left="2880" w:hanging="360"/>
      </w:pPr>
      <w:rPr>
        <w:rFonts w:ascii="Symbol" w:hAnsi="Symbol" w:hint="default"/>
      </w:rPr>
    </w:lvl>
    <w:lvl w:ilvl="4" w:tplc="DB723788">
      <w:start w:val="1"/>
      <w:numFmt w:val="bullet"/>
      <w:lvlText w:val="o"/>
      <w:lvlJc w:val="left"/>
      <w:pPr>
        <w:ind w:left="3600" w:hanging="360"/>
      </w:pPr>
      <w:rPr>
        <w:rFonts w:ascii="Courier New" w:hAnsi="Courier New" w:hint="default"/>
      </w:rPr>
    </w:lvl>
    <w:lvl w:ilvl="5" w:tplc="D834D690">
      <w:start w:val="1"/>
      <w:numFmt w:val="bullet"/>
      <w:lvlText w:val=""/>
      <w:lvlJc w:val="left"/>
      <w:pPr>
        <w:ind w:left="4320" w:hanging="360"/>
      </w:pPr>
      <w:rPr>
        <w:rFonts w:ascii="Wingdings" w:hAnsi="Wingdings" w:hint="default"/>
      </w:rPr>
    </w:lvl>
    <w:lvl w:ilvl="6" w:tplc="CDBC4956">
      <w:start w:val="1"/>
      <w:numFmt w:val="bullet"/>
      <w:lvlText w:val=""/>
      <w:lvlJc w:val="left"/>
      <w:pPr>
        <w:ind w:left="5040" w:hanging="360"/>
      </w:pPr>
      <w:rPr>
        <w:rFonts w:ascii="Symbol" w:hAnsi="Symbol" w:hint="default"/>
      </w:rPr>
    </w:lvl>
    <w:lvl w:ilvl="7" w:tplc="E21E5F62">
      <w:start w:val="1"/>
      <w:numFmt w:val="bullet"/>
      <w:lvlText w:val="o"/>
      <w:lvlJc w:val="left"/>
      <w:pPr>
        <w:ind w:left="5760" w:hanging="360"/>
      </w:pPr>
      <w:rPr>
        <w:rFonts w:ascii="Courier New" w:hAnsi="Courier New" w:hint="default"/>
      </w:rPr>
    </w:lvl>
    <w:lvl w:ilvl="8" w:tplc="B3EAC526">
      <w:start w:val="1"/>
      <w:numFmt w:val="bullet"/>
      <w:lvlText w:val=""/>
      <w:lvlJc w:val="left"/>
      <w:pPr>
        <w:ind w:left="6480" w:hanging="360"/>
      </w:pPr>
      <w:rPr>
        <w:rFonts w:ascii="Wingdings" w:hAnsi="Wingdings" w:hint="default"/>
      </w:rPr>
    </w:lvl>
  </w:abstractNum>
  <w:abstractNum w:abstractNumId="93" w15:restartNumberingAfterBreak="0">
    <w:nsid w:val="52E43540"/>
    <w:multiLevelType w:val="hybridMultilevel"/>
    <w:tmpl w:val="0F126D4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4" w15:restartNumberingAfterBreak="0">
    <w:nsid w:val="53B20B06"/>
    <w:multiLevelType w:val="hybridMultilevel"/>
    <w:tmpl w:val="31E8EAD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5" w15:restartNumberingAfterBreak="0">
    <w:nsid w:val="55E5CE32"/>
    <w:multiLevelType w:val="hybridMultilevel"/>
    <w:tmpl w:val="7CAEBB02"/>
    <w:lvl w:ilvl="0" w:tplc="E5385A36">
      <w:start w:val="1"/>
      <w:numFmt w:val="bullet"/>
      <w:lvlText w:val="·"/>
      <w:lvlJc w:val="left"/>
      <w:pPr>
        <w:ind w:left="360" w:hanging="360"/>
      </w:pPr>
      <w:rPr>
        <w:rFonts w:ascii="Symbol" w:hAnsi="Symbol" w:hint="default"/>
      </w:rPr>
    </w:lvl>
    <w:lvl w:ilvl="1" w:tplc="3574FB0A">
      <w:start w:val="1"/>
      <w:numFmt w:val="bullet"/>
      <w:lvlText w:val="o"/>
      <w:lvlJc w:val="left"/>
      <w:pPr>
        <w:ind w:left="1080" w:hanging="360"/>
      </w:pPr>
      <w:rPr>
        <w:rFonts w:ascii="Courier New" w:hAnsi="Courier New" w:hint="default"/>
      </w:rPr>
    </w:lvl>
    <w:lvl w:ilvl="2" w:tplc="547CA118">
      <w:start w:val="1"/>
      <w:numFmt w:val="bullet"/>
      <w:lvlText w:val=""/>
      <w:lvlJc w:val="left"/>
      <w:pPr>
        <w:ind w:left="1800" w:hanging="360"/>
      </w:pPr>
      <w:rPr>
        <w:rFonts w:ascii="Wingdings" w:hAnsi="Wingdings" w:hint="default"/>
      </w:rPr>
    </w:lvl>
    <w:lvl w:ilvl="3" w:tplc="8F88F3F6">
      <w:start w:val="1"/>
      <w:numFmt w:val="bullet"/>
      <w:lvlText w:val=""/>
      <w:lvlJc w:val="left"/>
      <w:pPr>
        <w:ind w:left="2520" w:hanging="360"/>
      </w:pPr>
      <w:rPr>
        <w:rFonts w:ascii="Symbol" w:hAnsi="Symbol" w:hint="default"/>
      </w:rPr>
    </w:lvl>
    <w:lvl w:ilvl="4" w:tplc="ED4E8B6E">
      <w:start w:val="1"/>
      <w:numFmt w:val="bullet"/>
      <w:lvlText w:val="o"/>
      <w:lvlJc w:val="left"/>
      <w:pPr>
        <w:ind w:left="3240" w:hanging="360"/>
      </w:pPr>
      <w:rPr>
        <w:rFonts w:ascii="Courier New" w:hAnsi="Courier New" w:hint="default"/>
      </w:rPr>
    </w:lvl>
    <w:lvl w:ilvl="5" w:tplc="7E54F3A6">
      <w:start w:val="1"/>
      <w:numFmt w:val="bullet"/>
      <w:lvlText w:val=""/>
      <w:lvlJc w:val="left"/>
      <w:pPr>
        <w:ind w:left="3960" w:hanging="360"/>
      </w:pPr>
      <w:rPr>
        <w:rFonts w:ascii="Wingdings" w:hAnsi="Wingdings" w:hint="default"/>
      </w:rPr>
    </w:lvl>
    <w:lvl w:ilvl="6" w:tplc="C3ECBCE8">
      <w:start w:val="1"/>
      <w:numFmt w:val="bullet"/>
      <w:lvlText w:val=""/>
      <w:lvlJc w:val="left"/>
      <w:pPr>
        <w:ind w:left="4680" w:hanging="360"/>
      </w:pPr>
      <w:rPr>
        <w:rFonts w:ascii="Symbol" w:hAnsi="Symbol" w:hint="default"/>
      </w:rPr>
    </w:lvl>
    <w:lvl w:ilvl="7" w:tplc="9394416E">
      <w:start w:val="1"/>
      <w:numFmt w:val="bullet"/>
      <w:lvlText w:val="o"/>
      <w:lvlJc w:val="left"/>
      <w:pPr>
        <w:ind w:left="5400" w:hanging="360"/>
      </w:pPr>
      <w:rPr>
        <w:rFonts w:ascii="Courier New" w:hAnsi="Courier New" w:hint="default"/>
      </w:rPr>
    </w:lvl>
    <w:lvl w:ilvl="8" w:tplc="63169C30">
      <w:start w:val="1"/>
      <w:numFmt w:val="bullet"/>
      <w:lvlText w:val=""/>
      <w:lvlJc w:val="left"/>
      <w:pPr>
        <w:ind w:left="6120" w:hanging="360"/>
      </w:pPr>
      <w:rPr>
        <w:rFonts w:ascii="Wingdings" w:hAnsi="Wingdings" w:hint="default"/>
      </w:rPr>
    </w:lvl>
  </w:abstractNum>
  <w:abstractNum w:abstractNumId="96" w15:restartNumberingAfterBreak="0">
    <w:nsid w:val="560844FD"/>
    <w:multiLevelType w:val="hybridMultilevel"/>
    <w:tmpl w:val="DF567BD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7" w15:restartNumberingAfterBreak="0">
    <w:nsid w:val="56431D02"/>
    <w:multiLevelType w:val="hybridMultilevel"/>
    <w:tmpl w:val="2B888E2C"/>
    <w:lvl w:ilvl="0" w:tplc="9B56D628">
      <w:start w:val="1"/>
      <w:numFmt w:val="bullet"/>
      <w:lvlText w:val=""/>
      <w:lvlJc w:val="left"/>
      <w:pPr>
        <w:tabs>
          <w:tab w:val="num" w:pos="425"/>
        </w:tabs>
        <w:ind w:left="425" w:hanging="425"/>
      </w:pPr>
      <w:rPr>
        <w:rFonts w:ascii="Symbol" w:hAnsi="Symbol" w:hint="default"/>
      </w:rPr>
    </w:lvl>
    <w:lvl w:ilvl="1" w:tplc="04090003">
      <w:start w:val="1"/>
      <w:numFmt w:val="bullet"/>
      <w:lvlText w:val="o"/>
      <w:lvlJc w:val="left"/>
      <w:pPr>
        <w:tabs>
          <w:tab w:val="num" w:pos="731"/>
        </w:tabs>
        <w:ind w:left="731" w:hanging="360"/>
      </w:pPr>
      <w:rPr>
        <w:rFonts w:ascii="Courier New" w:hAnsi="Courier New" w:hint="default"/>
      </w:rPr>
    </w:lvl>
    <w:lvl w:ilvl="2" w:tplc="04090005" w:tentative="1">
      <w:start w:val="1"/>
      <w:numFmt w:val="bullet"/>
      <w:lvlText w:val=""/>
      <w:lvlJc w:val="left"/>
      <w:pPr>
        <w:tabs>
          <w:tab w:val="num" w:pos="1451"/>
        </w:tabs>
        <w:ind w:left="1451" w:hanging="360"/>
      </w:pPr>
      <w:rPr>
        <w:rFonts w:ascii="Wingdings" w:hAnsi="Wingdings" w:hint="default"/>
      </w:rPr>
    </w:lvl>
    <w:lvl w:ilvl="3" w:tplc="04090001" w:tentative="1">
      <w:start w:val="1"/>
      <w:numFmt w:val="bullet"/>
      <w:lvlText w:val=""/>
      <w:lvlJc w:val="left"/>
      <w:pPr>
        <w:tabs>
          <w:tab w:val="num" w:pos="2171"/>
        </w:tabs>
        <w:ind w:left="2171" w:hanging="360"/>
      </w:pPr>
      <w:rPr>
        <w:rFonts w:ascii="Symbol" w:hAnsi="Symbol" w:hint="default"/>
      </w:rPr>
    </w:lvl>
    <w:lvl w:ilvl="4" w:tplc="04090003" w:tentative="1">
      <w:start w:val="1"/>
      <w:numFmt w:val="bullet"/>
      <w:lvlText w:val="o"/>
      <w:lvlJc w:val="left"/>
      <w:pPr>
        <w:tabs>
          <w:tab w:val="num" w:pos="2891"/>
        </w:tabs>
        <w:ind w:left="2891" w:hanging="360"/>
      </w:pPr>
      <w:rPr>
        <w:rFonts w:ascii="Courier New" w:hAnsi="Courier New" w:hint="default"/>
      </w:rPr>
    </w:lvl>
    <w:lvl w:ilvl="5" w:tplc="04090005" w:tentative="1">
      <w:start w:val="1"/>
      <w:numFmt w:val="bullet"/>
      <w:lvlText w:val=""/>
      <w:lvlJc w:val="left"/>
      <w:pPr>
        <w:tabs>
          <w:tab w:val="num" w:pos="3611"/>
        </w:tabs>
        <w:ind w:left="3611" w:hanging="360"/>
      </w:pPr>
      <w:rPr>
        <w:rFonts w:ascii="Wingdings" w:hAnsi="Wingdings" w:hint="default"/>
      </w:rPr>
    </w:lvl>
    <w:lvl w:ilvl="6" w:tplc="04090001" w:tentative="1">
      <w:start w:val="1"/>
      <w:numFmt w:val="bullet"/>
      <w:lvlText w:val=""/>
      <w:lvlJc w:val="left"/>
      <w:pPr>
        <w:tabs>
          <w:tab w:val="num" w:pos="4331"/>
        </w:tabs>
        <w:ind w:left="4331" w:hanging="360"/>
      </w:pPr>
      <w:rPr>
        <w:rFonts w:ascii="Symbol" w:hAnsi="Symbol" w:hint="default"/>
      </w:rPr>
    </w:lvl>
    <w:lvl w:ilvl="7" w:tplc="04090003" w:tentative="1">
      <w:start w:val="1"/>
      <w:numFmt w:val="bullet"/>
      <w:lvlText w:val="o"/>
      <w:lvlJc w:val="left"/>
      <w:pPr>
        <w:tabs>
          <w:tab w:val="num" w:pos="5051"/>
        </w:tabs>
        <w:ind w:left="5051" w:hanging="360"/>
      </w:pPr>
      <w:rPr>
        <w:rFonts w:ascii="Courier New" w:hAnsi="Courier New" w:hint="default"/>
      </w:rPr>
    </w:lvl>
    <w:lvl w:ilvl="8" w:tplc="04090005" w:tentative="1">
      <w:start w:val="1"/>
      <w:numFmt w:val="bullet"/>
      <w:lvlText w:val=""/>
      <w:lvlJc w:val="left"/>
      <w:pPr>
        <w:tabs>
          <w:tab w:val="num" w:pos="5771"/>
        </w:tabs>
        <w:ind w:left="5771" w:hanging="360"/>
      </w:pPr>
      <w:rPr>
        <w:rFonts w:ascii="Wingdings" w:hAnsi="Wingdings" w:hint="default"/>
      </w:rPr>
    </w:lvl>
  </w:abstractNum>
  <w:abstractNum w:abstractNumId="98" w15:restartNumberingAfterBreak="0">
    <w:nsid w:val="56841530"/>
    <w:multiLevelType w:val="hybridMultilevel"/>
    <w:tmpl w:val="CA92D1C2"/>
    <w:lvl w:ilvl="0" w:tplc="A716943C">
      <w:start w:val="1"/>
      <w:numFmt w:val="bullet"/>
      <w:lvlText w:val="·"/>
      <w:lvlJc w:val="left"/>
      <w:pPr>
        <w:ind w:left="720" w:hanging="360"/>
      </w:pPr>
      <w:rPr>
        <w:rFonts w:ascii="Symbol" w:hAnsi="Symbol" w:hint="default"/>
      </w:rPr>
    </w:lvl>
    <w:lvl w:ilvl="1" w:tplc="528C4668">
      <w:start w:val="1"/>
      <w:numFmt w:val="bullet"/>
      <w:lvlText w:val="o"/>
      <w:lvlJc w:val="left"/>
      <w:pPr>
        <w:ind w:left="1440" w:hanging="360"/>
      </w:pPr>
      <w:rPr>
        <w:rFonts w:ascii="Courier New" w:hAnsi="Courier New" w:hint="default"/>
      </w:rPr>
    </w:lvl>
    <w:lvl w:ilvl="2" w:tplc="788E63A4">
      <w:start w:val="1"/>
      <w:numFmt w:val="bullet"/>
      <w:lvlText w:val=""/>
      <w:lvlJc w:val="left"/>
      <w:pPr>
        <w:ind w:left="2160" w:hanging="360"/>
      </w:pPr>
      <w:rPr>
        <w:rFonts w:ascii="Wingdings" w:hAnsi="Wingdings" w:hint="default"/>
      </w:rPr>
    </w:lvl>
    <w:lvl w:ilvl="3" w:tplc="24648A96">
      <w:start w:val="1"/>
      <w:numFmt w:val="bullet"/>
      <w:lvlText w:val=""/>
      <w:lvlJc w:val="left"/>
      <w:pPr>
        <w:ind w:left="2880" w:hanging="360"/>
      </w:pPr>
      <w:rPr>
        <w:rFonts w:ascii="Symbol" w:hAnsi="Symbol" w:hint="default"/>
      </w:rPr>
    </w:lvl>
    <w:lvl w:ilvl="4" w:tplc="38580A14">
      <w:start w:val="1"/>
      <w:numFmt w:val="bullet"/>
      <w:lvlText w:val="o"/>
      <w:lvlJc w:val="left"/>
      <w:pPr>
        <w:ind w:left="3600" w:hanging="360"/>
      </w:pPr>
      <w:rPr>
        <w:rFonts w:ascii="Courier New" w:hAnsi="Courier New" w:hint="default"/>
      </w:rPr>
    </w:lvl>
    <w:lvl w:ilvl="5" w:tplc="F732F0C8">
      <w:start w:val="1"/>
      <w:numFmt w:val="bullet"/>
      <w:lvlText w:val=""/>
      <w:lvlJc w:val="left"/>
      <w:pPr>
        <w:ind w:left="4320" w:hanging="360"/>
      </w:pPr>
      <w:rPr>
        <w:rFonts w:ascii="Wingdings" w:hAnsi="Wingdings" w:hint="default"/>
      </w:rPr>
    </w:lvl>
    <w:lvl w:ilvl="6" w:tplc="DAFC79C2">
      <w:start w:val="1"/>
      <w:numFmt w:val="bullet"/>
      <w:lvlText w:val=""/>
      <w:lvlJc w:val="left"/>
      <w:pPr>
        <w:ind w:left="5040" w:hanging="360"/>
      </w:pPr>
      <w:rPr>
        <w:rFonts w:ascii="Symbol" w:hAnsi="Symbol" w:hint="default"/>
      </w:rPr>
    </w:lvl>
    <w:lvl w:ilvl="7" w:tplc="8E7817A8">
      <w:start w:val="1"/>
      <w:numFmt w:val="bullet"/>
      <w:lvlText w:val="o"/>
      <w:lvlJc w:val="left"/>
      <w:pPr>
        <w:ind w:left="5760" w:hanging="360"/>
      </w:pPr>
      <w:rPr>
        <w:rFonts w:ascii="Courier New" w:hAnsi="Courier New" w:hint="default"/>
      </w:rPr>
    </w:lvl>
    <w:lvl w:ilvl="8" w:tplc="C6740B9E">
      <w:start w:val="1"/>
      <w:numFmt w:val="bullet"/>
      <w:lvlText w:val=""/>
      <w:lvlJc w:val="left"/>
      <w:pPr>
        <w:ind w:left="6480" w:hanging="360"/>
      </w:pPr>
      <w:rPr>
        <w:rFonts w:ascii="Wingdings" w:hAnsi="Wingdings" w:hint="default"/>
      </w:rPr>
    </w:lvl>
  </w:abstractNum>
  <w:abstractNum w:abstractNumId="99" w15:restartNumberingAfterBreak="0">
    <w:nsid w:val="579700D6"/>
    <w:multiLevelType w:val="multilevel"/>
    <w:tmpl w:val="88A83BEC"/>
    <w:lvl w:ilvl="0">
      <w:start w:val="1"/>
      <w:numFmt w:val="decimal"/>
      <w:lvlText w:val="%1."/>
      <w:lvlJc w:val="left"/>
      <w:pPr>
        <w:tabs>
          <w:tab w:val="num" w:pos="3272"/>
        </w:tabs>
        <w:ind w:left="3272"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0" w15:restartNumberingAfterBreak="0">
    <w:nsid w:val="57F40645"/>
    <w:multiLevelType w:val="hybridMultilevel"/>
    <w:tmpl w:val="7056315E"/>
    <w:lvl w:ilvl="0" w:tplc="B0809C40">
      <w:start w:val="1"/>
      <w:numFmt w:val="decimal"/>
      <w:pStyle w:val="Liste1"/>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15:restartNumberingAfterBreak="0">
    <w:nsid w:val="58C6187A"/>
    <w:multiLevelType w:val="hybridMultilevel"/>
    <w:tmpl w:val="91BC416C"/>
    <w:lvl w:ilvl="0" w:tplc="4A3A1B74">
      <w:start w:val="1"/>
      <w:numFmt w:val="bullet"/>
      <w:lvlText w:val=""/>
      <w:lvlJc w:val="left"/>
      <w:pPr>
        <w:ind w:left="720" w:hanging="360"/>
      </w:pPr>
      <w:rPr>
        <w:rFonts w:ascii="Symbol" w:hAnsi="Symbol" w:hint="default"/>
      </w:rPr>
    </w:lvl>
    <w:lvl w:ilvl="1" w:tplc="AC828CFC">
      <w:start w:val="1"/>
      <w:numFmt w:val="bullet"/>
      <w:lvlText w:val="o"/>
      <w:lvlJc w:val="left"/>
      <w:pPr>
        <w:ind w:left="1440" w:hanging="360"/>
      </w:pPr>
      <w:rPr>
        <w:rFonts w:ascii="&quot;Courier New&quot;" w:hAnsi="&quot;Courier New&quot;" w:hint="default"/>
      </w:rPr>
    </w:lvl>
    <w:lvl w:ilvl="2" w:tplc="3858DF20">
      <w:start w:val="1"/>
      <w:numFmt w:val="bullet"/>
      <w:lvlText w:val=""/>
      <w:lvlJc w:val="left"/>
      <w:pPr>
        <w:ind w:left="2160" w:hanging="360"/>
      </w:pPr>
      <w:rPr>
        <w:rFonts w:ascii="Wingdings" w:hAnsi="Wingdings" w:hint="default"/>
      </w:rPr>
    </w:lvl>
    <w:lvl w:ilvl="3" w:tplc="81089320">
      <w:start w:val="1"/>
      <w:numFmt w:val="bullet"/>
      <w:lvlText w:val=""/>
      <w:lvlJc w:val="left"/>
      <w:pPr>
        <w:ind w:left="2880" w:hanging="360"/>
      </w:pPr>
      <w:rPr>
        <w:rFonts w:ascii="Symbol" w:hAnsi="Symbol" w:hint="default"/>
      </w:rPr>
    </w:lvl>
    <w:lvl w:ilvl="4" w:tplc="E0EC48EE">
      <w:start w:val="1"/>
      <w:numFmt w:val="bullet"/>
      <w:lvlText w:val="o"/>
      <w:lvlJc w:val="left"/>
      <w:pPr>
        <w:ind w:left="3600" w:hanging="360"/>
      </w:pPr>
      <w:rPr>
        <w:rFonts w:ascii="Courier New" w:hAnsi="Courier New" w:hint="default"/>
      </w:rPr>
    </w:lvl>
    <w:lvl w:ilvl="5" w:tplc="2626E844">
      <w:start w:val="1"/>
      <w:numFmt w:val="bullet"/>
      <w:lvlText w:val=""/>
      <w:lvlJc w:val="left"/>
      <w:pPr>
        <w:ind w:left="4320" w:hanging="360"/>
      </w:pPr>
      <w:rPr>
        <w:rFonts w:ascii="Wingdings" w:hAnsi="Wingdings" w:hint="default"/>
      </w:rPr>
    </w:lvl>
    <w:lvl w:ilvl="6" w:tplc="3F761238">
      <w:start w:val="1"/>
      <w:numFmt w:val="bullet"/>
      <w:lvlText w:val=""/>
      <w:lvlJc w:val="left"/>
      <w:pPr>
        <w:ind w:left="5040" w:hanging="360"/>
      </w:pPr>
      <w:rPr>
        <w:rFonts w:ascii="Symbol" w:hAnsi="Symbol" w:hint="default"/>
      </w:rPr>
    </w:lvl>
    <w:lvl w:ilvl="7" w:tplc="6A862710">
      <w:start w:val="1"/>
      <w:numFmt w:val="bullet"/>
      <w:lvlText w:val="o"/>
      <w:lvlJc w:val="left"/>
      <w:pPr>
        <w:ind w:left="5760" w:hanging="360"/>
      </w:pPr>
      <w:rPr>
        <w:rFonts w:ascii="Courier New" w:hAnsi="Courier New" w:hint="default"/>
      </w:rPr>
    </w:lvl>
    <w:lvl w:ilvl="8" w:tplc="15D8812A">
      <w:start w:val="1"/>
      <w:numFmt w:val="bullet"/>
      <w:lvlText w:val=""/>
      <w:lvlJc w:val="left"/>
      <w:pPr>
        <w:ind w:left="6480" w:hanging="360"/>
      </w:pPr>
      <w:rPr>
        <w:rFonts w:ascii="Wingdings" w:hAnsi="Wingdings" w:hint="default"/>
      </w:rPr>
    </w:lvl>
  </w:abstractNum>
  <w:abstractNum w:abstractNumId="102" w15:restartNumberingAfterBreak="0">
    <w:nsid w:val="59055963"/>
    <w:multiLevelType w:val="multilevel"/>
    <w:tmpl w:val="88A83BEC"/>
    <w:lvl w:ilvl="0">
      <w:start w:val="1"/>
      <w:numFmt w:val="decimal"/>
      <w:lvlText w:val="%1."/>
      <w:lvlJc w:val="left"/>
      <w:pPr>
        <w:tabs>
          <w:tab w:val="num" w:pos="1429"/>
        </w:tabs>
        <w:ind w:left="1429" w:hanging="720"/>
      </w:pPr>
    </w:lvl>
    <w:lvl w:ilvl="1">
      <w:start w:val="1"/>
      <w:numFmt w:val="decimal"/>
      <w:lvlText w:val="%2."/>
      <w:lvlJc w:val="left"/>
      <w:pPr>
        <w:tabs>
          <w:tab w:val="num" w:pos="2149"/>
        </w:tabs>
        <w:ind w:left="2149" w:hanging="720"/>
      </w:pPr>
    </w:lvl>
    <w:lvl w:ilvl="2">
      <w:start w:val="1"/>
      <w:numFmt w:val="decimal"/>
      <w:lvlText w:val="%3."/>
      <w:lvlJc w:val="left"/>
      <w:pPr>
        <w:tabs>
          <w:tab w:val="num" w:pos="2869"/>
        </w:tabs>
        <w:ind w:left="2869" w:hanging="720"/>
      </w:pPr>
    </w:lvl>
    <w:lvl w:ilvl="3">
      <w:start w:val="1"/>
      <w:numFmt w:val="decimal"/>
      <w:lvlText w:val="%4."/>
      <w:lvlJc w:val="left"/>
      <w:pPr>
        <w:tabs>
          <w:tab w:val="num" w:pos="3589"/>
        </w:tabs>
        <w:ind w:left="3589" w:hanging="720"/>
      </w:pPr>
    </w:lvl>
    <w:lvl w:ilvl="4">
      <w:start w:val="1"/>
      <w:numFmt w:val="decimal"/>
      <w:lvlText w:val="%5."/>
      <w:lvlJc w:val="left"/>
      <w:pPr>
        <w:tabs>
          <w:tab w:val="num" w:pos="4309"/>
        </w:tabs>
        <w:ind w:left="4309" w:hanging="720"/>
      </w:pPr>
    </w:lvl>
    <w:lvl w:ilvl="5">
      <w:start w:val="1"/>
      <w:numFmt w:val="decimal"/>
      <w:lvlText w:val="%6."/>
      <w:lvlJc w:val="left"/>
      <w:pPr>
        <w:tabs>
          <w:tab w:val="num" w:pos="5029"/>
        </w:tabs>
        <w:ind w:left="5029" w:hanging="720"/>
      </w:pPr>
    </w:lvl>
    <w:lvl w:ilvl="6">
      <w:start w:val="1"/>
      <w:numFmt w:val="decimal"/>
      <w:lvlText w:val="%7."/>
      <w:lvlJc w:val="left"/>
      <w:pPr>
        <w:tabs>
          <w:tab w:val="num" w:pos="5749"/>
        </w:tabs>
        <w:ind w:left="5749" w:hanging="720"/>
      </w:pPr>
    </w:lvl>
    <w:lvl w:ilvl="7">
      <w:start w:val="1"/>
      <w:numFmt w:val="decimal"/>
      <w:lvlText w:val="%8."/>
      <w:lvlJc w:val="left"/>
      <w:pPr>
        <w:tabs>
          <w:tab w:val="num" w:pos="6469"/>
        </w:tabs>
        <w:ind w:left="6469" w:hanging="720"/>
      </w:pPr>
    </w:lvl>
    <w:lvl w:ilvl="8">
      <w:start w:val="1"/>
      <w:numFmt w:val="decimal"/>
      <w:lvlText w:val="%9."/>
      <w:lvlJc w:val="left"/>
      <w:pPr>
        <w:tabs>
          <w:tab w:val="num" w:pos="7189"/>
        </w:tabs>
        <w:ind w:left="7189" w:hanging="720"/>
      </w:pPr>
    </w:lvl>
  </w:abstractNum>
  <w:abstractNum w:abstractNumId="103" w15:restartNumberingAfterBreak="0">
    <w:nsid w:val="5A5A382D"/>
    <w:multiLevelType w:val="hybridMultilevel"/>
    <w:tmpl w:val="A0267BBA"/>
    <w:lvl w:ilvl="0" w:tplc="05ACE24C">
      <w:start w:val="1"/>
      <w:numFmt w:val="bullet"/>
      <w:lvlText w:val=""/>
      <w:lvlJc w:val="left"/>
      <w:pPr>
        <w:ind w:left="720" w:hanging="360"/>
      </w:pPr>
      <w:rPr>
        <w:rFonts w:ascii="Symbol" w:hAnsi="Symbol" w:hint="default"/>
      </w:rPr>
    </w:lvl>
    <w:lvl w:ilvl="1" w:tplc="26165D9E">
      <w:start w:val="1"/>
      <w:numFmt w:val="bullet"/>
      <w:lvlText w:val="o"/>
      <w:lvlJc w:val="left"/>
      <w:pPr>
        <w:ind w:left="1440" w:hanging="360"/>
      </w:pPr>
      <w:rPr>
        <w:rFonts w:ascii="Courier New" w:hAnsi="Courier New" w:hint="default"/>
      </w:rPr>
    </w:lvl>
    <w:lvl w:ilvl="2" w:tplc="08BC8AD8">
      <w:start w:val="1"/>
      <w:numFmt w:val="bullet"/>
      <w:lvlText w:val=""/>
      <w:lvlJc w:val="left"/>
      <w:pPr>
        <w:ind w:left="2160" w:hanging="360"/>
      </w:pPr>
      <w:rPr>
        <w:rFonts w:ascii="Wingdings" w:hAnsi="Wingdings" w:hint="default"/>
      </w:rPr>
    </w:lvl>
    <w:lvl w:ilvl="3" w:tplc="EB4C6748">
      <w:start w:val="1"/>
      <w:numFmt w:val="bullet"/>
      <w:lvlText w:val=""/>
      <w:lvlJc w:val="left"/>
      <w:pPr>
        <w:ind w:left="2880" w:hanging="360"/>
      </w:pPr>
      <w:rPr>
        <w:rFonts w:ascii="Symbol" w:hAnsi="Symbol" w:hint="default"/>
      </w:rPr>
    </w:lvl>
    <w:lvl w:ilvl="4" w:tplc="A56A4674">
      <w:start w:val="1"/>
      <w:numFmt w:val="bullet"/>
      <w:lvlText w:val="o"/>
      <w:lvlJc w:val="left"/>
      <w:pPr>
        <w:ind w:left="3600" w:hanging="360"/>
      </w:pPr>
      <w:rPr>
        <w:rFonts w:ascii="Courier New" w:hAnsi="Courier New" w:hint="default"/>
      </w:rPr>
    </w:lvl>
    <w:lvl w:ilvl="5" w:tplc="4DF88522">
      <w:start w:val="1"/>
      <w:numFmt w:val="bullet"/>
      <w:lvlText w:val=""/>
      <w:lvlJc w:val="left"/>
      <w:pPr>
        <w:ind w:left="4320" w:hanging="360"/>
      </w:pPr>
      <w:rPr>
        <w:rFonts w:ascii="Wingdings" w:hAnsi="Wingdings" w:hint="default"/>
      </w:rPr>
    </w:lvl>
    <w:lvl w:ilvl="6" w:tplc="ED0A2E3A">
      <w:start w:val="1"/>
      <w:numFmt w:val="bullet"/>
      <w:lvlText w:val=""/>
      <w:lvlJc w:val="left"/>
      <w:pPr>
        <w:ind w:left="5040" w:hanging="360"/>
      </w:pPr>
      <w:rPr>
        <w:rFonts w:ascii="Symbol" w:hAnsi="Symbol" w:hint="default"/>
      </w:rPr>
    </w:lvl>
    <w:lvl w:ilvl="7" w:tplc="F1F49FB8">
      <w:start w:val="1"/>
      <w:numFmt w:val="bullet"/>
      <w:lvlText w:val="o"/>
      <w:lvlJc w:val="left"/>
      <w:pPr>
        <w:ind w:left="5760" w:hanging="360"/>
      </w:pPr>
      <w:rPr>
        <w:rFonts w:ascii="Courier New" w:hAnsi="Courier New" w:hint="default"/>
      </w:rPr>
    </w:lvl>
    <w:lvl w:ilvl="8" w:tplc="F788C6A2">
      <w:start w:val="1"/>
      <w:numFmt w:val="bullet"/>
      <w:lvlText w:val=""/>
      <w:lvlJc w:val="left"/>
      <w:pPr>
        <w:ind w:left="6480" w:hanging="360"/>
      </w:pPr>
      <w:rPr>
        <w:rFonts w:ascii="Wingdings" w:hAnsi="Wingdings" w:hint="default"/>
      </w:rPr>
    </w:lvl>
  </w:abstractNum>
  <w:abstractNum w:abstractNumId="104" w15:restartNumberingAfterBreak="0">
    <w:nsid w:val="5C2535F4"/>
    <w:multiLevelType w:val="hybridMultilevel"/>
    <w:tmpl w:val="798EDD5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5" w15:restartNumberingAfterBreak="0">
    <w:nsid w:val="5C76650B"/>
    <w:multiLevelType w:val="hybridMultilevel"/>
    <w:tmpl w:val="5512062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6" w15:restartNumberingAfterBreak="0">
    <w:nsid w:val="5FB3496A"/>
    <w:multiLevelType w:val="hybridMultilevel"/>
    <w:tmpl w:val="C316B9A0"/>
    <w:lvl w:ilvl="0" w:tplc="ABDCC026">
      <w:start w:val="1"/>
      <w:numFmt w:val="bullet"/>
      <w:lvlText w:val="·"/>
      <w:lvlJc w:val="left"/>
      <w:pPr>
        <w:ind w:left="720" w:hanging="360"/>
      </w:pPr>
      <w:rPr>
        <w:rFonts w:ascii="Symbol" w:hAnsi="Symbol" w:hint="default"/>
      </w:rPr>
    </w:lvl>
    <w:lvl w:ilvl="1" w:tplc="0B96E77A">
      <w:start w:val="1"/>
      <w:numFmt w:val="bullet"/>
      <w:lvlText w:val="o"/>
      <w:lvlJc w:val="left"/>
      <w:pPr>
        <w:ind w:left="1440" w:hanging="360"/>
      </w:pPr>
      <w:rPr>
        <w:rFonts w:ascii="Courier New" w:hAnsi="Courier New" w:hint="default"/>
      </w:rPr>
    </w:lvl>
    <w:lvl w:ilvl="2" w:tplc="C038A672">
      <w:start w:val="1"/>
      <w:numFmt w:val="bullet"/>
      <w:lvlText w:val=""/>
      <w:lvlJc w:val="left"/>
      <w:pPr>
        <w:ind w:left="2160" w:hanging="360"/>
      </w:pPr>
      <w:rPr>
        <w:rFonts w:ascii="Wingdings" w:hAnsi="Wingdings" w:hint="default"/>
      </w:rPr>
    </w:lvl>
    <w:lvl w:ilvl="3" w:tplc="13EA4B08">
      <w:start w:val="1"/>
      <w:numFmt w:val="bullet"/>
      <w:lvlText w:val=""/>
      <w:lvlJc w:val="left"/>
      <w:pPr>
        <w:ind w:left="2880" w:hanging="360"/>
      </w:pPr>
      <w:rPr>
        <w:rFonts w:ascii="Symbol" w:hAnsi="Symbol" w:hint="default"/>
      </w:rPr>
    </w:lvl>
    <w:lvl w:ilvl="4" w:tplc="C81EAA28">
      <w:start w:val="1"/>
      <w:numFmt w:val="bullet"/>
      <w:lvlText w:val="o"/>
      <w:lvlJc w:val="left"/>
      <w:pPr>
        <w:ind w:left="3600" w:hanging="360"/>
      </w:pPr>
      <w:rPr>
        <w:rFonts w:ascii="Courier New" w:hAnsi="Courier New" w:hint="default"/>
      </w:rPr>
    </w:lvl>
    <w:lvl w:ilvl="5" w:tplc="62E8CDB8">
      <w:start w:val="1"/>
      <w:numFmt w:val="bullet"/>
      <w:lvlText w:val=""/>
      <w:lvlJc w:val="left"/>
      <w:pPr>
        <w:ind w:left="4320" w:hanging="360"/>
      </w:pPr>
      <w:rPr>
        <w:rFonts w:ascii="Wingdings" w:hAnsi="Wingdings" w:hint="default"/>
      </w:rPr>
    </w:lvl>
    <w:lvl w:ilvl="6" w:tplc="855EFE66">
      <w:start w:val="1"/>
      <w:numFmt w:val="bullet"/>
      <w:lvlText w:val=""/>
      <w:lvlJc w:val="left"/>
      <w:pPr>
        <w:ind w:left="5040" w:hanging="360"/>
      </w:pPr>
      <w:rPr>
        <w:rFonts w:ascii="Symbol" w:hAnsi="Symbol" w:hint="default"/>
      </w:rPr>
    </w:lvl>
    <w:lvl w:ilvl="7" w:tplc="5BBC95BE">
      <w:start w:val="1"/>
      <w:numFmt w:val="bullet"/>
      <w:lvlText w:val="o"/>
      <w:lvlJc w:val="left"/>
      <w:pPr>
        <w:ind w:left="5760" w:hanging="360"/>
      </w:pPr>
      <w:rPr>
        <w:rFonts w:ascii="Courier New" w:hAnsi="Courier New" w:hint="default"/>
      </w:rPr>
    </w:lvl>
    <w:lvl w:ilvl="8" w:tplc="FD28A562">
      <w:start w:val="1"/>
      <w:numFmt w:val="bullet"/>
      <w:lvlText w:val=""/>
      <w:lvlJc w:val="left"/>
      <w:pPr>
        <w:ind w:left="6480" w:hanging="360"/>
      </w:pPr>
      <w:rPr>
        <w:rFonts w:ascii="Wingdings" w:hAnsi="Wingdings" w:hint="default"/>
      </w:rPr>
    </w:lvl>
  </w:abstractNum>
  <w:abstractNum w:abstractNumId="107" w15:restartNumberingAfterBreak="0">
    <w:nsid w:val="5FF61948"/>
    <w:multiLevelType w:val="singleLevel"/>
    <w:tmpl w:val="8370FEDE"/>
    <w:lvl w:ilvl="0">
      <w:start w:val="1"/>
      <w:numFmt w:val="bullet"/>
      <w:pStyle w:val="ListePunktI"/>
      <w:lvlText w:val=""/>
      <w:lvlJc w:val="left"/>
      <w:pPr>
        <w:tabs>
          <w:tab w:val="num" w:pos="360"/>
        </w:tabs>
        <w:ind w:left="284" w:hanging="284"/>
      </w:pPr>
      <w:rPr>
        <w:rFonts w:ascii="Symbol" w:hAnsi="Symbol" w:hint="default"/>
      </w:rPr>
    </w:lvl>
  </w:abstractNum>
  <w:abstractNum w:abstractNumId="108" w15:restartNumberingAfterBreak="0">
    <w:nsid w:val="606C57AB"/>
    <w:multiLevelType w:val="hybridMultilevel"/>
    <w:tmpl w:val="2AD6B26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9" w15:restartNumberingAfterBreak="0">
    <w:nsid w:val="616EADC2"/>
    <w:multiLevelType w:val="hybridMultilevel"/>
    <w:tmpl w:val="FFFFFFFF"/>
    <w:lvl w:ilvl="0" w:tplc="6C24438E">
      <w:start w:val="1"/>
      <w:numFmt w:val="bullet"/>
      <w:lvlText w:val="-"/>
      <w:lvlJc w:val="left"/>
      <w:pPr>
        <w:ind w:left="720" w:hanging="360"/>
      </w:pPr>
      <w:rPr>
        <w:rFonts w:ascii="Calibri" w:hAnsi="Calibri" w:hint="default"/>
      </w:rPr>
    </w:lvl>
    <w:lvl w:ilvl="1" w:tplc="2968D366">
      <w:start w:val="1"/>
      <w:numFmt w:val="bullet"/>
      <w:lvlText w:val="o"/>
      <w:lvlJc w:val="left"/>
      <w:pPr>
        <w:ind w:left="1440" w:hanging="360"/>
      </w:pPr>
      <w:rPr>
        <w:rFonts w:ascii="Courier New" w:hAnsi="Courier New" w:hint="default"/>
      </w:rPr>
    </w:lvl>
    <w:lvl w:ilvl="2" w:tplc="9A9E25B8">
      <w:start w:val="1"/>
      <w:numFmt w:val="bullet"/>
      <w:lvlText w:val=""/>
      <w:lvlJc w:val="left"/>
      <w:pPr>
        <w:ind w:left="2160" w:hanging="360"/>
      </w:pPr>
      <w:rPr>
        <w:rFonts w:ascii="Wingdings" w:hAnsi="Wingdings" w:hint="default"/>
      </w:rPr>
    </w:lvl>
    <w:lvl w:ilvl="3" w:tplc="61ECF2DC">
      <w:start w:val="1"/>
      <w:numFmt w:val="bullet"/>
      <w:lvlText w:val=""/>
      <w:lvlJc w:val="left"/>
      <w:pPr>
        <w:ind w:left="2880" w:hanging="360"/>
      </w:pPr>
      <w:rPr>
        <w:rFonts w:ascii="Symbol" w:hAnsi="Symbol" w:hint="default"/>
      </w:rPr>
    </w:lvl>
    <w:lvl w:ilvl="4" w:tplc="A2726212">
      <w:start w:val="1"/>
      <w:numFmt w:val="bullet"/>
      <w:lvlText w:val="o"/>
      <w:lvlJc w:val="left"/>
      <w:pPr>
        <w:ind w:left="3600" w:hanging="360"/>
      </w:pPr>
      <w:rPr>
        <w:rFonts w:ascii="Courier New" w:hAnsi="Courier New" w:hint="default"/>
      </w:rPr>
    </w:lvl>
    <w:lvl w:ilvl="5" w:tplc="B7AA62E2">
      <w:start w:val="1"/>
      <w:numFmt w:val="bullet"/>
      <w:lvlText w:val=""/>
      <w:lvlJc w:val="left"/>
      <w:pPr>
        <w:ind w:left="4320" w:hanging="360"/>
      </w:pPr>
      <w:rPr>
        <w:rFonts w:ascii="Wingdings" w:hAnsi="Wingdings" w:hint="default"/>
      </w:rPr>
    </w:lvl>
    <w:lvl w:ilvl="6" w:tplc="0638038E">
      <w:start w:val="1"/>
      <w:numFmt w:val="bullet"/>
      <w:lvlText w:val=""/>
      <w:lvlJc w:val="left"/>
      <w:pPr>
        <w:ind w:left="5040" w:hanging="360"/>
      </w:pPr>
      <w:rPr>
        <w:rFonts w:ascii="Symbol" w:hAnsi="Symbol" w:hint="default"/>
      </w:rPr>
    </w:lvl>
    <w:lvl w:ilvl="7" w:tplc="9BF6DACC">
      <w:start w:val="1"/>
      <w:numFmt w:val="bullet"/>
      <w:lvlText w:val="o"/>
      <w:lvlJc w:val="left"/>
      <w:pPr>
        <w:ind w:left="5760" w:hanging="360"/>
      </w:pPr>
      <w:rPr>
        <w:rFonts w:ascii="Courier New" w:hAnsi="Courier New" w:hint="default"/>
      </w:rPr>
    </w:lvl>
    <w:lvl w:ilvl="8" w:tplc="7E18E63E">
      <w:start w:val="1"/>
      <w:numFmt w:val="bullet"/>
      <w:lvlText w:val=""/>
      <w:lvlJc w:val="left"/>
      <w:pPr>
        <w:ind w:left="6480" w:hanging="360"/>
      </w:pPr>
      <w:rPr>
        <w:rFonts w:ascii="Wingdings" w:hAnsi="Wingdings" w:hint="default"/>
      </w:rPr>
    </w:lvl>
  </w:abstractNum>
  <w:abstractNum w:abstractNumId="110" w15:restartNumberingAfterBreak="0">
    <w:nsid w:val="646EE797"/>
    <w:multiLevelType w:val="hybridMultilevel"/>
    <w:tmpl w:val="698228FA"/>
    <w:lvl w:ilvl="0" w:tplc="773830E4">
      <w:numFmt w:val="bullet"/>
      <w:lvlText w:val="-"/>
      <w:lvlJc w:val="left"/>
      <w:pPr>
        <w:ind w:left="720" w:hanging="360"/>
      </w:pPr>
      <w:rPr>
        <w:rFonts w:ascii="Times New Roman" w:hAnsi="Times New Roman" w:hint="default"/>
      </w:rPr>
    </w:lvl>
    <w:lvl w:ilvl="1" w:tplc="E4D44356">
      <w:start w:val="1"/>
      <w:numFmt w:val="bullet"/>
      <w:lvlText w:val="o"/>
      <w:lvlJc w:val="left"/>
      <w:pPr>
        <w:ind w:left="1440" w:hanging="360"/>
      </w:pPr>
      <w:rPr>
        <w:rFonts w:ascii="Courier New" w:hAnsi="Courier New" w:hint="default"/>
      </w:rPr>
    </w:lvl>
    <w:lvl w:ilvl="2" w:tplc="C7AA76EA">
      <w:start w:val="1"/>
      <w:numFmt w:val="bullet"/>
      <w:lvlText w:val=""/>
      <w:lvlJc w:val="left"/>
      <w:pPr>
        <w:ind w:left="2160" w:hanging="360"/>
      </w:pPr>
      <w:rPr>
        <w:rFonts w:ascii="Wingdings" w:hAnsi="Wingdings" w:hint="default"/>
      </w:rPr>
    </w:lvl>
    <w:lvl w:ilvl="3" w:tplc="8E6651BC">
      <w:start w:val="1"/>
      <w:numFmt w:val="bullet"/>
      <w:lvlText w:val=""/>
      <w:lvlJc w:val="left"/>
      <w:pPr>
        <w:ind w:left="2880" w:hanging="360"/>
      </w:pPr>
      <w:rPr>
        <w:rFonts w:ascii="Symbol" w:hAnsi="Symbol" w:hint="default"/>
      </w:rPr>
    </w:lvl>
    <w:lvl w:ilvl="4" w:tplc="09CC24B8">
      <w:start w:val="1"/>
      <w:numFmt w:val="bullet"/>
      <w:lvlText w:val="o"/>
      <w:lvlJc w:val="left"/>
      <w:pPr>
        <w:ind w:left="3600" w:hanging="360"/>
      </w:pPr>
      <w:rPr>
        <w:rFonts w:ascii="Courier New" w:hAnsi="Courier New" w:hint="default"/>
      </w:rPr>
    </w:lvl>
    <w:lvl w:ilvl="5" w:tplc="17F0CCA0">
      <w:start w:val="1"/>
      <w:numFmt w:val="bullet"/>
      <w:lvlText w:val=""/>
      <w:lvlJc w:val="left"/>
      <w:pPr>
        <w:ind w:left="4320" w:hanging="360"/>
      </w:pPr>
      <w:rPr>
        <w:rFonts w:ascii="Wingdings" w:hAnsi="Wingdings" w:hint="default"/>
      </w:rPr>
    </w:lvl>
    <w:lvl w:ilvl="6" w:tplc="B2A26C3C">
      <w:start w:val="1"/>
      <w:numFmt w:val="bullet"/>
      <w:lvlText w:val=""/>
      <w:lvlJc w:val="left"/>
      <w:pPr>
        <w:ind w:left="5040" w:hanging="360"/>
      </w:pPr>
      <w:rPr>
        <w:rFonts w:ascii="Symbol" w:hAnsi="Symbol" w:hint="default"/>
      </w:rPr>
    </w:lvl>
    <w:lvl w:ilvl="7" w:tplc="A630F9D0">
      <w:start w:val="1"/>
      <w:numFmt w:val="bullet"/>
      <w:lvlText w:val="o"/>
      <w:lvlJc w:val="left"/>
      <w:pPr>
        <w:ind w:left="5760" w:hanging="360"/>
      </w:pPr>
      <w:rPr>
        <w:rFonts w:ascii="Courier New" w:hAnsi="Courier New" w:hint="default"/>
      </w:rPr>
    </w:lvl>
    <w:lvl w:ilvl="8" w:tplc="674EB22C">
      <w:start w:val="1"/>
      <w:numFmt w:val="bullet"/>
      <w:lvlText w:val=""/>
      <w:lvlJc w:val="left"/>
      <w:pPr>
        <w:ind w:left="6480" w:hanging="360"/>
      </w:pPr>
      <w:rPr>
        <w:rFonts w:ascii="Wingdings" w:hAnsi="Wingdings" w:hint="default"/>
      </w:rPr>
    </w:lvl>
  </w:abstractNum>
  <w:abstractNum w:abstractNumId="111" w15:restartNumberingAfterBreak="0">
    <w:nsid w:val="64C148AA"/>
    <w:multiLevelType w:val="hybridMultilevel"/>
    <w:tmpl w:val="C1B6151A"/>
    <w:lvl w:ilvl="0" w:tplc="D41830D4">
      <w:start w:val="1"/>
      <w:numFmt w:val="decimal"/>
      <w:lvlText w:val="%1."/>
      <w:lvlJc w:val="left"/>
      <w:pPr>
        <w:ind w:left="720" w:hanging="360"/>
      </w:pPr>
    </w:lvl>
    <w:lvl w:ilvl="1" w:tplc="7C3CA5A0">
      <w:start w:val="1"/>
      <w:numFmt w:val="lowerLetter"/>
      <w:lvlText w:val="%2."/>
      <w:lvlJc w:val="left"/>
      <w:pPr>
        <w:ind w:left="1440" w:hanging="360"/>
      </w:pPr>
    </w:lvl>
    <w:lvl w:ilvl="2" w:tplc="84786E36">
      <w:start w:val="1"/>
      <w:numFmt w:val="lowerRoman"/>
      <w:lvlText w:val="%3."/>
      <w:lvlJc w:val="right"/>
      <w:pPr>
        <w:ind w:left="2160" w:hanging="180"/>
      </w:pPr>
    </w:lvl>
    <w:lvl w:ilvl="3" w:tplc="935A4A5A">
      <w:start w:val="1"/>
      <w:numFmt w:val="decimal"/>
      <w:lvlText w:val="%4."/>
      <w:lvlJc w:val="left"/>
      <w:pPr>
        <w:ind w:left="2880" w:hanging="360"/>
      </w:pPr>
    </w:lvl>
    <w:lvl w:ilvl="4" w:tplc="C0EEDEA2">
      <w:start w:val="1"/>
      <w:numFmt w:val="lowerLetter"/>
      <w:lvlText w:val="%5."/>
      <w:lvlJc w:val="left"/>
      <w:pPr>
        <w:ind w:left="3600" w:hanging="360"/>
      </w:pPr>
    </w:lvl>
    <w:lvl w:ilvl="5" w:tplc="6B5E7434">
      <w:start w:val="1"/>
      <w:numFmt w:val="lowerRoman"/>
      <w:lvlText w:val="%6."/>
      <w:lvlJc w:val="right"/>
      <w:pPr>
        <w:ind w:left="4320" w:hanging="180"/>
      </w:pPr>
    </w:lvl>
    <w:lvl w:ilvl="6" w:tplc="8C4CE488">
      <w:start w:val="1"/>
      <w:numFmt w:val="decimal"/>
      <w:lvlText w:val="%7."/>
      <w:lvlJc w:val="left"/>
      <w:pPr>
        <w:ind w:left="5040" w:hanging="360"/>
      </w:pPr>
    </w:lvl>
    <w:lvl w:ilvl="7" w:tplc="D794DA02">
      <w:start w:val="1"/>
      <w:numFmt w:val="lowerLetter"/>
      <w:lvlText w:val="%8."/>
      <w:lvlJc w:val="left"/>
      <w:pPr>
        <w:ind w:left="5760" w:hanging="360"/>
      </w:pPr>
    </w:lvl>
    <w:lvl w:ilvl="8" w:tplc="3AA43342">
      <w:start w:val="1"/>
      <w:numFmt w:val="lowerRoman"/>
      <w:lvlText w:val="%9."/>
      <w:lvlJc w:val="right"/>
      <w:pPr>
        <w:ind w:left="6480" w:hanging="180"/>
      </w:pPr>
    </w:lvl>
  </w:abstractNum>
  <w:abstractNum w:abstractNumId="112" w15:restartNumberingAfterBreak="0">
    <w:nsid w:val="654D7DC4"/>
    <w:multiLevelType w:val="hybridMultilevel"/>
    <w:tmpl w:val="F3326066"/>
    <w:lvl w:ilvl="0" w:tplc="A54489D0">
      <w:start w:val="1"/>
      <w:numFmt w:val="bullet"/>
      <w:lvlText w:val="·"/>
      <w:lvlJc w:val="left"/>
      <w:pPr>
        <w:ind w:left="720" w:hanging="360"/>
      </w:pPr>
      <w:rPr>
        <w:rFonts w:ascii="Symbol" w:hAnsi="Symbol" w:hint="default"/>
      </w:rPr>
    </w:lvl>
    <w:lvl w:ilvl="1" w:tplc="6C28C35E">
      <w:start w:val="1"/>
      <w:numFmt w:val="bullet"/>
      <w:lvlText w:val="o"/>
      <w:lvlJc w:val="left"/>
      <w:pPr>
        <w:ind w:left="1440" w:hanging="360"/>
      </w:pPr>
      <w:rPr>
        <w:rFonts w:ascii="Courier New" w:hAnsi="Courier New" w:hint="default"/>
      </w:rPr>
    </w:lvl>
    <w:lvl w:ilvl="2" w:tplc="84EE2148">
      <w:start w:val="1"/>
      <w:numFmt w:val="bullet"/>
      <w:lvlText w:val=""/>
      <w:lvlJc w:val="left"/>
      <w:pPr>
        <w:ind w:left="2160" w:hanging="360"/>
      </w:pPr>
      <w:rPr>
        <w:rFonts w:ascii="Wingdings" w:hAnsi="Wingdings" w:hint="default"/>
      </w:rPr>
    </w:lvl>
    <w:lvl w:ilvl="3" w:tplc="38242438">
      <w:start w:val="1"/>
      <w:numFmt w:val="bullet"/>
      <w:lvlText w:val=""/>
      <w:lvlJc w:val="left"/>
      <w:pPr>
        <w:ind w:left="2880" w:hanging="360"/>
      </w:pPr>
      <w:rPr>
        <w:rFonts w:ascii="Symbol" w:hAnsi="Symbol" w:hint="default"/>
      </w:rPr>
    </w:lvl>
    <w:lvl w:ilvl="4" w:tplc="CFA8EFBC">
      <w:start w:val="1"/>
      <w:numFmt w:val="bullet"/>
      <w:lvlText w:val="o"/>
      <w:lvlJc w:val="left"/>
      <w:pPr>
        <w:ind w:left="3600" w:hanging="360"/>
      </w:pPr>
      <w:rPr>
        <w:rFonts w:ascii="Courier New" w:hAnsi="Courier New" w:hint="default"/>
      </w:rPr>
    </w:lvl>
    <w:lvl w:ilvl="5" w:tplc="C6786F06">
      <w:start w:val="1"/>
      <w:numFmt w:val="bullet"/>
      <w:lvlText w:val=""/>
      <w:lvlJc w:val="left"/>
      <w:pPr>
        <w:ind w:left="4320" w:hanging="360"/>
      </w:pPr>
      <w:rPr>
        <w:rFonts w:ascii="Wingdings" w:hAnsi="Wingdings" w:hint="default"/>
      </w:rPr>
    </w:lvl>
    <w:lvl w:ilvl="6" w:tplc="C17C223C">
      <w:start w:val="1"/>
      <w:numFmt w:val="bullet"/>
      <w:lvlText w:val=""/>
      <w:lvlJc w:val="left"/>
      <w:pPr>
        <w:ind w:left="5040" w:hanging="360"/>
      </w:pPr>
      <w:rPr>
        <w:rFonts w:ascii="Symbol" w:hAnsi="Symbol" w:hint="default"/>
      </w:rPr>
    </w:lvl>
    <w:lvl w:ilvl="7" w:tplc="C8142C4C">
      <w:start w:val="1"/>
      <w:numFmt w:val="bullet"/>
      <w:lvlText w:val="o"/>
      <w:lvlJc w:val="left"/>
      <w:pPr>
        <w:ind w:left="5760" w:hanging="360"/>
      </w:pPr>
      <w:rPr>
        <w:rFonts w:ascii="Courier New" w:hAnsi="Courier New" w:hint="default"/>
      </w:rPr>
    </w:lvl>
    <w:lvl w:ilvl="8" w:tplc="BA282B4E">
      <w:start w:val="1"/>
      <w:numFmt w:val="bullet"/>
      <w:lvlText w:val=""/>
      <w:lvlJc w:val="left"/>
      <w:pPr>
        <w:ind w:left="6480" w:hanging="360"/>
      </w:pPr>
      <w:rPr>
        <w:rFonts w:ascii="Wingdings" w:hAnsi="Wingdings" w:hint="default"/>
      </w:rPr>
    </w:lvl>
  </w:abstractNum>
  <w:abstractNum w:abstractNumId="113" w15:restartNumberingAfterBreak="0">
    <w:nsid w:val="65E17BFE"/>
    <w:multiLevelType w:val="hybridMultilevel"/>
    <w:tmpl w:val="FFFFFFFF"/>
    <w:lvl w:ilvl="0" w:tplc="4C4A20DA">
      <w:start w:val="1"/>
      <w:numFmt w:val="bullet"/>
      <w:lvlText w:val="-"/>
      <w:lvlJc w:val="left"/>
      <w:pPr>
        <w:ind w:left="720" w:hanging="360"/>
      </w:pPr>
      <w:rPr>
        <w:rFonts w:ascii="&quot;Calibri&quot;,sans-serif" w:hAnsi="&quot;Calibri&quot;,sans-serif" w:hint="default"/>
      </w:rPr>
    </w:lvl>
    <w:lvl w:ilvl="1" w:tplc="BB10CBCC">
      <w:start w:val="1"/>
      <w:numFmt w:val="bullet"/>
      <w:lvlText w:val="o"/>
      <w:lvlJc w:val="left"/>
      <w:pPr>
        <w:ind w:left="1440" w:hanging="360"/>
      </w:pPr>
      <w:rPr>
        <w:rFonts w:ascii="Courier New" w:hAnsi="Courier New" w:hint="default"/>
      </w:rPr>
    </w:lvl>
    <w:lvl w:ilvl="2" w:tplc="F222BA34">
      <w:start w:val="1"/>
      <w:numFmt w:val="bullet"/>
      <w:lvlText w:val=""/>
      <w:lvlJc w:val="left"/>
      <w:pPr>
        <w:ind w:left="2160" w:hanging="360"/>
      </w:pPr>
      <w:rPr>
        <w:rFonts w:ascii="Wingdings" w:hAnsi="Wingdings" w:hint="default"/>
      </w:rPr>
    </w:lvl>
    <w:lvl w:ilvl="3" w:tplc="171ABE60">
      <w:start w:val="1"/>
      <w:numFmt w:val="bullet"/>
      <w:lvlText w:val=""/>
      <w:lvlJc w:val="left"/>
      <w:pPr>
        <w:ind w:left="2880" w:hanging="360"/>
      </w:pPr>
      <w:rPr>
        <w:rFonts w:ascii="Symbol" w:hAnsi="Symbol" w:hint="default"/>
      </w:rPr>
    </w:lvl>
    <w:lvl w:ilvl="4" w:tplc="E542B316">
      <w:start w:val="1"/>
      <w:numFmt w:val="bullet"/>
      <w:lvlText w:val="o"/>
      <w:lvlJc w:val="left"/>
      <w:pPr>
        <w:ind w:left="3600" w:hanging="360"/>
      </w:pPr>
      <w:rPr>
        <w:rFonts w:ascii="Courier New" w:hAnsi="Courier New" w:hint="default"/>
      </w:rPr>
    </w:lvl>
    <w:lvl w:ilvl="5" w:tplc="F9CCC584">
      <w:start w:val="1"/>
      <w:numFmt w:val="bullet"/>
      <w:lvlText w:val=""/>
      <w:lvlJc w:val="left"/>
      <w:pPr>
        <w:ind w:left="4320" w:hanging="360"/>
      </w:pPr>
      <w:rPr>
        <w:rFonts w:ascii="Wingdings" w:hAnsi="Wingdings" w:hint="default"/>
      </w:rPr>
    </w:lvl>
    <w:lvl w:ilvl="6" w:tplc="F5B4A2B8">
      <w:start w:val="1"/>
      <w:numFmt w:val="bullet"/>
      <w:lvlText w:val=""/>
      <w:lvlJc w:val="left"/>
      <w:pPr>
        <w:ind w:left="5040" w:hanging="360"/>
      </w:pPr>
      <w:rPr>
        <w:rFonts w:ascii="Symbol" w:hAnsi="Symbol" w:hint="default"/>
      </w:rPr>
    </w:lvl>
    <w:lvl w:ilvl="7" w:tplc="D7EE8344">
      <w:start w:val="1"/>
      <w:numFmt w:val="bullet"/>
      <w:lvlText w:val="o"/>
      <w:lvlJc w:val="left"/>
      <w:pPr>
        <w:ind w:left="5760" w:hanging="360"/>
      </w:pPr>
      <w:rPr>
        <w:rFonts w:ascii="Courier New" w:hAnsi="Courier New" w:hint="default"/>
      </w:rPr>
    </w:lvl>
    <w:lvl w:ilvl="8" w:tplc="3FC4D594">
      <w:start w:val="1"/>
      <w:numFmt w:val="bullet"/>
      <w:lvlText w:val=""/>
      <w:lvlJc w:val="left"/>
      <w:pPr>
        <w:ind w:left="6480" w:hanging="360"/>
      </w:pPr>
      <w:rPr>
        <w:rFonts w:ascii="Wingdings" w:hAnsi="Wingdings" w:hint="default"/>
      </w:rPr>
    </w:lvl>
  </w:abstractNum>
  <w:abstractNum w:abstractNumId="114" w15:restartNumberingAfterBreak="0">
    <w:nsid w:val="671EAA72"/>
    <w:multiLevelType w:val="hybridMultilevel"/>
    <w:tmpl w:val="CC2EB76E"/>
    <w:lvl w:ilvl="0" w:tplc="85F2FEFC">
      <w:start w:val="1"/>
      <w:numFmt w:val="bullet"/>
      <w:lvlText w:val=""/>
      <w:lvlJc w:val="left"/>
      <w:pPr>
        <w:ind w:left="720" w:hanging="360"/>
      </w:pPr>
      <w:rPr>
        <w:rFonts w:ascii="Symbol" w:hAnsi="Symbol" w:hint="default"/>
      </w:rPr>
    </w:lvl>
    <w:lvl w:ilvl="1" w:tplc="8FD0BD46">
      <w:start w:val="1"/>
      <w:numFmt w:val="bullet"/>
      <w:lvlText w:val="o"/>
      <w:lvlJc w:val="left"/>
      <w:pPr>
        <w:ind w:left="1440" w:hanging="360"/>
      </w:pPr>
      <w:rPr>
        <w:rFonts w:ascii="&quot;Courier New&quot;" w:hAnsi="&quot;Courier New&quot;" w:hint="default"/>
      </w:rPr>
    </w:lvl>
    <w:lvl w:ilvl="2" w:tplc="9B962EEE">
      <w:start w:val="1"/>
      <w:numFmt w:val="bullet"/>
      <w:lvlText w:val=""/>
      <w:lvlJc w:val="left"/>
      <w:pPr>
        <w:ind w:left="2160" w:hanging="360"/>
      </w:pPr>
      <w:rPr>
        <w:rFonts w:ascii="Wingdings" w:hAnsi="Wingdings" w:hint="default"/>
      </w:rPr>
    </w:lvl>
    <w:lvl w:ilvl="3" w:tplc="EFEA6A72">
      <w:start w:val="1"/>
      <w:numFmt w:val="bullet"/>
      <w:lvlText w:val=""/>
      <w:lvlJc w:val="left"/>
      <w:pPr>
        <w:ind w:left="2880" w:hanging="360"/>
      </w:pPr>
      <w:rPr>
        <w:rFonts w:ascii="Symbol" w:hAnsi="Symbol" w:hint="default"/>
      </w:rPr>
    </w:lvl>
    <w:lvl w:ilvl="4" w:tplc="F1BC59EA">
      <w:start w:val="1"/>
      <w:numFmt w:val="bullet"/>
      <w:lvlText w:val="o"/>
      <w:lvlJc w:val="left"/>
      <w:pPr>
        <w:ind w:left="3600" w:hanging="360"/>
      </w:pPr>
      <w:rPr>
        <w:rFonts w:ascii="Courier New" w:hAnsi="Courier New" w:hint="default"/>
      </w:rPr>
    </w:lvl>
    <w:lvl w:ilvl="5" w:tplc="E900644E">
      <w:start w:val="1"/>
      <w:numFmt w:val="bullet"/>
      <w:lvlText w:val=""/>
      <w:lvlJc w:val="left"/>
      <w:pPr>
        <w:ind w:left="4320" w:hanging="360"/>
      </w:pPr>
      <w:rPr>
        <w:rFonts w:ascii="Wingdings" w:hAnsi="Wingdings" w:hint="default"/>
      </w:rPr>
    </w:lvl>
    <w:lvl w:ilvl="6" w:tplc="9CAAB02A">
      <w:start w:val="1"/>
      <w:numFmt w:val="bullet"/>
      <w:lvlText w:val=""/>
      <w:lvlJc w:val="left"/>
      <w:pPr>
        <w:ind w:left="5040" w:hanging="360"/>
      </w:pPr>
      <w:rPr>
        <w:rFonts w:ascii="Symbol" w:hAnsi="Symbol" w:hint="default"/>
      </w:rPr>
    </w:lvl>
    <w:lvl w:ilvl="7" w:tplc="D356257A">
      <w:start w:val="1"/>
      <w:numFmt w:val="bullet"/>
      <w:lvlText w:val="o"/>
      <w:lvlJc w:val="left"/>
      <w:pPr>
        <w:ind w:left="5760" w:hanging="360"/>
      </w:pPr>
      <w:rPr>
        <w:rFonts w:ascii="Courier New" w:hAnsi="Courier New" w:hint="default"/>
      </w:rPr>
    </w:lvl>
    <w:lvl w:ilvl="8" w:tplc="32F8D3C2">
      <w:start w:val="1"/>
      <w:numFmt w:val="bullet"/>
      <w:lvlText w:val=""/>
      <w:lvlJc w:val="left"/>
      <w:pPr>
        <w:ind w:left="6480" w:hanging="360"/>
      </w:pPr>
      <w:rPr>
        <w:rFonts w:ascii="Wingdings" w:hAnsi="Wingdings" w:hint="default"/>
      </w:rPr>
    </w:lvl>
  </w:abstractNum>
  <w:abstractNum w:abstractNumId="115" w15:restartNumberingAfterBreak="0">
    <w:nsid w:val="6800198E"/>
    <w:multiLevelType w:val="hybridMultilevel"/>
    <w:tmpl w:val="1A58F17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6" w15:restartNumberingAfterBreak="0">
    <w:nsid w:val="6882B9B4"/>
    <w:multiLevelType w:val="hybridMultilevel"/>
    <w:tmpl w:val="FFFFFFFF"/>
    <w:lvl w:ilvl="0" w:tplc="B6069AA0">
      <w:start w:val="1"/>
      <w:numFmt w:val="bullet"/>
      <w:lvlText w:val="-"/>
      <w:lvlJc w:val="left"/>
      <w:pPr>
        <w:ind w:left="720" w:hanging="360"/>
      </w:pPr>
      <w:rPr>
        <w:rFonts w:ascii="Calibri" w:hAnsi="Calibri" w:hint="default"/>
      </w:rPr>
    </w:lvl>
    <w:lvl w:ilvl="1" w:tplc="80523184">
      <w:start w:val="1"/>
      <w:numFmt w:val="bullet"/>
      <w:lvlText w:val="o"/>
      <w:lvlJc w:val="left"/>
      <w:pPr>
        <w:ind w:left="1440" w:hanging="360"/>
      </w:pPr>
      <w:rPr>
        <w:rFonts w:ascii="Courier New" w:hAnsi="Courier New" w:hint="default"/>
      </w:rPr>
    </w:lvl>
    <w:lvl w:ilvl="2" w:tplc="0CF2FB16">
      <w:start w:val="1"/>
      <w:numFmt w:val="bullet"/>
      <w:lvlText w:val=""/>
      <w:lvlJc w:val="left"/>
      <w:pPr>
        <w:ind w:left="2160" w:hanging="360"/>
      </w:pPr>
      <w:rPr>
        <w:rFonts w:ascii="Wingdings" w:hAnsi="Wingdings" w:hint="default"/>
      </w:rPr>
    </w:lvl>
    <w:lvl w:ilvl="3" w:tplc="3626A45A">
      <w:start w:val="1"/>
      <w:numFmt w:val="bullet"/>
      <w:lvlText w:val=""/>
      <w:lvlJc w:val="left"/>
      <w:pPr>
        <w:ind w:left="2880" w:hanging="360"/>
      </w:pPr>
      <w:rPr>
        <w:rFonts w:ascii="Symbol" w:hAnsi="Symbol" w:hint="default"/>
      </w:rPr>
    </w:lvl>
    <w:lvl w:ilvl="4" w:tplc="A6D608D0">
      <w:start w:val="1"/>
      <w:numFmt w:val="bullet"/>
      <w:lvlText w:val="o"/>
      <w:lvlJc w:val="left"/>
      <w:pPr>
        <w:ind w:left="3600" w:hanging="360"/>
      </w:pPr>
      <w:rPr>
        <w:rFonts w:ascii="Courier New" w:hAnsi="Courier New" w:hint="default"/>
      </w:rPr>
    </w:lvl>
    <w:lvl w:ilvl="5" w:tplc="5C2A0FDA">
      <w:start w:val="1"/>
      <w:numFmt w:val="bullet"/>
      <w:lvlText w:val=""/>
      <w:lvlJc w:val="left"/>
      <w:pPr>
        <w:ind w:left="4320" w:hanging="360"/>
      </w:pPr>
      <w:rPr>
        <w:rFonts w:ascii="Wingdings" w:hAnsi="Wingdings" w:hint="default"/>
      </w:rPr>
    </w:lvl>
    <w:lvl w:ilvl="6" w:tplc="6BB2ED44">
      <w:start w:val="1"/>
      <w:numFmt w:val="bullet"/>
      <w:lvlText w:val=""/>
      <w:lvlJc w:val="left"/>
      <w:pPr>
        <w:ind w:left="5040" w:hanging="360"/>
      </w:pPr>
      <w:rPr>
        <w:rFonts w:ascii="Symbol" w:hAnsi="Symbol" w:hint="default"/>
      </w:rPr>
    </w:lvl>
    <w:lvl w:ilvl="7" w:tplc="FEA0095E">
      <w:start w:val="1"/>
      <w:numFmt w:val="bullet"/>
      <w:lvlText w:val="o"/>
      <w:lvlJc w:val="left"/>
      <w:pPr>
        <w:ind w:left="5760" w:hanging="360"/>
      </w:pPr>
      <w:rPr>
        <w:rFonts w:ascii="Courier New" w:hAnsi="Courier New" w:hint="default"/>
      </w:rPr>
    </w:lvl>
    <w:lvl w:ilvl="8" w:tplc="ABD249A2">
      <w:start w:val="1"/>
      <w:numFmt w:val="bullet"/>
      <w:lvlText w:val=""/>
      <w:lvlJc w:val="left"/>
      <w:pPr>
        <w:ind w:left="6480" w:hanging="360"/>
      </w:pPr>
      <w:rPr>
        <w:rFonts w:ascii="Wingdings" w:hAnsi="Wingdings" w:hint="default"/>
      </w:rPr>
    </w:lvl>
  </w:abstractNum>
  <w:abstractNum w:abstractNumId="117" w15:restartNumberingAfterBreak="0">
    <w:nsid w:val="68D0A8BA"/>
    <w:multiLevelType w:val="hybridMultilevel"/>
    <w:tmpl w:val="C7883BAE"/>
    <w:lvl w:ilvl="0" w:tplc="CEA2A75A">
      <w:start w:val="1"/>
      <w:numFmt w:val="bullet"/>
      <w:lvlText w:val=""/>
      <w:lvlJc w:val="left"/>
      <w:pPr>
        <w:ind w:left="720" w:hanging="360"/>
      </w:pPr>
      <w:rPr>
        <w:rFonts w:ascii="Symbol" w:hAnsi="Symbol" w:hint="default"/>
      </w:rPr>
    </w:lvl>
    <w:lvl w:ilvl="1" w:tplc="913E6952">
      <w:start w:val="1"/>
      <w:numFmt w:val="bullet"/>
      <w:lvlText w:val="-"/>
      <w:lvlJc w:val="left"/>
      <w:pPr>
        <w:ind w:left="1440" w:hanging="360"/>
      </w:pPr>
      <w:rPr>
        <w:rFonts w:ascii="Calibri" w:hAnsi="Calibri" w:hint="default"/>
      </w:rPr>
    </w:lvl>
    <w:lvl w:ilvl="2" w:tplc="C89EFCF2">
      <w:start w:val="1"/>
      <w:numFmt w:val="bullet"/>
      <w:lvlText w:val=""/>
      <w:lvlJc w:val="left"/>
      <w:pPr>
        <w:ind w:left="2160" w:hanging="360"/>
      </w:pPr>
      <w:rPr>
        <w:rFonts w:ascii="Wingdings" w:hAnsi="Wingdings" w:hint="default"/>
      </w:rPr>
    </w:lvl>
    <w:lvl w:ilvl="3" w:tplc="89227238">
      <w:start w:val="1"/>
      <w:numFmt w:val="bullet"/>
      <w:lvlText w:val=""/>
      <w:lvlJc w:val="left"/>
      <w:pPr>
        <w:ind w:left="2880" w:hanging="360"/>
      </w:pPr>
      <w:rPr>
        <w:rFonts w:ascii="Symbol" w:hAnsi="Symbol" w:hint="default"/>
      </w:rPr>
    </w:lvl>
    <w:lvl w:ilvl="4" w:tplc="2902B204">
      <w:start w:val="1"/>
      <w:numFmt w:val="bullet"/>
      <w:lvlText w:val="o"/>
      <w:lvlJc w:val="left"/>
      <w:pPr>
        <w:ind w:left="3600" w:hanging="360"/>
      </w:pPr>
      <w:rPr>
        <w:rFonts w:ascii="Courier New" w:hAnsi="Courier New" w:hint="default"/>
      </w:rPr>
    </w:lvl>
    <w:lvl w:ilvl="5" w:tplc="E5C8C95E">
      <w:start w:val="1"/>
      <w:numFmt w:val="bullet"/>
      <w:lvlText w:val=""/>
      <w:lvlJc w:val="left"/>
      <w:pPr>
        <w:ind w:left="4320" w:hanging="360"/>
      </w:pPr>
      <w:rPr>
        <w:rFonts w:ascii="Wingdings" w:hAnsi="Wingdings" w:hint="default"/>
      </w:rPr>
    </w:lvl>
    <w:lvl w:ilvl="6" w:tplc="96361CD0">
      <w:start w:val="1"/>
      <w:numFmt w:val="bullet"/>
      <w:lvlText w:val=""/>
      <w:lvlJc w:val="left"/>
      <w:pPr>
        <w:ind w:left="5040" w:hanging="360"/>
      </w:pPr>
      <w:rPr>
        <w:rFonts w:ascii="Symbol" w:hAnsi="Symbol" w:hint="default"/>
      </w:rPr>
    </w:lvl>
    <w:lvl w:ilvl="7" w:tplc="D4D8FCB2">
      <w:start w:val="1"/>
      <w:numFmt w:val="bullet"/>
      <w:lvlText w:val="o"/>
      <w:lvlJc w:val="left"/>
      <w:pPr>
        <w:ind w:left="5760" w:hanging="360"/>
      </w:pPr>
      <w:rPr>
        <w:rFonts w:ascii="Courier New" w:hAnsi="Courier New" w:hint="default"/>
      </w:rPr>
    </w:lvl>
    <w:lvl w:ilvl="8" w:tplc="C0A05338">
      <w:start w:val="1"/>
      <w:numFmt w:val="bullet"/>
      <w:lvlText w:val=""/>
      <w:lvlJc w:val="left"/>
      <w:pPr>
        <w:ind w:left="6480" w:hanging="360"/>
      </w:pPr>
      <w:rPr>
        <w:rFonts w:ascii="Wingdings" w:hAnsi="Wingdings" w:hint="default"/>
      </w:rPr>
    </w:lvl>
  </w:abstractNum>
  <w:abstractNum w:abstractNumId="118" w15:restartNumberingAfterBreak="0">
    <w:nsid w:val="69CD37C2"/>
    <w:multiLevelType w:val="multilevel"/>
    <w:tmpl w:val="88A83B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9" w15:restartNumberingAfterBreak="0">
    <w:nsid w:val="6A5046DF"/>
    <w:multiLevelType w:val="hybridMultilevel"/>
    <w:tmpl w:val="45F6853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0" w15:restartNumberingAfterBreak="0">
    <w:nsid w:val="6B3070CB"/>
    <w:multiLevelType w:val="hybridMultilevel"/>
    <w:tmpl w:val="FFFFFFFF"/>
    <w:lvl w:ilvl="0" w:tplc="9CD4F582">
      <w:start w:val="1"/>
      <w:numFmt w:val="bullet"/>
      <w:lvlText w:val="-"/>
      <w:lvlJc w:val="left"/>
      <w:pPr>
        <w:ind w:left="720" w:hanging="360"/>
      </w:pPr>
      <w:rPr>
        <w:rFonts w:ascii="&quot;Calibri&quot;,sans-serif" w:hAnsi="&quot;Calibri&quot;,sans-serif" w:hint="default"/>
      </w:rPr>
    </w:lvl>
    <w:lvl w:ilvl="1" w:tplc="1776927E">
      <w:start w:val="1"/>
      <w:numFmt w:val="bullet"/>
      <w:lvlText w:val="o"/>
      <w:lvlJc w:val="left"/>
      <w:pPr>
        <w:ind w:left="1440" w:hanging="360"/>
      </w:pPr>
      <w:rPr>
        <w:rFonts w:ascii="Courier New" w:hAnsi="Courier New" w:hint="default"/>
      </w:rPr>
    </w:lvl>
    <w:lvl w:ilvl="2" w:tplc="8190E29E">
      <w:start w:val="1"/>
      <w:numFmt w:val="bullet"/>
      <w:lvlText w:val=""/>
      <w:lvlJc w:val="left"/>
      <w:pPr>
        <w:ind w:left="2160" w:hanging="360"/>
      </w:pPr>
      <w:rPr>
        <w:rFonts w:ascii="Wingdings" w:hAnsi="Wingdings" w:hint="default"/>
      </w:rPr>
    </w:lvl>
    <w:lvl w:ilvl="3" w:tplc="43B87B4A">
      <w:start w:val="1"/>
      <w:numFmt w:val="bullet"/>
      <w:lvlText w:val=""/>
      <w:lvlJc w:val="left"/>
      <w:pPr>
        <w:ind w:left="2880" w:hanging="360"/>
      </w:pPr>
      <w:rPr>
        <w:rFonts w:ascii="Symbol" w:hAnsi="Symbol" w:hint="default"/>
      </w:rPr>
    </w:lvl>
    <w:lvl w:ilvl="4" w:tplc="30B28002">
      <w:start w:val="1"/>
      <w:numFmt w:val="bullet"/>
      <w:lvlText w:val="o"/>
      <w:lvlJc w:val="left"/>
      <w:pPr>
        <w:ind w:left="3600" w:hanging="360"/>
      </w:pPr>
      <w:rPr>
        <w:rFonts w:ascii="Courier New" w:hAnsi="Courier New" w:hint="default"/>
      </w:rPr>
    </w:lvl>
    <w:lvl w:ilvl="5" w:tplc="70806D58">
      <w:start w:val="1"/>
      <w:numFmt w:val="bullet"/>
      <w:lvlText w:val=""/>
      <w:lvlJc w:val="left"/>
      <w:pPr>
        <w:ind w:left="4320" w:hanging="360"/>
      </w:pPr>
      <w:rPr>
        <w:rFonts w:ascii="Wingdings" w:hAnsi="Wingdings" w:hint="default"/>
      </w:rPr>
    </w:lvl>
    <w:lvl w:ilvl="6" w:tplc="496E52A0">
      <w:start w:val="1"/>
      <w:numFmt w:val="bullet"/>
      <w:lvlText w:val=""/>
      <w:lvlJc w:val="left"/>
      <w:pPr>
        <w:ind w:left="5040" w:hanging="360"/>
      </w:pPr>
      <w:rPr>
        <w:rFonts w:ascii="Symbol" w:hAnsi="Symbol" w:hint="default"/>
      </w:rPr>
    </w:lvl>
    <w:lvl w:ilvl="7" w:tplc="27D22814">
      <w:start w:val="1"/>
      <w:numFmt w:val="bullet"/>
      <w:lvlText w:val="o"/>
      <w:lvlJc w:val="left"/>
      <w:pPr>
        <w:ind w:left="5760" w:hanging="360"/>
      </w:pPr>
      <w:rPr>
        <w:rFonts w:ascii="Courier New" w:hAnsi="Courier New" w:hint="default"/>
      </w:rPr>
    </w:lvl>
    <w:lvl w:ilvl="8" w:tplc="D512B192">
      <w:start w:val="1"/>
      <w:numFmt w:val="bullet"/>
      <w:lvlText w:val=""/>
      <w:lvlJc w:val="left"/>
      <w:pPr>
        <w:ind w:left="6480" w:hanging="360"/>
      </w:pPr>
      <w:rPr>
        <w:rFonts w:ascii="Wingdings" w:hAnsi="Wingdings" w:hint="default"/>
      </w:rPr>
    </w:lvl>
  </w:abstractNum>
  <w:abstractNum w:abstractNumId="121" w15:restartNumberingAfterBreak="0">
    <w:nsid w:val="6B89A3F2"/>
    <w:multiLevelType w:val="hybridMultilevel"/>
    <w:tmpl w:val="FFFFFFFF"/>
    <w:lvl w:ilvl="0" w:tplc="B664C7FC">
      <w:start w:val="1"/>
      <w:numFmt w:val="bullet"/>
      <w:lvlText w:val="-"/>
      <w:lvlJc w:val="left"/>
      <w:pPr>
        <w:ind w:left="720" w:hanging="360"/>
      </w:pPr>
      <w:rPr>
        <w:rFonts w:ascii="Calibri" w:hAnsi="Calibri" w:hint="default"/>
      </w:rPr>
    </w:lvl>
    <w:lvl w:ilvl="1" w:tplc="C46E55D6">
      <w:start w:val="1"/>
      <w:numFmt w:val="bullet"/>
      <w:lvlText w:val="o"/>
      <w:lvlJc w:val="left"/>
      <w:pPr>
        <w:ind w:left="1440" w:hanging="360"/>
      </w:pPr>
      <w:rPr>
        <w:rFonts w:ascii="Courier New" w:hAnsi="Courier New" w:hint="default"/>
      </w:rPr>
    </w:lvl>
    <w:lvl w:ilvl="2" w:tplc="4CD4B2FC">
      <w:start w:val="1"/>
      <w:numFmt w:val="bullet"/>
      <w:lvlText w:val=""/>
      <w:lvlJc w:val="left"/>
      <w:pPr>
        <w:ind w:left="2160" w:hanging="360"/>
      </w:pPr>
      <w:rPr>
        <w:rFonts w:ascii="Wingdings" w:hAnsi="Wingdings" w:hint="default"/>
      </w:rPr>
    </w:lvl>
    <w:lvl w:ilvl="3" w:tplc="1AAC8FF6">
      <w:start w:val="1"/>
      <w:numFmt w:val="bullet"/>
      <w:lvlText w:val=""/>
      <w:lvlJc w:val="left"/>
      <w:pPr>
        <w:ind w:left="2880" w:hanging="360"/>
      </w:pPr>
      <w:rPr>
        <w:rFonts w:ascii="Symbol" w:hAnsi="Symbol" w:hint="default"/>
      </w:rPr>
    </w:lvl>
    <w:lvl w:ilvl="4" w:tplc="32741284">
      <w:start w:val="1"/>
      <w:numFmt w:val="bullet"/>
      <w:lvlText w:val="o"/>
      <w:lvlJc w:val="left"/>
      <w:pPr>
        <w:ind w:left="3600" w:hanging="360"/>
      </w:pPr>
      <w:rPr>
        <w:rFonts w:ascii="Courier New" w:hAnsi="Courier New" w:hint="default"/>
      </w:rPr>
    </w:lvl>
    <w:lvl w:ilvl="5" w:tplc="AAD64B52">
      <w:start w:val="1"/>
      <w:numFmt w:val="bullet"/>
      <w:lvlText w:val=""/>
      <w:lvlJc w:val="left"/>
      <w:pPr>
        <w:ind w:left="4320" w:hanging="360"/>
      </w:pPr>
      <w:rPr>
        <w:rFonts w:ascii="Wingdings" w:hAnsi="Wingdings" w:hint="default"/>
      </w:rPr>
    </w:lvl>
    <w:lvl w:ilvl="6" w:tplc="F918991A">
      <w:start w:val="1"/>
      <w:numFmt w:val="bullet"/>
      <w:lvlText w:val=""/>
      <w:lvlJc w:val="left"/>
      <w:pPr>
        <w:ind w:left="5040" w:hanging="360"/>
      </w:pPr>
      <w:rPr>
        <w:rFonts w:ascii="Symbol" w:hAnsi="Symbol" w:hint="default"/>
      </w:rPr>
    </w:lvl>
    <w:lvl w:ilvl="7" w:tplc="25DCF60E">
      <w:start w:val="1"/>
      <w:numFmt w:val="bullet"/>
      <w:lvlText w:val="o"/>
      <w:lvlJc w:val="left"/>
      <w:pPr>
        <w:ind w:left="5760" w:hanging="360"/>
      </w:pPr>
      <w:rPr>
        <w:rFonts w:ascii="Courier New" w:hAnsi="Courier New" w:hint="default"/>
      </w:rPr>
    </w:lvl>
    <w:lvl w:ilvl="8" w:tplc="024A3F6A">
      <w:start w:val="1"/>
      <w:numFmt w:val="bullet"/>
      <w:lvlText w:val=""/>
      <w:lvlJc w:val="left"/>
      <w:pPr>
        <w:ind w:left="6480" w:hanging="360"/>
      </w:pPr>
      <w:rPr>
        <w:rFonts w:ascii="Wingdings" w:hAnsi="Wingdings" w:hint="default"/>
      </w:rPr>
    </w:lvl>
  </w:abstractNum>
  <w:abstractNum w:abstractNumId="122" w15:restartNumberingAfterBreak="0">
    <w:nsid w:val="6CA34857"/>
    <w:multiLevelType w:val="hybridMultilevel"/>
    <w:tmpl w:val="FFFFFFFF"/>
    <w:lvl w:ilvl="0" w:tplc="F33269BC">
      <w:start w:val="1"/>
      <w:numFmt w:val="bullet"/>
      <w:lvlText w:val="-"/>
      <w:lvlJc w:val="left"/>
      <w:pPr>
        <w:ind w:left="720" w:hanging="360"/>
      </w:pPr>
      <w:rPr>
        <w:rFonts w:ascii="&quot;Calibri&quot;,sans-serif" w:hAnsi="&quot;Calibri&quot;,sans-serif" w:hint="default"/>
      </w:rPr>
    </w:lvl>
    <w:lvl w:ilvl="1" w:tplc="F2E84D8C">
      <w:start w:val="1"/>
      <w:numFmt w:val="bullet"/>
      <w:lvlText w:val="o"/>
      <w:lvlJc w:val="left"/>
      <w:pPr>
        <w:ind w:left="1440" w:hanging="360"/>
      </w:pPr>
      <w:rPr>
        <w:rFonts w:ascii="Courier New" w:hAnsi="Courier New" w:hint="default"/>
      </w:rPr>
    </w:lvl>
    <w:lvl w:ilvl="2" w:tplc="7C788B16">
      <w:start w:val="1"/>
      <w:numFmt w:val="bullet"/>
      <w:lvlText w:val=""/>
      <w:lvlJc w:val="left"/>
      <w:pPr>
        <w:ind w:left="2160" w:hanging="360"/>
      </w:pPr>
      <w:rPr>
        <w:rFonts w:ascii="Wingdings" w:hAnsi="Wingdings" w:hint="default"/>
      </w:rPr>
    </w:lvl>
    <w:lvl w:ilvl="3" w:tplc="31D635F6">
      <w:start w:val="1"/>
      <w:numFmt w:val="bullet"/>
      <w:lvlText w:val=""/>
      <w:lvlJc w:val="left"/>
      <w:pPr>
        <w:ind w:left="2880" w:hanging="360"/>
      </w:pPr>
      <w:rPr>
        <w:rFonts w:ascii="Symbol" w:hAnsi="Symbol" w:hint="default"/>
      </w:rPr>
    </w:lvl>
    <w:lvl w:ilvl="4" w:tplc="AB627ABA">
      <w:start w:val="1"/>
      <w:numFmt w:val="bullet"/>
      <w:lvlText w:val="o"/>
      <w:lvlJc w:val="left"/>
      <w:pPr>
        <w:ind w:left="3600" w:hanging="360"/>
      </w:pPr>
      <w:rPr>
        <w:rFonts w:ascii="Courier New" w:hAnsi="Courier New" w:hint="default"/>
      </w:rPr>
    </w:lvl>
    <w:lvl w:ilvl="5" w:tplc="A1F81BBA">
      <w:start w:val="1"/>
      <w:numFmt w:val="bullet"/>
      <w:lvlText w:val=""/>
      <w:lvlJc w:val="left"/>
      <w:pPr>
        <w:ind w:left="4320" w:hanging="360"/>
      </w:pPr>
      <w:rPr>
        <w:rFonts w:ascii="Wingdings" w:hAnsi="Wingdings" w:hint="default"/>
      </w:rPr>
    </w:lvl>
    <w:lvl w:ilvl="6" w:tplc="3774CD78">
      <w:start w:val="1"/>
      <w:numFmt w:val="bullet"/>
      <w:lvlText w:val=""/>
      <w:lvlJc w:val="left"/>
      <w:pPr>
        <w:ind w:left="5040" w:hanging="360"/>
      </w:pPr>
      <w:rPr>
        <w:rFonts w:ascii="Symbol" w:hAnsi="Symbol" w:hint="default"/>
      </w:rPr>
    </w:lvl>
    <w:lvl w:ilvl="7" w:tplc="29C83CDE">
      <w:start w:val="1"/>
      <w:numFmt w:val="bullet"/>
      <w:lvlText w:val="o"/>
      <w:lvlJc w:val="left"/>
      <w:pPr>
        <w:ind w:left="5760" w:hanging="360"/>
      </w:pPr>
      <w:rPr>
        <w:rFonts w:ascii="Courier New" w:hAnsi="Courier New" w:hint="default"/>
      </w:rPr>
    </w:lvl>
    <w:lvl w:ilvl="8" w:tplc="7A520304">
      <w:start w:val="1"/>
      <w:numFmt w:val="bullet"/>
      <w:lvlText w:val=""/>
      <w:lvlJc w:val="left"/>
      <w:pPr>
        <w:ind w:left="6480" w:hanging="360"/>
      </w:pPr>
      <w:rPr>
        <w:rFonts w:ascii="Wingdings" w:hAnsi="Wingdings" w:hint="default"/>
      </w:rPr>
    </w:lvl>
  </w:abstractNum>
  <w:abstractNum w:abstractNumId="123" w15:restartNumberingAfterBreak="0">
    <w:nsid w:val="6CAC0B3B"/>
    <w:multiLevelType w:val="hybridMultilevel"/>
    <w:tmpl w:val="F4748FCC"/>
    <w:lvl w:ilvl="0" w:tplc="28583236">
      <w:start w:val="1"/>
      <w:numFmt w:val="bullet"/>
      <w:lvlText w:val="·"/>
      <w:lvlJc w:val="left"/>
      <w:pPr>
        <w:ind w:left="720" w:hanging="360"/>
      </w:pPr>
      <w:rPr>
        <w:rFonts w:ascii="Symbol" w:hAnsi="Symbol" w:hint="default"/>
      </w:rPr>
    </w:lvl>
    <w:lvl w:ilvl="1" w:tplc="968288A0">
      <w:start w:val="1"/>
      <w:numFmt w:val="bullet"/>
      <w:lvlText w:val="o"/>
      <w:lvlJc w:val="left"/>
      <w:pPr>
        <w:ind w:left="1440" w:hanging="360"/>
      </w:pPr>
      <w:rPr>
        <w:rFonts w:ascii="Courier New" w:hAnsi="Courier New" w:hint="default"/>
      </w:rPr>
    </w:lvl>
    <w:lvl w:ilvl="2" w:tplc="E19A50C0">
      <w:start w:val="1"/>
      <w:numFmt w:val="bullet"/>
      <w:lvlText w:val=""/>
      <w:lvlJc w:val="left"/>
      <w:pPr>
        <w:ind w:left="2160" w:hanging="360"/>
      </w:pPr>
      <w:rPr>
        <w:rFonts w:ascii="Wingdings" w:hAnsi="Wingdings" w:hint="default"/>
      </w:rPr>
    </w:lvl>
    <w:lvl w:ilvl="3" w:tplc="3E3E1EC0">
      <w:start w:val="1"/>
      <w:numFmt w:val="bullet"/>
      <w:lvlText w:val=""/>
      <w:lvlJc w:val="left"/>
      <w:pPr>
        <w:ind w:left="2880" w:hanging="360"/>
      </w:pPr>
      <w:rPr>
        <w:rFonts w:ascii="Symbol" w:hAnsi="Symbol" w:hint="default"/>
      </w:rPr>
    </w:lvl>
    <w:lvl w:ilvl="4" w:tplc="0090FE12">
      <w:start w:val="1"/>
      <w:numFmt w:val="bullet"/>
      <w:lvlText w:val="o"/>
      <w:lvlJc w:val="left"/>
      <w:pPr>
        <w:ind w:left="3600" w:hanging="360"/>
      </w:pPr>
      <w:rPr>
        <w:rFonts w:ascii="Courier New" w:hAnsi="Courier New" w:hint="default"/>
      </w:rPr>
    </w:lvl>
    <w:lvl w:ilvl="5" w:tplc="93606E80">
      <w:start w:val="1"/>
      <w:numFmt w:val="bullet"/>
      <w:lvlText w:val=""/>
      <w:lvlJc w:val="left"/>
      <w:pPr>
        <w:ind w:left="4320" w:hanging="360"/>
      </w:pPr>
      <w:rPr>
        <w:rFonts w:ascii="Wingdings" w:hAnsi="Wingdings" w:hint="default"/>
      </w:rPr>
    </w:lvl>
    <w:lvl w:ilvl="6" w:tplc="9042A39E">
      <w:start w:val="1"/>
      <w:numFmt w:val="bullet"/>
      <w:lvlText w:val=""/>
      <w:lvlJc w:val="left"/>
      <w:pPr>
        <w:ind w:left="5040" w:hanging="360"/>
      </w:pPr>
      <w:rPr>
        <w:rFonts w:ascii="Symbol" w:hAnsi="Symbol" w:hint="default"/>
      </w:rPr>
    </w:lvl>
    <w:lvl w:ilvl="7" w:tplc="5874DE00">
      <w:start w:val="1"/>
      <w:numFmt w:val="bullet"/>
      <w:lvlText w:val="o"/>
      <w:lvlJc w:val="left"/>
      <w:pPr>
        <w:ind w:left="5760" w:hanging="360"/>
      </w:pPr>
      <w:rPr>
        <w:rFonts w:ascii="Courier New" w:hAnsi="Courier New" w:hint="default"/>
      </w:rPr>
    </w:lvl>
    <w:lvl w:ilvl="8" w:tplc="302A0F50">
      <w:start w:val="1"/>
      <w:numFmt w:val="bullet"/>
      <w:lvlText w:val=""/>
      <w:lvlJc w:val="left"/>
      <w:pPr>
        <w:ind w:left="6480" w:hanging="360"/>
      </w:pPr>
      <w:rPr>
        <w:rFonts w:ascii="Wingdings" w:hAnsi="Wingdings" w:hint="default"/>
      </w:rPr>
    </w:lvl>
  </w:abstractNum>
  <w:abstractNum w:abstractNumId="124" w15:restartNumberingAfterBreak="0">
    <w:nsid w:val="6D3507F5"/>
    <w:multiLevelType w:val="hybridMultilevel"/>
    <w:tmpl w:val="175EC8AE"/>
    <w:lvl w:ilvl="0" w:tplc="550E7040">
      <w:start w:val="1"/>
      <w:numFmt w:val="bullet"/>
      <w:lvlText w:val="·"/>
      <w:lvlJc w:val="left"/>
      <w:pPr>
        <w:ind w:left="720" w:hanging="360"/>
      </w:pPr>
      <w:rPr>
        <w:rFonts w:ascii="Symbol" w:hAnsi="Symbol" w:hint="default"/>
      </w:rPr>
    </w:lvl>
    <w:lvl w:ilvl="1" w:tplc="CB2CFC5C">
      <w:start w:val="1"/>
      <w:numFmt w:val="bullet"/>
      <w:lvlText w:val="o"/>
      <w:lvlJc w:val="left"/>
      <w:pPr>
        <w:ind w:left="1440" w:hanging="360"/>
      </w:pPr>
      <w:rPr>
        <w:rFonts w:ascii="Courier New" w:hAnsi="Courier New" w:hint="default"/>
      </w:rPr>
    </w:lvl>
    <w:lvl w:ilvl="2" w:tplc="1916C35A">
      <w:start w:val="1"/>
      <w:numFmt w:val="bullet"/>
      <w:lvlText w:val=""/>
      <w:lvlJc w:val="left"/>
      <w:pPr>
        <w:ind w:left="2160" w:hanging="360"/>
      </w:pPr>
      <w:rPr>
        <w:rFonts w:ascii="Wingdings" w:hAnsi="Wingdings" w:hint="default"/>
      </w:rPr>
    </w:lvl>
    <w:lvl w:ilvl="3" w:tplc="0CCC6970">
      <w:start w:val="1"/>
      <w:numFmt w:val="bullet"/>
      <w:lvlText w:val=""/>
      <w:lvlJc w:val="left"/>
      <w:pPr>
        <w:ind w:left="2880" w:hanging="360"/>
      </w:pPr>
      <w:rPr>
        <w:rFonts w:ascii="Symbol" w:hAnsi="Symbol" w:hint="default"/>
      </w:rPr>
    </w:lvl>
    <w:lvl w:ilvl="4" w:tplc="7F28B884">
      <w:start w:val="1"/>
      <w:numFmt w:val="bullet"/>
      <w:lvlText w:val="o"/>
      <w:lvlJc w:val="left"/>
      <w:pPr>
        <w:ind w:left="3600" w:hanging="360"/>
      </w:pPr>
      <w:rPr>
        <w:rFonts w:ascii="Courier New" w:hAnsi="Courier New" w:hint="default"/>
      </w:rPr>
    </w:lvl>
    <w:lvl w:ilvl="5" w:tplc="39420D78">
      <w:start w:val="1"/>
      <w:numFmt w:val="bullet"/>
      <w:lvlText w:val=""/>
      <w:lvlJc w:val="left"/>
      <w:pPr>
        <w:ind w:left="4320" w:hanging="360"/>
      </w:pPr>
      <w:rPr>
        <w:rFonts w:ascii="Wingdings" w:hAnsi="Wingdings" w:hint="default"/>
      </w:rPr>
    </w:lvl>
    <w:lvl w:ilvl="6" w:tplc="1C3CA8C2">
      <w:start w:val="1"/>
      <w:numFmt w:val="bullet"/>
      <w:lvlText w:val=""/>
      <w:lvlJc w:val="left"/>
      <w:pPr>
        <w:ind w:left="5040" w:hanging="360"/>
      </w:pPr>
      <w:rPr>
        <w:rFonts w:ascii="Symbol" w:hAnsi="Symbol" w:hint="default"/>
      </w:rPr>
    </w:lvl>
    <w:lvl w:ilvl="7" w:tplc="B5445EB2">
      <w:start w:val="1"/>
      <w:numFmt w:val="bullet"/>
      <w:lvlText w:val="o"/>
      <w:lvlJc w:val="left"/>
      <w:pPr>
        <w:ind w:left="5760" w:hanging="360"/>
      </w:pPr>
      <w:rPr>
        <w:rFonts w:ascii="Courier New" w:hAnsi="Courier New" w:hint="default"/>
      </w:rPr>
    </w:lvl>
    <w:lvl w:ilvl="8" w:tplc="25907E4C">
      <w:start w:val="1"/>
      <w:numFmt w:val="bullet"/>
      <w:lvlText w:val=""/>
      <w:lvlJc w:val="left"/>
      <w:pPr>
        <w:ind w:left="6480" w:hanging="360"/>
      </w:pPr>
      <w:rPr>
        <w:rFonts w:ascii="Wingdings" w:hAnsi="Wingdings" w:hint="default"/>
      </w:rPr>
    </w:lvl>
  </w:abstractNum>
  <w:abstractNum w:abstractNumId="125" w15:restartNumberingAfterBreak="0">
    <w:nsid w:val="6D6DAAAA"/>
    <w:multiLevelType w:val="hybridMultilevel"/>
    <w:tmpl w:val="FFFFFFFF"/>
    <w:lvl w:ilvl="0" w:tplc="FFFFFFFF">
      <w:start w:val="1"/>
      <w:numFmt w:val="bullet"/>
      <w:lvlText w:val="-"/>
      <w:lvlJc w:val="left"/>
      <w:pPr>
        <w:ind w:left="720" w:hanging="360"/>
      </w:pPr>
      <w:rPr>
        <w:rFonts w:ascii="Calibri" w:hAnsi="Calibri" w:hint="default"/>
      </w:rPr>
    </w:lvl>
    <w:lvl w:ilvl="1" w:tplc="4DC612CC">
      <w:start w:val="1"/>
      <w:numFmt w:val="bullet"/>
      <w:lvlText w:val="o"/>
      <w:lvlJc w:val="left"/>
      <w:pPr>
        <w:ind w:left="1440" w:hanging="360"/>
      </w:pPr>
      <w:rPr>
        <w:rFonts w:ascii="Courier New" w:hAnsi="Courier New" w:hint="default"/>
      </w:rPr>
    </w:lvl>
    <w:lvl w:ilvl="2" w:tplc="8FC4DAA8">
      <w:start w:val="1"/>
      <w:numFmt w:val="bullet"/>
      <w:lvlText w:val=""/>
      <w:lvlJc w:val="left"/>
      <w:pPr>
        <w:ind w:left="2160" w:hanging="360"/>
      </w:pPr>
      <w:rPr>
        <w:rFonts w:ascii="Wingdings" w:hAnsi="Wingdings" w:hint="default"/>
      </w:rPr>
    </w:lvl>
    <w:lvl w:ilvl="3" w:tplc="F66AE670">
      <w:start w:val="1"/>
      <w:numFmt w:val="bullet"/>
      <w:lvlText w:val=""/>
      <w:lvlJc w:val="left"/>
      <w:pPr>
        <w:ind w:left="2880" w:hanging="360"/>
      </w:pPr>
      <w:rPr>
        <w:rFonts w:ascii="Symbol" w:hAnsi="Symbol" w:hint="default"/>
      </w:rPr>
    </w:lvl>
    <w:lvl w:ilvl="4" w:tplc="F6888276">
      <w:start w:val="1"/>
      <w:numFmt w:val="bullet"/>
      <w:lvlText w:val="o"/>
      <w:lvlJc w:val="left"/>
      <w:pPr>
        <w:ind w:left="3600" w:hanging="360"/>
      </w:pPr>
      <w:rPr>
        <w:rFonts w:ascii="Courier New" w:hAnsi="Courier New" w:hint="default"/>
      </w:rPr>
    </w:lvl>
    <w:lvl w:ilvl="5" w:tplc="730621CA">
      <w:start w:val="1"/>
      <w:numFmt w:val="bullet"/>
      <w:lvlText w:val=""/>
      <w:lvlJc w:val="left"/>
      <w:pPr>
        <w:ind w:left="4320" w:hanging="360"/>
      </w:pPr>
      <w:rPr>
        <w:rFonts w:ascii="Wingdings" w:hAnsi="Wingdings" w:hint="default"/>
      </w:rPr>
    </w:lvl>
    <w:lvl w:ilvl="6" w:tplc="89981BA6">
      <w:start w:val="1"/>
      <w:numFmt w:val="bullet"/>
      <w:lvlText w:val=""/>
      <w:lvlJc w:val="left"/>
      <w:pPr>
        <w:ind w:left="5040" w:hanging="360"/>
      </w:pPr>
      <w:rPr>
        <w:rFonts w:ascii="Symbol" w:hAnsi="Symbol" w:hint="default"/>
      </w:rPr>
    </w:lvl>
    <w:lvl w:ilvl="7" w:tplc="05E8DCBC">
      <w:start w:val="1"/>
      <w:numFmt w:val="bullet"/>
      <w:lvlText w:val="o"/>
      <w:lvlJc w:val="left"/>
      <w:pPr>
        <w:ind w:left="5760" w:hanging="360"/>
      </w:pPr>
      <w:rPr>
        <w:rFonts w:ascii="Courier New" w:hAnsi="Courier New" w:hint="default"/>
      </w:rPr>
    </w:lvl>
    <w:lvl w:ilvl="8" w:tplc="C7C0BF78">
      <w:start w:val="1"/>
      <w:numFmt w:val="bullet"/>
      <w:lvlText w:val=""/>
      <w:lvlJc w:val="left"/>
      <w:pPr>
        <w:ind w:left="6480" w:hanging="360"/>
      </w:pPr>
      <w:rPr>
        <w:rFonts w:ascii="Wingdings" w:hAnsi="Wingdings" w:hint="default"/>
      </w:rPr>
    </w:lvl>
  </w:abstractNum>
  <w:abstractNum w:abstractNumId="126" w15:restartNumberingAfterBreak="0">
    <w:nsid w:val="6F0D2EE7"/>
    <w:multiLevelType w:val="hybridMultilevel"/>
    <w:tmpl w:val="BDDC19A8"/>
    <w:lvl w:ilvl="0" w:tplc="9AD4357A">
      <w:start w:val="1"/>
      <w:numFmt w:val="bullet"/>
      <w:lvlText w:val=""/>
      <w:lvlJc w:val="left"/>
      <w:pPr>
        <w:ind w:left="720" w:hanging="360"/>
      </w:pPr>
      <w:rPr>
        <w:rFonts w:ascii="Symbol" w:hAnsi="Symbol" w:hint="default"/>
      </w:rPr>
    </w:lvl>
    <w:lvl w:ilvl="1" w:tplc="130871A2">
      <w:start w:val="1"/>
      <w:numFmt w:val="bullet"/>
      <w:lvlText w:val="o"/>
      <w:lvlJc w:val="left"/>
      <w:pPr>
        <w:ind w:left="1440" w:hanging="360"/>
      </w:pPr>
      <w:rPr>
        <w:rFonts w:ascii="&quot;Courier New&quot;" w:hAnsi="&quot;Courier New&quot;" w:hint="default"/>
      </w:rPr>
    </w:lvl>
    <w:lvl w:ilvl="2" w:tplc="EA30D41A">
      <w:start w:val="1"/>
      <w:numFmt w:val="bullet"/>
      <w:lvlText w:val=""/>
      <w:lvlJc w:val="left"/>
      <w:pPr>
        <w:ind w:left="2160" w:hanging="360"/>
      </w:pPr>
      <w:rPr>
        <w:rFonts w:ascii="Wingdings" w:hAnsi="Wingdings" w:hint="default"/>
      </w:rPr>
    </w:lvl>
    <w:lvl w:ilvl="3" w:tplc="782CD2DE">
      <w:start w:val="1"/>
      <w:numFmt w:val="bullet"/>
      <w:lvlText w:val=""/>
      <w:lvlJc w:val="left"/>
      <w:pPr>
        <w:ind w:left="2880" w:hanging="360"/>
      </w:pPr>
      <w:rPr>
        <w:rFonts w:ascii="Symbol" w:hAnsi="Symbol" w:hint="default"/>
      </w:rPr>
    </w:lvl>
    <w:lvl w:ilvl="4" w:tplc="0F8A6DFC">
      <w:start w:val="1"/>
      <w:numFmt w:val="bullet"/>
      <w:lvlText w:val="o"/>
      <w:lvlJc w:val="left"/>
      <w:pPr>
        <w:ind w:left="3600" w:hanging="360"/>
      </w:pPr>
      <w:rPr>
        <w:rFonts w:ascii="Courier New" w:hAnsi="Courier New" w:hint="default"/>
      </w:rPr>
    </w:lvl>
    <w:lvl w:ilvl="5" w:tplc="FDE0482A">
      <w:start w:val="1"/>
      <w:numFmt w:val="bullet"/>
      <w:lvlText w:val=""/>
      <w:lvlJc w:val="left"/>
      <w:pPr>
        <w:ind w:left="4320" w:hanging="360"/>
      </w:pPr>
      <w:rPr>
        <w:rFonts w:ascii="Wingdings" w:hAnsi="Wingdings" w:hint="default"/>
      </w:rPr>
    </w:lvl>
    <w:lvl w:ilvl="6" w:tplc="EF88EF96">
      <w:start w:val="1"/>
      <w:numFmt w:val="bullet"/>
      <w:lvlText w:val=""/>
      <w:lvlJc w:val="left"/>
      <w:pPr>
        <w:ind w:left="5040" w:hanging="360"/>
      </w:pPr>
      <w:rPr>
        <w:rFonts w:ascii="Symbol" w:hAnsi="Symbol" w:hint="default"/>
      </w:rPr>
    </w:lvl>
    <w:lvl w:ilvl="7" w:tplc="E1E46BA2">
      <w:start w:val="1"/>
      <w:numFmt w:val="bullet"/>
      <w:lvlText w:val="o"/>
      <w:lvlJc w:val="left"/>
      <w:pPr>
        <w:ind w:left="5760" w:hanging="360"/>
      </w:pPr>
      <w:rPr>
        <w:rFonts w:ascii="Courier New" w:hAnsi="Courier New" w:hint="default"/>
      </w:rPr>
    </w:lvl>
    <w:lvl w:ilvl="8" w:tplc="B076452C">
      <w:start w:val="1"/>
      <w:numFmt w:val="bullet"/>
      <w:lvlText w:val=""/>
      <w:lvlJc w:val="left"/>
      <w:pPr>
        <w:ind w:left="6480" w:hanging="360"/>
      </w:pPr>
      <w:rPr>
        <w:rFonts w:ascii="Wingdings" w:hAnsi="Wingdings" w:hint="default"/>
      </w:rPr>
    </w:lvl>
  </w:abstractNum>
  <w:abstractNum w:abstractNumId="127" w15:restartNumberingAfterBreak="0">
    <w:nsid w:val="6F34651C"/>
    <w:multiLevelType w:val="hybridMultilevel"/>
    <w:tmpl w:val="03AC2A5A"/>
    <w:lvl w:ilvl="0" w:tplc="F30CC1CA">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8" w15:restartNumberingAfterBreak="0">
    <w:nsid w:val="70082ABD"/>
    <w:multiLevelType w:val="hybridMultilevel"/>
    <w:tmpl w:val="C1B6151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9" w15:restartNumberingAfterBreak="0">
    <w:nsid w:val="704C6669"/>
    <w:multiLevelType w:val="multilevel"/>
    <w:tmpl w:val="3368809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71629A41"/>
    <w:multiLevelType w:val="hybridMultilevel"/>
    <w:tmpl w:val="D9A65892"/>
    <w:lvl w:ilvl="0" w:tplc="646268BA">
      <w:start w:val="1"/>
      <w:numFmt w:val="bullet"/>
      <w:lvlText w:val="·"/>
      <w:lvlJc w:val="left"/>
      <w:pPr>
        <w:ind w:left="720" w:hanging="360"/>
      </w:pPr>
      <w:rPr>
        <w:rFonts w:ascii="Symbol" w:hAnsi="Symbol" w:hint="default"/>
      </w:rPr>
    </w:lvl>
    <w:lvl w:ilvl="1" w:tplc="281880D8">
      <w:start w:val="1"/>
      <w:numFmt w:val="bullet"/>
      <w:lvlText w:val="o"/>
      <w:lvlJc w:val="left"/>
      <w:pPr>
        <w:ind w:left="1440" w:hanging="360"/>
      </w:pPr>
      <w:rPr>
        <w:rFonts w:ascii="Courier New" w:hAnsi="Courier New" w:hint="default"/>
      </w:rPr>
    </w:lvl>
    <w:lvl w:ilvl="2" w:tplc="7B10AEE6">
      <w:start w:val="1"/>
      <w:numFmt w:val="bullet"/>
      <w:lvlText w:val=""/>
      <w:lvlJc w:val="left"/>
      <w:pPr>
        <w:ind w:left="2160" w:hanging="360"/>
      </w:pPr>
      <w:rPr>
        <w:rFonts w:ascii="Wingdings" w:hAnsi="Wingdings" w:hint="default"/>
      </w:rPr>
    </w:lvl>
    <w:lvl w:ilvl="3" w:tplc="45EE3D70">
      <w:start w:val="1"/>
      <w:numFmt w:val="bullet"/>
      <w:lvlText w:val=""/>
      <w:lvlJc w:val="left"/>
      <w:pPr>
        <w:ind w:left="2880" w:hanging="360"/>
      </w:pPr>
      <w:rPr>
        <w:rFonts w:ascii="Symbol" w:hAnsi="Symbol" w:hint="default"/>
      </w:rPr>
    </w:lvl>
    <w:lvl w:ilvl="4" w:tplc="56A6B972">
      <w:start w:val="1"/>
      <w:numFmt w:val="bullet"/>
      <w:lvlText w:val="o"/>
      <w:lvlJc w:val="left"/>
      <w:pPr>
        <w:ind w:left="3600" w:hanging="360"/>
      </w:pPr>
      <w:rPr>
        <w:rFonts w:ascii="Courier New" w:hAnsi="Courier New" w:hint="default"/>
      </w:rPr>
    </w:lvl>
    <w:lvl w:ilvl="5" w:tplc="F8F42A02">
      <w:start w:val="1"/>
      <w:numFmt w:val="bullet"/>
      <w:lvlText w:val=""/>
      <w:lvlJc w:val="left"/>
      <w:pPr>
        <w:ind w:left="4320" w:hanging="360"/>
      </w:pPr>
      <w:rPr>
        <w:rFonts w:ascii="Wingdings" w:hAnsi="Wingdings" w:hint="default"/>
      </w:rPr>
    </w:lvl>
    <w:lvl w:ilvl="6" w:tplc="E954F25E">
      <w:start w:val="1"/>
      <w:numFmt w:val="bullet"/>
      <w:lvlText w:val=""/>
      <w:lvlJc w:val="left"/>
      <w:pPr>
        <w:ind w:left="5040" w:hanging="360"/>
      </w:pPr>
      <w:rPr>
        <w:rFonts w:ascii="Symbol" w:hAnsi="Symbol" w:hint="default"/>
      </w:rPr>
    </w:lvl>
    <w:lvl w:ilvl="7" w:tplc="C56C7238">
      <w:start w:val="1"/>
      <w:numFmt w:val="bullet"/>
      <w:lvlText w:val="o"/>
      <w:lvlJc w:val="left"/>
      <w:pPr>
        <w:ind w:left="5760" w:hanging="360"/>
      </w:pPr>
      <w:rPr>
        <w:rFonts w:ascii="Courier New" w:hAnsi="Courier New" w:hint="default"/>
      </w:rPr>
    </w:lvl>
    <w:lvl w:ilvl="8" w:tplc="3CEA71D6">
      <w:start w:val="1"/>
      <w:numFmt w:val="bullet"/>
      <w:lvlText w:val=""/>
      <w:lvlJc w:val="left"/>
      <w:pPr>
        <w:ind w:left="6480" w:hanging="360"/>
      </w:pPr>
      <w:rPr>
        <w:rFonts w:ascii="Wingdings" w:hAnsi="Wingdings" w:hint="default"/>
      </w:rPr>
    </w:lvl>
  </w:abstractNum>
  <w:abstractNum w:abstractNumId="131" w15:restartNumberingAfterBreak="0">
    <w:nsid w:val="718E4FEB"/>
    <w:multiLevelType w:val="hybridMultilevel"/>
    <w:tmpl w:val="4A4CCD90"/>
    <w:lvl w:ilvl="0" w:tplc="94DA0754">
      <w:start w:val="1"/>
      <w:numFmt w:val="bullet"/>
      <w:lvlText w:val="·"/>
      <w:lvlJc w:val="left"/>
      <w:pPr>
        <w:ind w:left="720" w:hanging="360"/>
      </w:pPr>
      <w:rPr>
        <w:rFonts w:ascii="Symbol" w:hAnsi="Symbol" w:hint="default"/>
      </w:rPr>
    </w:lvl>
    <w:lvl w:ilvl="1" w:tplc="A4E46E8A">
      <w:start w:val="1"/>
      <w:numFmt w:val="bullet"/>
      <w:lvlText w:val="o"/>
      <w:lvlJc w:val="left"/>
      <w:pPr>
        <w:ind w:left="1440" w:hanging="360"/>
      </w:pPr>
      <w:rPr>
        <w:rFonts w:ascii="Courier New" w:hAnsi="Courier New" w:hint="default"/>
      </w:rPr>
    </w:lvl>
    <w:lvl w:ilvl="2" w:tplc="34F2A920">
      <w:start w:val="1"/>
      <w:numFmt w:val="bullet"/>
      <w:lvlText w:val=""/>
      <w:lvlJc w:val="left"/>
      <w:pPr>
        <w:ind w:left="2160" w:hanging="360"/>
      </w:pPr>
      <w:rPr>
        <w:rFonts w:ascii="Wingdings" w:hAnsi="Wingdings" w:hint="default"/>
      </w:rPr>
    </w:lvl>
    <w:lvl w:ilvl="3" w:tplc="C7E2E23E">
      <w:start w:val="1"/>
      <w:numFmt w:val="bullet"/>
      <w:lvlText w:val=""/>
      <w:lvlJc w:val="left"/>
      <w:pPr>
        <w:ind w:left="2880" w:hanging="360"/>
      </w:pPr>
      <w:rPr>
        <w:rFonts w:ascii="Symbol" w:hAnsi="Symbol" w:hint="default"/>
      </w:rPr>
    </w:lvl>
    <w:lvl w:ilvl="4" w:tplc="25A6DD04">
      <w:start w:val="1"/>
      <w:numFmt w:val="bullet"/>
      <w:lvlText w:val="o"/>
      <w:lvlJc w:val="left"/>
      <w:pPr>
        <w:ind w:left="3600" w:hanging="360"/>
      </w:pPr>
      <w:rPr>
        <w:rFonts w:ascii="Courier New" w:hAnsi="Courier New" w:hint="default"/>
      </w:rPr>
    </w:lvl>
    <w:lvl w:ilvl="5" w:tplc="6360DA9E">
      <w:start w:val="1"/>
      <w:numFmt w:val="bullet"/>
      <w:lvlText w:val=""/>
      <w:lvlJc w:val="left"/>
      <w:pPr>
        <w:ind w:left="4320" w:hanging="360"/>
      </w:pPr>
      <w:rPr>
        <w:rFonts w:ascii="Wingdings" w:hAnsi="Wingdings" w:hint="default"/>
      </w:rPr>
    </w:lvl>
    <w:lvl w:ilvl="6" w:tplc="71B83FBC">
      <w:start w:val="1"/>
      <w:numFmt w:val="bullet"/>
      <w:lvlText w:val=""/>
      <w:lvlJc w:val="left"/>
      <w:pPr>
        <w:ind w:left="5040" w:hanging="360"/>
      </w:pPr>
      <w:rPr>
        <w:rFonts w:ascii="Symbol" w:hAnsi="Symbol" w:hint="default"/>
      </w:rPr>
    </w:lvl>
    <w:lvl w:ilvl="7" w:tplc="A2368D2A">
      <w:start w:val="1"/>
      <w:numFmt w:val="bullet"/>
      <w:lvlText w:val="o"/>
      <w:lvlJc w:val="left"/>
      <w:pPr>
        <w:ind w:left="5760" w:hanging="360"/>
      </w:pPr>
      <w:rPr>
        <w:rFonts w:ascii="Courier New" w:hAnsi="Courier New" w:hint="default"/>
      </w:rPr>
    </w:lvl>
    <w:lvl w:ilvl="8" w:tplc="EACA01C2">
      <w:start w:val="1"/>
      <w:numFmt w:val="bullet"/>
      <w:lvlText w:val=""/>
      <w:lvlJc w:val="left"/>
      <w:pPr>
        <w:ind w:left="6480" w:hanging="360"/>
      </w:pPr>
      <w:rPr>
        <w:rFonts w:ascii="Wingdings" w:hAnsi="Wingdings" w:hint="default"/>
      </w:rPr>
    </w:lvl>
  </w:abstractNum>
  <w:abstractNum w:abstractNumId="132" w15:restartNumberingAfterBreak="0">
    <w:nsid w:val="71D53E64"/>
    <w:multiLevelType w:val="hybridMultilevel"/>
    <w:tmpl w:val="846E0C68"/>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3" w15:restartNumberingAfterBreak="0">
    <w:nsid w:val="72C11719"/>
    <w:multiLevelType w:val="hybridMultilevel"/>
    <w:tmpl w:val="A4D85AC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4" w15:restartNumberingAfterBreak="0">
    <w:nsid w:val="736B278D"/>
    <w:multiLevelType w:val="hybridMultilevel"/>
    <w:tmpl w:val="0E0C22F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5" w15:restartNumberingAfterBreak="0">
    <w:nsid w:val="7382FF5A"/>
    <w:multiLevelType w:val="hybridMultilevel"/>
    <w:tmpl w:val="AE4AC25E"/>
    <w:lvl w:ilvl="0" w:tplc="1584F1E0">
      <w:start w:val="1"/>
      <w:numFmt w:val="bullet"/>
      <w:lvlText w:val="·"/>
      <w:lvlJc w:val="left"/>
      <w:pPr>
        <w:ind w:left="720" w:hanging="360"/>
      </w:pPr>
      <w:rPr>
        <w:rFonts w:ascii="Symbol" w:hAnsi="Symbol" w:hint="default"/>
      </w:rPr>
    </w:lvl>
    <w:lvl w:ilvl="1" w:tplc="D5106BAE">
      <w:start w:val="1"/>
      <w:numFmt w:val="bullet"/>
      <w:lvlText w:val="o"/>
      <w:lvlJc w:val="left"/>
      <w:pPr>
        <w:ind w:left="1440" w:hanging="360"/>
      </w:pPr>
      <w:rPr>
        <w:rFonts w:ascii="Courier New" w:hAnsi="Courier New" w:hint="default"/>
      </w:rPr>
    </w:lvl>
    <w:lvl w:ilvl="2" w:tplc="558EA64C">
      <w:start w:val="1"/>
      <w:numFmt w:val="bullet"/>
      <w:lvlText w:val=""/>
      <w:lvlJc w:val="left"/>
      <w:pPr>
        <w:ind w:left="2160" w:hanging="360"/>
      </w:pPr>
      <w:rPr>
        <w:rFonts w:ascii="Wingdings" w:hAnsi="Wingdings" w:hint="default"/>
      </w:rPr>
    </w:lvl>
    <w:lvl w:ilvl="3" w:tplc="2BD6289C">
      <w:start w:val="1"/>
      <w:numFmt w:val="bullet"/>
      <w:lvlText w:val=""/>
      <w:lvlJc w:val="left"/>
      <w:pPr>
        <w:ind w:left="2880" w:hanging="360"/>
      </w:pPr>
      <w:rPr>
        <w:rFonts w:ascii="Symbol" w:hAnsi="Symbol" w:hint="default"/>
      </w:rPr>
    </w:lvl>
    <w:lvl w:ilvl="4" w:tplc="3808F044">
      <w:start w:val="1"/>
      <w:numFmt w:val="bullet"/>
      <w:lvlText w:val="o"/>
      <w:lvlJc w:val="left"/>
      <w:pPr>
        <w:ind w:left="3600" w:hanging="360"/>
      </w:pPr>
      <w:rPr>
        <w:rFonts w:ascii="Courier New" w:hAnsi="Courier New" w:hint="default"/>
      </w:rPr>
    </w:lvl>
    <w:lvl w:ilvl="5" w:tplc="E5F693FA">
      <w:start w:val="1"/>
      <w:numFmt w:val="bullet"/>
      <w:lvlText w:val=""/>
      <w:lvlJc w:val="left"/>
      <w:pPr>
        <w:ind w:left="4320" w:hanging="360"/>
      </w:pPr>
      <w:rPr>
        <w:rFonts w:ascii="Wingdings" w:hAnsi="Wingdings" w:hint="default"/>
      </w:rPr>
    </w:lvl>
    <w:lvl w:ilvl="6" w:tplc="807228EA">
      <w:start w:val="1"/>
      <w:numFmt w:val="bullet"/>
      <w:lvlText w:val=""/>
      <w:lvlJc w:val="left"/>
      <w:pPr>
        <w:ind w:left="5040" w:hanging="360"/>
      </w:pPr>
      <w:rPr>
        <w:rFonts w:ascii="Symbol" w:hAnsi="Symbol" w:hint="default"/>
      </w:rPr>
    </w:lvl>
    <w:lvl w:ilvl="7" w:tplc="05A4D338">
      <w:start w:val="1"/>
      <w:numFmt w:val="bullet"/>
      <w:lvlText w:val="o"/>
      <w:lvlJc w:val="left"/>
      <w:pPr>
        <w:ind w:left="5760" w:hanging="360"/>
      </w:pPr>
      <w:rPr>
        <w:rFonts w:ascii="Courier New" w:hAnsi="Courier New" w:hint="default"/>
      </w:rPr>
    </w:lvl>
    <w:lvl w:ilvl="8" w:tplc="BF8850B0">
      <w:start w:val="1"/>
      <w:numFmt w:val="bullet"/>
      <w:lvlText w:val=""/>
      <w:lvlJc w:val="left"/>
      <w:pPr>
        <w:ind w:left="6480" w:hanging="360"/>
      </w:pPr>
      <w:rPr>
        <w:rFonts w:ascii="Wingdings" w:hAnsi="Wingdings" w:hint="default"/>
      </w:rPr>
    </w:lvl>
  </w:abstractNum>
  <w:abstractNum w:abstractNumId="136" w15:restartNumberingAfterBreak="0">
    <w:nsid w:val="738929D2"/>
    <w:multiLevelType w:val="hybridMultilevel"/>
    <w:tmpl w:val="96F6E9FE"/>
    <w:lvl w:ilvl="0" w:tplc="07EAF56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7" w15:restartNumberingAfterBreak="0">
    <w:nsid w:val="745D677E"/>
    <w:multiLevelType w:val="hybridMultilevel"/>
    <w:tmpl w:val="53101EA0"/>
    <w:lvl w:ilvl="0" w:tplc="FFFFFFFF">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8" w15:restartNumberingAfterBreak="0">
    <w:nsid w:val="74CD24BC"/>
    <w:multiLevelType w:val="hybridMultilevel"/>
    <w:tmpl w:val="FB128D0C"/>
    <w:lvl w:ilvl="0" w:tplc="9B56D628">
      <w:start w:val="1"/>
      <w:numFmt w:val="bullet"/>
      <w:lvlText w:val=""/>
      <w:lvlJc w:val="left"/>
      <w:pPr>
        <w:tabs>
          <w:tab w:val="num" w:pos="425"/>
        </w:tabs>
        <w:ind w:left="425" w:hanging="425"/>
      </w:pPr>
      <w:rPr>
        <w:rFonts w:ascii="Symbol" w:hAnsi="Symbol" w:hint="default"/>
      </w:rPr>
    </w:lvl>
    <w:lvl w:ilvl="1" w:tplc="04090003">
      <w:start w:val="1"/>
      <w:numFmt w:val="bullet"/>
      <w:lvlText w:val="o"/>
      <w:lvlJc w:val="left"/>
      <w:pPr>
        <w:tabs>
          <w:tab w:val="num" w:pos="731"/>
        </w:tabs>
        <w:ind w:left="731" w:hanging="360"/>
      </w:pPr>
      <w:rPr>
        <w:rFonts w:ascii="Courier New" w:hAnsi="Courier New" w:hint="default"/>
      </w:rPr>
    </w:lvl>
    <w:lvl w:ilvl="2" w:tplc="04090005">
      <w:start w:val="1"/>
      <w:numFmt w:val="bullet"/>
      <w:lvlText w:val=""/>
      <w:lvlJc w:val="left"/>
      <w:pPr>
        <w:tabs>
          <w:tab w:val="num" w:pos="1451"/>
        </w:tabs>
        <w:ind w:left="1451" w:hanging="360"/>
      </w:pPr>
      <w:rPr>
        <w:rFonts w:ascii="Wingdings" w:hAnsi="Wingdings" w:hint="default"/>
      </w:rPr>
    </w:lvl>
    <w:lvl w:ilvl="3" w:tplc="04090001" w:tentative="1">
      <w:start w:val="1"/>
      <w:numFmt w:val="bullet"/>
      <w:lvlText w:val=""/>
      <w:lvlJc w:val="left"/>
      <w:pPr>
        <w:tabs>
          <w:tab w:val="num" w:pos="2171"/>
        </w:tabs>
        <w:ind w:left="2171" w:hanging="360"/>
      </w:pPr>
      <w:rPr>
        <w:rFonts w:ascii="Symbol" w:hAnsi="Symbol" w:hint="default"/>
      </w:rPr>
    </w:lvl>
    <w:lvl w:ilvl="4" w:tplc="04090003" w:tentative="1">
      <w:start w:val="1"/>
      <w:numFmt w:val="bullet"/>
      <w:lvlText w:val="o"/>
      <w:lvlJc w:val="left"/>
      <w:pPr>
        <w:tabs>
          <w:tab w:val="num" w:pos="2891"/>
        </w:tabs>
        <w:ind w:left="2891" w:hanging="360"/>
      </w:pPr>
      <w:rPr>
        <w:rFonts w:ascii="Courier New" w:hAnsi="Courier New" w:hint="default"/>
      </w:rPr>
    </w:lvl>
    <w:lvl w:ilvl="5" w:tplc="04090005" w:tentative="1">
      <w:start w:val="1"/>
      <w:numFmt w:val="bullet"/>
      <w:lvlText w:val=""/>
      <w:lvlJc w:val="left"/>
      <w:pPr>
        <w:tabs>
          <w:tab w:val="num" w:pos="3611"/>
        </w:tabs>
        <w:ind w:left="3611" w:hanging="360"/>
      </w:pPr>
      <w:rPr>
        <w:rFonts w:ascii="Wingdings" w:hAnsi="Wingdings" w:hint="default"/>
      </w:rPr>
    </w:lvl>
    <w:lvl w:ilvl="6" w:tplc="04090001" w:tentative="1">
      <w:start w:val="1"/>
      <w:numFmt w:val="bullet"/>
      <w:lvlText w:val=""/>
      <w:lvlJc w:val="left"/>
      <w:pPr>
        <w:tabs>
          <w:tab w:val="num" w:pos="4331"/>
        </w:tabs>
        <w:ind w:left="4331" w:hanging="360"/>
      </w:pPr>
      <w:rPr>
        <w:rFonts w:ascii="Symbol" w:hAnsi="Symbol" w:hint="default"/>
      </w:rPr>
    </w:lvl>
    <w:lvl w:ilvl="7" w:tplc="04090003" w:tentative="1">
      <w:start w:val="1"/>
      <w:numFmt w:val="bullet"/>
      <w:lvlText w:val="o"/>
      <w:lvlJc w:val="left"/>
      <w:pPr>
        <w:tabs>
          <w:tab w:val="num" w:pos="5051"/>
        </w:tabs>
        <w:ind w:left="5051" w:hanging="360"/>
      </w:pPr>
      <w:rPr>
        <w:rFonts w:ascii="Courier New" w:hAnsi="Courier New" w:hint="default"/>
      </w:rPr>
    </w:lvl>
    <w:lvl w:ilvl="8" w:tplc="04090005" w:tentative="1">
      <w:start w:val="1"/>
      <w:numFmt w:val="bullet"/>
      <w:lvlText w:val=""/>
      <w:lvlJc w:val="left"/>
      <w:pPr>
        <w:tabs>
          <w:tab w:val="num" w:pos="5771"/>
        </w:tabs>
        <w:ind w:left="5771" w:hanging="360"/>
      </w:pPr>
      <w:rPr>
        <w:rFonts w:ascii="Wingdings" w:hAnsi="Wingdings" w:hint="default"/>
      </w:rPr>
    </w:lvl>
  </w:abstractNum>
  <w:abstractNum w:abstractNumId="139" w15:restartNumberingAfterBreak="0">
    <w:nsid w:val="752B616B"/>
    <w:multiLevelType w:val="hybridMultilevel"/>
    <w:tmpl w:val="2214D456"/>
    <w:lvl w:ilvl="0" w:tplc="A6520CC8">
      <w:start w:val="1"/>
      <w:numFmt w:val="decimal"/>
      <w:lvlText w:val="%1."/>
      <w:lvlJc w:val="left"/>
      <w:pPr>
        <w:ind w:left="720" w:hanging="360"/>
      </w:pPr>
    </w:lvl>
    <w:lvl w:ilvl="1" w:tplc="C9D4512E">
      <w:start w:val="1"/>
      <w:numFmt w:val="lowerLetter"/>
      <w:lvlText w:val="%2."/>
      <w:lvlJc w:val="left"/>
      <w:pPr>
        <w:ind w:left="1440" w:hanging="360"/>
      </w:pPr>
    </w:lvl>
    <w:lvl w:ilvl="2" w:tplc="DA9664E2">
      <w:start w:val="1"/>
      <w:numFmt w:val="lowerRoman"/>
      <w:lvlText w:val="%3."/>
      <w:lvlJc w:val="right"/>
      <w:pPr>
        <w:ind w:left="2160" w:hanging="180"/>
      </w:pPr>
    </w:lvl>
    <w:lvl w:ilvl="3" w:tplc="A29E309C">
      <w:start w:val="1"/>
      <w:numFmt w:val="decimal"/>
      <w:lvlText w:val="%4."/>
      <w:lvlJc w:val="left"/>
      <w:pPr>
        <w:ind w:left="2880" w:hanging="360"/>
      </w:pPr>
    </w:lvl>
    <w:lvl w:ilvl="4" w:tplc="1A72E25C">
      <w:start w:val="1"/>
      <w:numFmt w:val="lowerLetter"/>
      <w:lvlText w:val="%5."/>
      <w:lvlJc w:val="left"/>
      <w:pPr>
        <w:ind w:left="3600" w:hanging="360"/>
      </w:pPr>
    </w:lvl>
    <w:lvl w:ilvl="5" w:tplc="648838BA">
      <w:start w:val="1"/>
      <w:numFmt w:val="lowerRoman"/>
      <w:lvlText w:val="%6."/>
      <w:lvlJc w:val="right"/>
      <w:pPr>
        <w:ind w:left="4320" w:hanging="180"/>
      </w:pPr>
    </w:lvl>
    <w:lvl w:ilvl="6" w:tplc="9B50E99A">
      <w:start w:val="1"/>
      <w:numFmt w:val="decimal"/>
      <w:lvlText w:val="%7."/>
      <w:lvlJc w:val="left"/>
      <w:pPr>
        <w:ind w:left="5040" w:hanging="360"/>
      </w:pPr>
    </w:lvl>
    <w:lvl w:ilvl="7" w:tplc="46FC9DDA">
      <w:start w:val="1"/>
      <w:numFmt w:val="lowerLetter"/>
      <w:lvlText w:val="%8."/>
      <w:lvlJc w:val="left"/>
      <w:pPr>
        <w:ind w:left="5760" w:hanging="360"/>
      </w:pPr>
    </w:lvl>
    <w:lvl w:ilvl="8" w:tplc="5AB2EB5C">
      <w:start w:val="1"/>
      <w:numFmt w:val="lowerRoman"/>
      <w:lvlText w:val="%9."/>
      <w:lvlJc w:val="right"/>
      <w:pPr>
        <w:ind w:left="6480" w:hanging="180"/>
      </w:pPr>
    </w:lvl>
  </w:abstractNum>
  <w:abstractNum w:abstractNumId="140" w15:restartNumberingAfterBreak="0">
    <w:nsid w:val="755226B1"/>
    <w:multiLevelType w:val="hybridMultilevel"/>
    <w:tmpl w:val="AAE24244"/>
    <w:lvl w:ilvl="0" w:tplc="26AE3E96">
      <w:numFmt w:val="bullet"/>
      <w:lvlText w:val="-"/>
      <w:lvlJc w:val="left"/>
      <w:pPr>
        <w:ind w:left="720" w:hanging="360"/>
      </w:pPr>
      <w:rPr>
        <w:rFonts w:ascii="Arial" w:eastAsia="Calibr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1" w15:restartNumberingAfterBreak="0">
    <w:nsid w:val="756E510E"/>
    <w:multiLevelType w:val="hybridMultilevel"/>
    <w:tmpl w:val="26D04E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2" w15:restartNumberingAfterBreak="0">
    <w:nsid w:val="76592F5D"/>
    <w:multiLevelType w:val="hybridMultilevel"/>
    <w:tmpl w:val="53843ED6"/>
    <w:lvl w:ilvl="0" w:tplc="17CE7C8E">
      <w:start w:val="1"/>
      <w:numFmt w:val="bullet"/>
      <w:lvlText w:val="·"/>
      <w:lvlJc w:val="left"/>
      <w:pPr>
        <w:ind w:left="720" w:hanging="360"/>
      </w:pPr>
      <w:rPr>
        <w:rFonts w:ascii="Symbol" w:hAnsi="Symbol" w:hint="default"/>
      </w:rPr>
    </w:lvl>
    <w:lvl w:ilvl="1" w:tplc="D30C07D4">
      <w:start w:val="1"/>
      <w:numFmt w:val="bullet"/>
      <w:lvlText w:val="o"/>
      <w:lvlJc w:val="left"/>
      <w:pPr>
        <w:ind w:left="1440" w:hanging="360"/>
      </w:pPr>
      <w:rPr>
        <w:rFonts w:ascii="Courier New" w:hAnsi="Courier New" w:hint="default"/>
      </w:rPr>
    </w:lvl>
    <w:lvl w:ilvl="2" w:tplc="C11AAABC">
      <w:start w:val="1"/>
      <w:numFmt w:val="bullet"/>
      <w:lvlText w:val=""/>
      <w:lvlJc w:val="left"/>
      <w:pPr>
        <w:ind w:left="2160" w:hanging="360"/>
      </w:pPr>
      <w:rPr>
        <w:rFonts w:ascii="Wingdings" w:hAnsi="Wingdings" w:hint="default"/>
      </w:rPr>
    </w:lvl>
    <w:lvl w:ilvl="3" w:tplc="69C8AC52">
      <w:start w:val="1"/>
      <w:numFmt w:val="bullet"/>
      <w:lvlText w:val=""/>
      <w:lvlJc w:val="left"/>
      <w:pPr>
        <w:ind w:left="2880" w:hanging="360"/>
      </w:pPr>
      <w:rPr>
        <w:rFonts w:ascii="Symbol" w:hAnsi="Symbol" w:hint="default"/>
      </w:rPr>
    </w:lvl>
    <w:lvl w:ilvl="4" w:tplc="43522D0C">
      <w:start w:val="1"/>
      <w:numFmt w:val="bullet"/>
      <w:lvlText w:val="o"/>
      <w:lvlJc w:val="left"/>
      <w:pPr>
        <w:ind w:left="3600" w:hanging="360"/>
      </w:pPr>
      <w:rPr>
        <w:rFonts w:ascii="Courier New" w:hAnsi="Courier New" w:hint="default"/>
      </w:rPr>
    </w:lvl>
    <w:lvl w:ilvl="5" w:tplc="83B2D464">
      <w:start w:val="1"/>
      <w:numFmt w:val="bullet"/>
      <w:lvlText w:val=""/>
      <w:lvlJc w:val="left"/>
      <w:pPr>
        <w:ind w:left="4320" w:hanging="360"/>
      </w:pPr>
      <w:rPr>
        <w:rFonts w:ascii="Wingdings" w:hAnsi="Wingdings" w:hint="default"/>
      </w:rPr>
    </w:lvl>
    <w:lvl w:ilvl="6" w:tplc="88C43428">
      <w:start w:val="1"/>
      <w:numFmt w:val="bullet"/>
      <w:lvlText w:val=""/>
      <w:lvlJc w:val="left"/>
      <w:pPr>
        <w:ind w:left="5040" w:hanging="360"/>
      </w:pPr>
      <w:rPr>
        <w:rFonts w:ascii="Symbol" w:hAnsi="Symbol" w:hint="default"/>
      </w:rPr>
    </w:lvl>
    <w:lvl w:ilvl="7" w:tplc="2AFE9A88">
      <w:start w:val="1"/>
      <w:numFmt w:val="bullet"/>
      <w:lvlText w:val="o"/>
      <w:lvlJc w:val="left"/>
      <w:pPr>
        <w:ind w:left="5760" w:hanging="360"/>
      </w:pPr>
      <w:rPr>
        <w:rFonts w:ascii="Courier New" w:hAnsi="Courier New" w:hint="default"/>
      </w:rPr>
    </w:lvl>
    <w:lvl w:ilvl="8" w:tplc="D57A6120">
      <w:start w:val="1"/>
      <w:numFmt w:val="bullet"/>
      <w:lvlText w:val=""/>
      <w:lvlJc w:val="left"/>
      <w:pPr>
        <w:ind w:left="6480" w:hanging="360"/>
      </w:pPr>
      <w:rPr>
        <w:rFonts w:ascii="Wingdings" w:hAnsi="Wingdings" w:hint="default"/>
      </w:rPr>
    </w:lvl>
  </w:abstractNum>
  <w:abstractNum w:abstractNumId="143" w15:restartNumberingAfterBreak="0">
    <w:nsid w:val="76A123D3"/>
    <w:multiLevelType w:val="hybridMultilevel"/>
    <w:tmpl w:val="FFFFFFFF"/>
    <w:lvl w:ilvl="0" w:tplc="2E18CBB6">
      <w:start w:val="1"/>
      <w:numFmt w:val="bullet"/>
      <w:lvlText w:val="-"/>
      <w:lvlJc w:val="left"/>
      <w:pPr>
        <w:ind w:left="720" w:hanging="360"/>
      </w:pPr>
      <w:rPr>
        <w:rFonts w:ascii="&quot;Calibri&quot;,sans-serif" w:hAnsi="&quot;Calibri&quot;,sans-serif" w:hint="default"/>
      </w:rPr>
    </w:lvl>
    <w:lvl w:ilvl="1" w:tplc="7E505CAA">
      <w:start w:val="1"/>
      <w:numFmt w:val="bullet"/>
      <w:lvlText w:val="o"/>
      <w:lvlJc w:val="left"/>
      <w:pPr>
        <w:ind w:left="1440" w:hanging="360"/>
      </w:pPr>
      <w:rPr>
        <w:rFonts w:ascii="Courier New" w:hAnsi="Courier New" w:hint="default"/>
      </w:rPr>
    </w:lvl>
    <w:lvl w:ilvl="2" w:tplc="44446B8C">
      <w:start w:val="1"/>
      <w:numFmt w:val="bullet"/>
      <w:lvlText w:val=""/>
      <w:lvlJc w:val="left"/>
      <w:pPr>
        <w:ind w:left="2160" w:hanging="360"/>
      </w:pPr>
      <w:rPr>
        <w:rFonts w:ascii="Wingdings" w:hAnsi="Wingdings" w:hint="default"/>
      </w:rPr>
    </w:lvl>
    <w:lvl w:ilvl="3" w:tplc="45900B02">
      <w:start w:val="1"/>
      <w:numFmt w:val="bullet"/>
      <w:lvlText w:val=""/>
      <w:lvlJc w:val="left"/>
      <w:pPr>
        <w:ind w:left="2880" w:hanging="360"/>
      </w:pPr>
      <w:rPr>
        <w:rFonts w:ascii="Symbol" w:hAnsi="Symbol" w:hint="default"/>
      </w:rPr>
    </w:lvl>
    <w:lvl w:ilvl="4" w:tplc="CDA4A404">
      <w:start w:val="1"/>
      <w:numFmt w:val="bullet"/>
      <w:lvlText w:val="o"/>
      <w:lvlJc w:val="left"/>
      <w:pPr>
        <w:ind w:left="3600" w:hanging="360"/>
      </w:pPr>
      <w:rPr>
        <w:rFonts w:ascii="Courier New" w:hAnsi="Courier New" w:hint="default"/>
      </w:rPr>
    </w:lvl>
    <w:lvl w:ilvl="5" w:tplc="DF6A90AA">
      <w:start w:val="1"/>
      <w:numFmt w:val="bullet"/>
      <w:lvlText w:val=""/>
      <w:lvlJc w:val="left"/>
      <w:pPr>
        <w:ind w:left="4320" w:hanging="360"/>
      </w:pPr>
      <w:rPr>
        <w:rFonts w:ascii="Wingdings" w:hAnsi="Wingdings" w:hint="default"/>
      </w:rPr>
    </w:lvl>
    <w:lvl w:ilvl="6" w:tplc="5066CF80">
      <w:start w:val="1"/>
      <w:numFmt w:val="bullet"/>
      <w:lvlText w:val=""/>
      <w:lvlJc w:val="left"/>
      <w:pPr>
        <w:ind w:left="5040" w:hanging="360"/>
      </w:pPr>
      <w:rPr>
        <w:rFonts w:ascii="Symbol" w:hAnsi="Symbol" w:hint="default"/>
      </w:rPr>
    </w:lvl>
    <w:lvl w:ilvl="7" w:tplc="0172AD12">
      <w:start w:val="1"/>
      <w:numFmt w:val="bullet"/>
      <w:lvlText w:val="o"/>
      <w:lvlJc w:val="left"/>
      <w:pPr>
        <w:ind w:left="5760" w:hanging="360"/>
      </w:pPr>
      <w:rPr>
        <w:rFonts w:ascii="Courier New" w:hAnsi="Courier New" w:hint="default"/>
      </w:rPr>
    </w:lvl>
    <w:lvl w:ilvl="8" w:tplc="0C80EAAE">
      <w:start w:val="1"/>
      <w:numFmt w:val="bullet"/>
      <w:lvlText w:val=""/>
      <w:lvlJc w:val="left"/>
      <w:pPr>
        <w:ind w:left="6480" w:hanging="360"/>
      </w:pPr>
      <w:rPr>
        <w:rFonts w:ascii="Wingdings" w:hAnsi="Wingdings" w:hint="default"/>
      </w:rPr>
    </w:lvl>
  </w:abstractNum>
  <w:abstractNum w:abstractNumId="144" w15:restartNumberingAfterBreak="0">
    <w:nsid w:val="78BA2C0D"/>
    <w:multiLevelType w:val="hybridMultilevel"/>
    <w:tmpl w:val="12DCE026"/>
    <w:lvl w:ilvl="0" w:tplc="C87E16D0">
      <w:start w:val="1"/>
      <w:numFmt w:val="bullet"/>
      <w:lvlText w:val="·"/>
      <w:lvlJc w:val="left"/>
      <w:pPr>
        <w:ind w:left="720" w:hanging="360"/>
      </w:pPr>
      <w:rPr>
        <w:rFonts w:ascii="Symbol" w:hAnsi="Symbol" w:hint="default"/>
      </w:rPr>
    </w:lvl>
    <w:lvl w:ilvl="1" w:tplc="993C2454">
      <w:start w:val="1"/>
      <w:numFmt w:val="bullet"/>
      <w:lvlText w:val="o"/>
      <w:lvlJc w:val="left"/>
      <w:pPr>
        <w:ind w:left="1440" w:hanging="360"/>
      </w:pPr>
      <w:rPr>
        <w:rFonts w:ascii="Courier New" w:hAnsi="Courier New" w:hint="default"/>
      </w:rPr>
    </w:lvl>
    <w:lvl w:ilvl="2" w:tplc="32D2208A">
      <w:start w:val="1"/>
      <w:numFmt w:val="bullet"/>
      <w:lvlText w:val=""/>
      <w:lvlJc w:val="left"/>
      <w:pPr>
        <w:ind w:left="2160" w:hanging="360"/>
      </w:pPr>
      <w:rPr>
        <w:rFonts w:ascii="Wingdings" w:hAnsi="Wingdings" w:hint="default"/>
      </w:rPr>
    </w:lvl>
    <w:lvl w:ilvl="3" w:tplc="92F8B430">
      <w:start w:val="1"/>
      <w:numFmt w:val="bullet"/>
      <w:lvlText w:val=""/>
      <w:lvlJc w:val="left"/>
      <w:pPr>
        <w:ind w:left="2880" w:hanging="360"/>
      </w:pPr>
      <w:rPr>
        <w:rFonts w:ascii="Symbol" w:hAnsi="Symbol" w:hint="default"/>
      </w:rPr>
    </w:lvl>
    <w:lvl w:ilvl="4" w:tplc="45FC540A">
      <w:start w:val="1"/>
      <w:numFmt w:val="bullet"/>
      <w:lvlText w:val="o"/>
      <w:lvlJc w:val="left"/>
      <w:pPr>
        <w:ind w:left="3600" w:hanging="360"/>
      </w:pPr>
      <w:rPr>
        <w:rFonts w:ascii="Courier New" w:hAnsi="Courier New" w:hint="default"/>
      </w:rPr>
    </w:lvl>
    <w:lvl w:ilvl="5" w:tplc="8B388ECC">
      <w:start w:val="1"/>
      <w:numFmt w:val="bullet"/>
      <w:lvlText w:val=""/>
      <w:lvlJc w:val="left"/>
      <w:pPr>
        <w:ind w:left="4320" w:hanging="360"/>
      </w:pPr>
      <w:rPr>
        <w:rFonts w:ascii="Wingdings" w:hAnsi="Wingdings" w:hint="default"/>
      </w:rPr>
    </w:lvl>
    <w:lvl w:ilvl="6" w:tplc="BB8EACEC">
      <w:start w:val="1"/>
      <w:numFmt w:val="bullet"/>
      <w:lvlText w:val=""/>
      <w:lvlJc w:val="left"/>
      <w:pPr>
        <w:ind w:left="5040" w:hanging="360"/>
      </w:pPr>
      <w:rPr>
        <w:rFonts w:ascii="Symbol" w:hAnsi="Symbol" w:hint="default"/>
      </w:rPr>
    </w:lvl>
    <w:lvl w:ilvl="7" w:tplc="644893E8">
      <w:start w:val="1"/>
      <w:numFmt w:val="bullet"/>
      <w:lvlText w:val="o"/>
      <w:lvlJc w:val="left"/>
      <w:pPr>
        <w:ind w:left="5760" w:hanging="360"/>
      </w:pPr>
      <w:rPr>
        <w:rFonts w:ascii="Courier New" w:hAnsi="Courier New" w:hint="default"/>
      </w:rPr>
    </w:lvl>
    <w:lvl w:ilvl="8" w:tplc="9CA63CD2">
      <w:start w:val="1"/>
      <w:numFmt w:val="bullet"/>
      <w:lvlText w:val=""/>
      <w:lvlJc w:val="left"/>
      <w:pPr>
        <w:ind w:left="6480" w:hanging="360"/>
      </w:pPr>
      <w:rPr>
        <w:rFonts w:ascii="Wingdings" w:hAnsi="Wingdings" w:hint="default"/>
      </w:rPr>
    </w:lvl>
  </w:abstractNum>
  <w:abstractNum w:abstractNumId="145" w15:restartNumberingAfterBreak="0">
    <w:nsid w:val="79A928D2"/>
    <w:multiLevelType w:val="hybridMultilevel"/>
    <w:tmpl w:val="FF7C015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6" w15:restartNumberingAfterBreak="0">
    <w:nsid w:val="7BE74958"/>
    <w:multiLevelType w:val="hybridMultilevel"/>
    <w:tmpl w:val="F3B02C38"/>
    <w:lvl w:ilvl="0" w:tplc="C40CA97C">
      <w:start w:val="1"/>
      <w:numFmt w:val="bullet"/>
      <w:lvlText w:val="-"/>
      <w:lvlJc w:val="left"/>
      <w:pPr>
        <w:ind w:left="720" w:hanging="360"/>
      </w:pPr>
      <w:rPr>
        <w:rFonts w:ascii="Calibri" w:hAnsi="Calibri" w:hint="default"/>
      </w:rPr>
    </w:lvl>
    <w:lvl w:ilvl="1" w:tplc="9AD43A84">
      <w:start w:val="1"/>
      <w:numFmt w:val="bullet"/>
      <w:lvlText w:val="o"/>
      <w:lvlJc w:val="left"/>
      <w:pPr>
        <w:ind w:left="1440" w:hanging="360"/>
      </w:pPr>
      <w:rPr>
        <w:rFonts w:ascii="Courier New" w:hAnsi="Courier New" w:hint="default"/>
      </w:rPr>
    </w:lvl>
    <w:lvl w:ilvl="2" w:tplc="68B66F04">
      <w:start w:val="1"/>
      <w:numFmt w:val="bullet"/>
      <w:lvlText w:val=""/>
      <w:lvlJc w:val="left"/>
      <w:pPr>
        <w:ind w:left="2160" w:hanging="360"/>
      </w:pPr>
      <w:rPr>
        <w:rFonts w:ascii="Wingdings" w:hAnsi="Wingdings" w:hint="default"/>
      </w:rPr>
    </w:lvl>
    <w:lvl w:ilvl="3" w:tplc="4D261C8A">
      <w:start w:val="1"/>
      <w:numFmt w:val="bullet"/>
      <w:lvlText w:val=""/>
      <w:lvlJc w:val="left"/>
      <w:pPr>
        <w:ind w:left="2880" w:hanging="360"/>
      </w:pPr>
      <w:rPr>
        <w:rFonts w:ascii="Symbol" w:hAnsi="Symbol" w:hint="default"/>
      </w:rPr>
    </w:lvl>
    <w:lvl w:ilvl="4" w:tplc="2E88634C">
      <w:start w:val="1"/>
      <w:numFmt w:val="bullet"/>
      <w:lvlText w:val="o"/>
      <w:lvlJc w:val="left"/>
      <w:pPr>
        <w:ind w:left="3600" w:hanging="360"/>
      </w:pPr>
      <w:rPr>
        <w:rFonts w:ascii="Courier New" w:hAnsi="Courier New" w:hint="default"/>
      </w:rPr>
    </w:lvl>
    <w:lvl w:ilvl="5" w:tplc="C764DA02">
      <w:start w:val="1"/>
      <w:numFmt w:val="bullet"/>
      <w:lvlText w:val=""/>
      <w:lvlJc w:val="left"/>
      <w:pPr>
        <w:ind w:left="4320" w:hanging="360"/>
      </w:pPr>
      <w:rPr>
        <w:rFonts w:ascii="Wingdings" w:hAnsi="Wingdings" w:hint="default"/>
      </w:rPr>
    </w:lvl>
    <w:lvl w:ilvl="6" w:tplc="048A63C2">
      <w:start w:val="1"/>
      <w:numFmt w:val="bullet"/>
      <w:lvlText w:val=""/>
      <w:lvlJc w:val="left"/>
      <w:pPr>
        <w:ind w:left="5040" w:hanging="360"/>
      </w:pPr>
      <w:rPr>
        <w:rFonts w:ascii="Symbol" w:hAnsi="Symbol" w:hint="default"/>
      </w:rPr>
    </w:lvl>
    <w:lvl w:ilvl="7" w:tplc="67C0A94A">
      <w:start w:val="1"/>
      <w:numFmt w:val="bullet"/>
      <w:lvlText w:val="o"/>
      <w:lvlJc w:val="left"/>
      <w:pPr>
        <w:ind w:left="5760" w:hanging="360"/>
      </w:pPr>
      <w:rPr>
        <w:rFonts w:ascii="Courier New" w:hAnsi="Courier New" w:hint="default"/>
      </w:rPr>
    </w:lvl>
    <w:lvl w:ilvl="8" w:tplc="ECAE8FA6">
      <w:start w:val="1"/>
      <w:numFmt w:val="bullet"/>
      <w:lvlText w:val=""/>
      <w:lvlJc w:val="left"/>
      <w:pPr>
        <w:ind w:left="6480" w:hanging="360"/>
      </w:pPr>
      <w:rPr>
        <w:rFonts w:ascii="Wingdings" w:hAnsi="Wingdings" w:hint="default"/>
      </w:rPr>
    </w:lvl>
  </w:abstractNum>
  <w:abstractNum w:abstractNumId="147" w15:restartNumberingAfterBreak="0">
    <w:nsid w:val="7C039A41"/>
    <w:multiLevelType w:val="hybridMultilevel"/>
    <w:tmpl w:val="F40CFF9E"/>
    <w:lvl w:ilvl="0" w:tplc="EA7424CA">
      <w:start w:val="1"/>
      <w:numFmt w:val="bullet"/>
      <w:lvlText w:val="-"/>
      <w:lvlJc w:val="left"/>
      <w:pPr>
        <w:ind w:left="720" w:hanging="360"/>
      </w:pPr>
      <w:rPr>
        <w:rFonts w:ascii="Symbol" w:hAnsi="Symbol" w:hint="default"/>
      </w:rPr>
    </w:lvl>
    <w:lvl w:ilvl="1" w:tplc="E4D0A080">
      <w:start w:val="1"/>
      <w:numFmt w:val="bullet"/>
      <w:lvlText w:val="o"/>
      <w:lvlJc w:val="left"/>
      <w:pPr>
        <w:ind w:left="1440" w:hanging="360"/>
      </w:pPr>
      <w:rPr>
        <w:rFonts w:ascii="Courier New" w:hAnsi="Courier New" w:hint="default"/>
      </w:rPr>
    </w:lvl>
    <w:lvl w:ilvl="2" w:tplc="C8C4C12E">
      <w:start w:val="1"/>
      <w:numFmt w:val="bullet"/>
      <w:lvlText w:val=""/>
      <w:lvlJc w:val="left"/>
      <w:pPr>
        <w:ind w:left="2160" w:hanging="360"/>
      </w:pPr>
      <w:rPr>
        <w:rFonts w:ascii="Wingdings" w:hAnsi="Wingdings" w:hint="default"/>
      </w:rPr>
    </w:lvl>
    <w:lvl w:ilvl="3" w:tplc="780826C6">
      <w:start w:val="1"/>
      <w:numFmt w:val="bullet"/>
      <w:lvlText w:val=""/>
      <w:lvlJc w:val="left"/>
      <w:pPr>
        <w:ind w:left="2880" w:hanging="360"/>
      </w:pPr>
      <w:rPr>
        <w:rFonts w:ascii="Symbol" w:hAnsi="Symbol" w:hint="default"/>
      </w:rPr>
    </w:lvl>
    <w:lvl w:ilvl="4" w:tplc="C97AF2F6">
      <w:start w:val="1"/>
      <w:numFmt w:val="bullet"/>
      <w:lvlText w:val="o"/>
      <w:lvlJc w:val="left"/>
      <w:pPr>
        <w:ind w:left="3600" w:hanging="360"/>
      </w:pPr>
      <w:rPr>
        <w:rFonts w:ascii="Courier New" w:hAnsi="Courier New" w:hint="default"/>
      </w:rPr>
    </w:lvl>
    <w:lvl w:ilvl="5" w:tplc="73608A32">
      <w:start w:val="1"/>
      <w:numFmt w:val="bullet"/>
      <w:lvlText w:val=""/>
      <w:lvlJc w:val="left"/>
      <w:pPr>
        <w:ind w:left="4320" w:hanging="360"/>
      </w:pPr>
      <w:rPr>
        <w:rFonts w:ascii="Wingdings" w:hAnsi="Wingdings" w:hint="default"/>
      </w:rPr>
    </w:lvl>
    <w:lvl w:ilvl="6" w:tplc="0B5C1C6C">
      <w:start w:val="1"/>
      <w:numFmt w:val="bullet"/>
      <w:lvlText w:val=""/>
      <w:lvlJc w:val="left"/>
      <w:pPr>
        <w:ind w:left="5040" w:hanging="360"/>
      </w:pPr>
      <w:rPr>
        <w:rFonts w:ascii="Symbol" w:hAnsi="Symbol" w:hint="default"/>
      </w:rPr>
    </w:lvl>
    <w:lvl w:ilvl="7" w:tplc="DA4AF8C6">
      <w:start w:val="1"/>
      <w:numFmt w:val="bullet"/>
      <w:lvlText w:val="o"/>
      <w:lvlJc w:val="left"/>
      <w:pPr>
        <w:ind w:left="5760" w:hanging="360"/>
      </w:pPr>
      <w:rPr>
        <w:rFonts w:ascii="Courier New" w:hAnsi="Courier New" w:hint="default"/>
      </w:rPr>
    </w:lvl>
    <w:lvl w:ilvl="8" w:tplc="528C3AB4">
      <w:start w:val="1"/>
      <w:numFmt w:val="bullet"/>
      <w:lvlText w:val=""/>
      <w:lvlJc w:val="left"/>
      <w:pPr>
        <w:ind w:left="6480" w:hanging="360"/>
      </w:pPr>
      <w:rPr>
        <w:rFonts w:ascii="Wingdings" w:hAnsi="Wingdings" w:hint="default"/>
      </w:rPr>
    </w:lvl>
  </w:abstractNum>
  <w:abstractNum w:abstractNumId="148" w15:restartNumberingAfterBreak="0">
    <w:nsid w:val="7D3400E4"/>
    <w:multiLevelType w:val="hybridMultilevel"/>
    <w:tmpl w:val="B2E46F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9" w15:restartNumberingAfterBreak="0">
    <w:nsid w:val="7E3E6BB9"/>
    <w:multiLevelType w:val="multilevel"/>
    <w:tmpl w:val="A95C9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E9439C2"/>
    <w:multiLevelType w:val="hybridMultilevel"/>
    <w:tmpl w:val="5984B344"/>
    <w:lvl w:ilvl="0" w:tplc="EDDA62C2">
      <w:start w:val="1"/>
      <w:numFmt w:val="bullet"/>
      <w:pStyle w:val="ListeStrichII"/>
      <w:lvlText w:val="-"/>
      <w:lvlJc w:val="left"/>
      <w:pPr>
        <w:tabs>
          <w:tab w:val="num" w:pos="644"/>
        </w:tabs>
        <w:ind w:left="568" w:hanging="284"/>
      </w:pPr>
      <w:rPr>
        <w:rFonts w:hint="default"/>
        <w:b/>
        <w:i w:val="0"/>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7F650874"/>
    <w:multiLevelType w:val="multilevel"/>
    <w:tmpl w:val="86D885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2" w15:restartNumberingAfterBreak="0">
    <w:nsid w:val="7FE5EA0E"/>
    <w:multiLevelType w:val="hybridMultilevel"/>
    <w:tmpl w:val="FFFFFFFF"/>
    <w:lvl w:ilvl="0" w:tplc="7174FDDE">
      <w:start w:val="1"/>
      <w:numFmt w:val="bullet"/>
      <w:lvlText w:val="-"/>
      <w:lvlJc w:val="left"/>
      <w:pPr>
        <w:ind w:left="720" w:hanging="360"/>
      </w:pPr>
      <w:rPr>
        <w:rFonts w:ascii="Calibri" w:hAnsi="Calibri" w:hint="default"/>
      </w:rPr>
    </w:lvl>
    <w:lvl w:ilvl="1" w:tplc="BC7C9034">
      <w:start w:val="1"/>
      <w:numFmt w:val="bullet"/>
      <w:lvlText w:val="o"/>
      <w:lvlJc w:val="left"/>
      <w:pPr>
        <w:ind w:left="1440" w:hanging="360"/>
      </w:pPr>
      <w:rPr>
        <w:rFonts w:ascii="Courier New" w:hAnsi="Courier New" w:hint="default"/>
      </w:rPr>
    </w:lvl>
    <w:lvl w:ilvl="2" w:tplc="AA02A98C">
      <w:start w:val="1"/>
      <w:numFmt w:val="bullet"/>
      <w:lvlText w:val=""/>
      <w:lvlJc w:val="left"/>
      <w:pPr>
        <w:ind w:left="2160" w:hanging="360"/>
      </w:pPr>
      <w:rPr>
        <w:rFonts w:ascii="Wingdings" w:hAnsi="Wingdings" w:hint="default"/>
      </w:rPr>
    </w:lvl>
    <w:lvl w:ilvl="3" w:tplc="E140E19C">
      <w:start w:val="1"/>
      <w:numFmt w:val="bullet"/>
      <w:lvlText w:val=""/>
      <w:lvlJc w:val="left"/>
      <w:pPr>
        <w:ind w:left="2880" w:hanging="360"/>
      </w:pPr>
      <w:rPr>
        <w:rFonts w:ascii="Symbol" w:hAnsi="Symbol" w:hint="default"/>
      </w:rPr>
    </w:lvl>
    <w:lvl w:ilvl="4" w:tplc="CF20B6E0">
      <w:start w:val="1"/>
      <w:numFmt w:val="bullet"/>
      <w:lvlText w:val="o"/>
      <w:lvlJc w:val="left"/>
      <w:pPr>
        <w:ind w:left="3600" w:hanging="360"/>
      </w:pPr>
      <w:rPr>
        <w:rFonts w:ascii="Courier New" w:hAnsi="Courier New" w:hint="default"/>
      </w:rPr>
    </w:lvl>
    <w:lvl w:ilvl="5" w:tplc="2DFEF5B8">
      <w:start w:val="1"/>
      <w:numFmt w:val="bullet"/>
      <w:lvlText w:val=""/>
      <w:lvlJc w:val="left"/>
      <w:pPr>
        <w:ind w:left="4320" w:hanging="360"/>
      </w:pPr>
      <w:rPr>
        <w:rFonts w:ascii="Wingdings" w:hAnsi="Wingdings" w:hint="default"/>
      </w:rPr>
    </w:lvl>
    <w:lvl w:ilvl="6" w:tplc="1EDE741A">
      <w:start w:val="1"/>
      <w:numFmt w:val="bullet"/>
      <w:lvlText w:val=""/>
      <w:lvlJc w:val="left"/>
      <w:pPr>
        <w:ind w:left="5040" w:hanging="360"/>
      </w:pPr>
      <w:rPr>
        <w:rFonts w:ascii="Symbol" w:hAnsi="Symbol" w:hint="default"/>
      </w:rPr>
    </w:lvl>
    <w:lvl w:ilvl="7" w:tplc="64A2F666">
      <w:start w:val="1"/>
      <w:numFmt w:val="bullet"/>
      <w:lvlText w:val="o"/>
      <w:lvlJc w:val="left"/>
      <w:pPr>
        <w:ind w:left="5760" w:hanging="360"/>
      </w:pPr>
      <w:rPr>
        <w:rFonts w:ascii="Courier New" w:hAnsi="Courier New" w:hint="default"/>
      </w:rPr>
    </w:lvl>
    <w:lvl w:ilvl="8" w:tplc="31365648">
      <w:start w:val="1"/>
      <w:numFmt w:val="bullet"/>
      <w:lvlText w:val=""/>
      <w:lvlJc w:val="left"/>
      <w:pPr>
        <w:ind w:left="6480" w:hanging="360"/>
      </w:pPr>
      <w:rPr>
        <w:rFonts w:ascii="Wingdings" w:hAnsi="Wingdings" w:hint="default"/>
      </w:rPr>
    </w:lvl>
  </w:abstractNum>
  <w:num w:numId="1" w16cid:durableId="918637355">
    <w:abstractNumId w:val="5"/>
  </w:num>
  <w:num w:numId="2" w16cid:durableId="1079910414">
    <w:abstractNumId w:val="143"/>
  </w:num>
  <w:num w:numId="3" w16cid:durableId="1433286437">
    <w:abstractNumId w:val="122"/>
  </w:num>
  <w:num w:numId="4" w16cid:durableId="541065517">
    <w:abstractNumId w:val="113"/>
  </w:num>
  <w:num w:numId="5" w16cid:durableId="475612282">
    <w:abstractNumId w:val="33"/>
  </w:num>
  <w:num w:numId="6" w16cid:durableId="886137703">
    <w:abstractNumId w:val="120"/>
  </w:num>
  <w:num w:numId="7" w16cid:durableId="1540437022">
    <w:abstractNumId w:val="79"/>
  </w:num>
  <w:num w:numId="8" w16cid:durableId="975069263">
    <w:abstractNumId w:val="41"/>
  </w:num>
  <w:num w:numId="9" w16cid:durableId="1518932393">
    <w:abstractNumId w:val="90"/>
  </w:num>
  <w:num w:numId="10" w16cid:durableId="1803376289">
    <w:abstractNumId w:val="49"/>
  </w:num>
  <w:num w:numId="11" w16cid:durableId="338583145">
    <w:abstractNumId w:val="117"/>
  </w:num>
  <w:num w:numId="12" w16cid:durableId="448547747">
    <w:abstractNumId w:val="70"/>
  </w:num>
  <w:num w:numId="13" w16cid:durableId="1901162342">
    <w:abstractNumId w:val="110"/>
  </w:num>
  <w:num w:numId="14" w16cid:durableId="2088306359">
    <w:abstractNumId w:val="42"/>
  </w:num>
  <w:num w:numId="15" w16cid:durableId="636372629">
    <w:abstractNumId w:val="109"/>
  </w:num>
  <w:num w:numId="16" w16cid:durableId="855071695">
    <w:abstractNumId w:val="125"/>
  </w:num>
  <w:num w:numId="17" w16cid:durableId="1260872461">
    <w:abstractNumId w:val="31"/>
  </w:num>
  <w:num w:numId="18" w16cid:durableId="24911673">
    <w:abstractNumId w:val="46"/>
  </w:num>
  <w:num w:numId="19" w16cid:durableId="1876844493">
    <w:abstractNumId w:val="68"/>
  </w:num>
  <w:num w:numId="20" w16cid:durableId="66730590">
    <w:abstractNumId w:val="25"/>
  </w:num>
  <w:num w:numId="21" w16cid:durableId="1143426103">
    <w:abstractNumId w:val="80"/>
  </w:num>
  <w:num w:numId="22" w16cid:durableId="2015956052">
    <w:abstractNumId w:val="36"/>
  </w:num>
  <w:num w:numId="23" w16cid:durableId="1936666790">
    <w:abstractNumId w:val="116"/>
  </w:num>
  <w:num w:numId="24" w16cid:durableId="851187968">
    <w:abstractNumId w:val="121"/>
  </w:num>
  <w:num w:numId="25" w16cid:durableId="622689216">
    <w:abstractNumId w:val="152"/>
  </w:num>
  <w:num w:numId="26" w16cid:durableId="1805350962">
    <w:abstractNumId w:val="139"/>
  </w:num>
  <w:num w:numId="27" w16cid:durableId="1878159100">
    <w:abstractNumId w:val="111"/>
  </w:num>
  <w:num w:numId="28" w16cid:durableId="136269434">
    <w:abstractNumId w:val="59"/>
  </w:num>
  <w:num w:numId="29" w16cid:durableId="2126582028">
    <w:abstractNumId w:val="55"/>
  </w:num>
  <w:num w:numId="30" w16cid:durableId="1849102280">
    <w:abstractNumId w:val="103"/>
  </w:num>
  <w:num w:numId="31" w16cid:durableId="979043731">
    <w:abstractNumId w:val="35"/>
  </w:num>
  <w:num w:numId="32" w16cid:durableId="577520353">
    <w:abstractNumId w:val="24"/>
  </w:num>
  <w:num w:numId="33" w16cid:durableId="1706982562">
    <w:abstractNumId w:val="10"/>
  </w:num>
  <w:num w:numId="34" w16cid:durableId="680620893">
    <w:abstractNumId w:val="131"/>
  </w:num>
  <w:num w:numId="35" w16cid:durableId="1585071011">
    <w:abstractNumId w:val="98"/>
  </w:num>
  <w:num w:numId="36" w16cid:durableId="1051340723">
    <w:abstractNumId w:val="64"/>
  </w:num>
  <w:num w:numId="37" w16cid:durableId="1429160612">
    <w:abstractNumId w:val="124"/>
  </w:num>
  <w:num w:numId="38" w16cid:durableId="44839302">
    <w:abstractNumId w:val="142"/>
  </w:num>
  <w:num w:numId="39" w16cid:durableId="1042249846">
    <w:abstractNumId w:val="135"/>
  </w:num>
  <w:num w:numId="40" w16cid:durableId="1635215753">
    <w:abstractNumId w:val="76"/>
  </w:num>
  <w:num w:numId="41" w16cid:durableId="222757151">
    <w:abstractNumId w:val="112"/>
  </w:num>
  <w:num w:numId="42" w16cid:durableId="301694804">
    <w:abstractNumId w:val="45"/>
  </w:num>
  <w:num w:numId="43" w16cid:durableId="742796841">
    <w:abstractNumId w:val="106"/>
  </w:num>
  <w:num w:numId="44" w16cid:durableId="1104031224">
    <w:abstractNumId w:val="126"/>
  </w:num>
  <w:num w:numId="45" w16cid:durableId="249242391">
    <w:abstractNumId w:val="32"/>
  </w:num>
  <w:num w:numId="46" w16cid:durableId="846750797">
    <w:abstractNumId w:val="71"/>
  </w:num>
  <w:num w:numId="47" w16cid:durableId="2006203538">
    <w:abstractNumId w:val="72"/>
  </w:num>
  <w:num w:numId="48" w16cid:durableId="1059591573">
    <w:abstractNumId w:val="101"/>
  </w:num>
  <w:num w:numId="49" w16cid:durableId="1150442276">
    <w:abstractNumId w:val="8"/>
  </w:num>
  <w:num w:numId="50" w16cid:durableId="1403529038">
    <w:abstractNumId w:val="114"/>
  </w:num>
  <w:num w:numId="51" w16cid:durableId="669335585">
    <w:abstractNumId w:val="144"/>
  </w:num>
  <w:num w:numId="52" w16cid:durableId="746557">
    <w:abstractNumId w:val="130"/>
  </w:num>
  <w:num w:numId="53" w16cid:durableId="369185522">
    <w:abstractNumId w:val="123"/>
  </w:num>
  <w:num w:numId="54" w16cid:durableId="263805078">
    <w:abstractNumId w:val="30"/>
  </w:num>
  <w:num w:numId="55" w16cid:durableId="1078134630">
    <w:abstractNumId w:val="92"/>
  </w:num>
  <w:num w:numId="56" w16cid:durableId="759987929">
    <w:abstractNumId w:val="11"/>
  </w:num>
  <w:num w:numId="57" w16cid:durableId="2012875259">
    <w:abstractNumId w:val="75"/>
  </w:num>
  <w:num w:numId="58" w16cid:durableId="820849018">
    <w:abstractNumId w:val="0"/>
  </w:num>
  <w:num w:numId="59" w16cid:durableId="101149118">
    <w:abstractNumId w:val="34"/>
  </w:num>
  <w:num w:numId="60" w16cid:durableId="1901134863">
    <w:abstractNumId w:val="6"/>
  </w:num>
  <w:num w:numId="61" w16cid:durableId="1390877665">
    <w:abstractNumId w:val="60"/>
  </w:num>
  <w:num w:numId="62" w16cid:durableId="2127113970">
    <w:abstractNumId w:val="47"/>
  </w:num>
  <w:num w:numId="63" w16cid:durableId="408962985">
    <w:abstractNumId w:val="14"/>
  </w:num>
  <w:num w:numId="64" w16cid:durableId="441267695">
    <w:abstractNumId w:val="38"/>
  </w:num>
  <w:num w:numId="65" w16cid:durableId="900556865">
    <w:abstractNumId w:val="63"/>
  </w:num>
  <w:num w:numId="66" w16cid:durableId="1633711757">
    <w:abstractNumId w:val="95"/>
  </w:num>
  <w:num w:numId="67" w16cid:durableId="222906890">
    <w:abstractNumId w:val="100"/>
  </w:num>
  <w:num w:numId="68" w16cid:durableId="362363840">
    <w:abstractNumId w:val="43"/>
  </w:num>
  <w:num w:numId="69" w16cid:durableId="644892062">
    <w:abstractNumId w:val="107"/>
  </w:num>
  <w:num w:numId="70" w16cid:durableId="1892767678">
    <w:abstractNumId w:val="74"/>
  </w:num>
  <w:num w:numId="71" w16cid:durableId="883298050">
    <w:abstractNumId w:val="29"/>
  </w:num>
  <w:num w:numId="72" w16cid:durableId="1757746761">
    <w:abstractNumId w:val="150"/>
  </w:num>
  <w:num w:numId="73" w16cid:durableId="314720729">
    <w:abstractNumId w:val="62"/>
  </w:num>
  <w:num w:numId="74" w16cid:durableId="912812232">
    <w:abstractNumId w:val="81"/>
  </w:num>
  <w:num w:numId="75" w16cid:durableId="737022119">
    <w:abstractNumId w:val="93"/>
  </w:num>
  <w:num w:numId="76" w16cid:durableId="465777053">
    <w:abstractNumId w:val="148"/>
  </w:num>
  <w:num w:numId="77" w16cid:durableId="463155740">
    <w:abstractNumId w:val="94"/>
  </w:num>
  <w:num w:numId="78" w16cid:durableId="660741336">
    <w:abstractNumId w:val="66"/>
  </w:num>
  <w:num w:numId="79" w16cid:durableId="277294279">
    <w:abstractNumId w:val="108"/>
  </w:num>
  <w:num w:numId="80" w16cid:durableId="1922834041">
    <w:abstractNumId w:val="20"/>
  </w:num>
  <w:num w:numId="81" w16cid:durableId="933392482">
    <w:abstractNumId w:val="73"/>
  </w:num>
  <w:num w:numId="82" w16cid:durableId="1024088305">
    <w:abstractNumId w:val="96"/>
  </w:num>
  <w:num w:numId="83" w16cid:durableId="1041324257">
    <w:abstractNumId w:val="137"/>
  </w:num>
  <w:num w:numId="84" w16cid:durableId="1565141646">
    <w:abstractNumId w:val="51"/>
  </w:num>
  <w:num w:numId="85" w16cid:durableId="2092117406">
    <w:abstractNumId w:val="133"/>
  </w:num>
  <w:num w:numId="86" w16cid:durableId="480192203">
    <w:abstractNumId w:val="28"/>
  </w:num>
  <w:num w:numId="87" w16cid:durableId="1029375813">
    <w:abstractNumId w:val="65"/>
  </w:num>
  <w:num w:numId="88" w16cid:durableId="2095737282">
    <w:abstractNumId w:val="21"/>
  </w:num>
  <w:num w:numId="89" w16cid:durableId="1768423986">
    <w:abstractNumId w:val="132"/>
  </w:num>
  <w:num w:numId="90" w16cid:durableId="383215325">
    <w:abstractNumId w:val="19"/>
  </w:num>
  <w:num w:numId="91" w16cid:durableId="1731885336">
    <w:abstractNumId w:val="83"/>
  </w:num>
  <w:num w:numId="92" w16cid:durableId="55518052">
    <w:abstractNumId w:val="73"/>
  </w:num>
  <w:num w:numId="93" w16cid:durableId="2102752732">
    <w:abstractNumId w:val="134"/>
  </w:num>
  <w:num w:numId="94" w16cid:durableId="70280449">
    <w:abstractNumId w:val="89"/>
  </w:num>
  <w:num w:numId="95" w16cid:durableId="72826663">
    <w:abstractNumId w:val="12"/>
  </w:num>
  <w:num w:numId="96" w16cid:durableId="1450199420">
    <w:abstractNumId w:val="140"/>
  </w:num>
  <w:num w:numId="97" w16cid:durableId="1377972807">
    <w:abstractNumId w:val="87"/>
  </w:num>
  <w:num w:numId="98" w16cid:durableId="690646339">
    <w:abstractNumId w:val="73"/>
    <w:lvlOverride w:ilvl="0">
      <w:startOverride w:val="1"/>
    </w:lvlOverride>
  </w:num>
  <w:num w:numId="99" w16cid:durableId="2117362516">
    <w:abstractNumId w:val="115"/>
  </w:num>
  <w:num w:numId="100" w16cid:durableId="420221303">
    <w:abstractNumId w:val="151"/>
  </w:num>
  <w:num w:numId="101" w16cid:durableId="161315057">
    <w:abstractNumId w:val="16"/>
  </w:num>
  <w:num w:numId="102" w16cid:durableId="1558971609">
    <w:abstractNumId w:val="99"/>
  </w:num>
  <w:num w:numId="103" w16cid:durableId="755901206">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8581416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65708028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55635227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3416552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2089187468">
    <w:abstractNumId w:val="58"/>
  </w:num>
  <w:num w:numId="109" w16cid:durableId="630549953">
    <w:abstractNumId w:val="56"/>
  </w:num>
  <w:num w:numId="110" w16cid:durableId="1207373503">
    <w:abstractNumId w:val="40"/>
  </w:num>
  <w:num w:numId="111" w16cid:durableId="206769082">
    <w:abstractNumId w:val="50"/>
  </w:num>
  <w:num w:numId="112" w16cid:durableId="688485245">
    <w:abstractNumId w:val="102"/>
  </w:num>
  <w:num w:numId="113" w16cid:durableId="1979843945">
    <w:abstractNumId w:val="118"/>
  </w:num>
  <w:num w:numId="114" w16cid:durableId="864169310">
    <w:abstractNumId w:val="37"/>
  </w:num>
  <w:num w:numId="115" w16cid:durableId="1905602160">
    <w:abstractNumId w:val="73"/>
  </w:num>
  <w:num w:numId="116" w16cid:durableId="890264334">
    <w:abstractNumId w:val="73"/>
  </w:num>
  <w:num w:numId="117" w16cid:durableId="264533774">
    <w:abstractNumId w:val="73"/>
  </w:num>
  <w:num w:numId="118" w16cid:durableId="195579197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730305821">
    <w:abstractNumId w:val="73"/>
  </w:num>
  <w:num w:numId="120" w16cid:durableId="646014683">
    <w:abstractNumId w:val="73"/>
  </w:num>
  <w:num w:numId="121" w16cid:durableId="1397120546">
    <w:abstractNumId w:val="52"/>
  </w:num>
  <w:num w:numId="122" w16cid:durableId="1866284765">
    <w:abstractNumId w:val="73"/>
  </w:num>
  <w:num w:numId="123" w16cid:durableId="517810638">
    <w:abstractNumId w:val="85"/>
  </w:num>
  <w:num w:numId="124" w16cid:durableId="945499600">
    <w:abstractNumId w:val="129"/>
  </w:num>
  <w:num w:numId="125" w16cid:durableId="1752504184">
    <w:abstractNumId w:val="73"/>
  </w:num>
  <w:num w:numId="126" w16cid:durableId="1786921390">
    <w:abstractNumId w:val="54"/>
  </w:num>
  <w:num w:numId="127" w16cid:durableId="1924335010">
    <w:abstractNumId w:val="4"/>
  </w:num>
  <w:num w:numId="128" w16cid:durableId="1336959922">
    <w:abstractNumId w:val="127"/>
  </w:num>
  <w:num w:numId="129" w16cid:durableId="868493655">
    <w:abstractNumId w:val="136"/>
  </w:num>
  <w:num w:numId="130" w16cid:durableId="1705205884">
    <w:abstractNumId w:val="119"/>
  </w:num>
  <w:num w:numId="131" w16cid:durableId="268317719">
    <w:abstractNumId w:val="104"/>
  </w:num>
  <w:num w:numId="132" w16cid:durableId="702826583">
    <w:abstractNumId w:val="57"/>
  </w:num>
  <w:num w:numId="133" w16cid:durableId="554513423">
    <w:abstractNumId w:val="27"/>
  </w:num>
  <w:num w:numId="134" w16cid:durableId="808521488">
    <w:abstractNumId w:val="18"/>
  </w:num>
  <w:num w:numId="135" w16cid:durableId="1695838779">
    <w:abstractNumId w:val="1"/>
  </w:num>
  <w:num w:numId="136" w16cid:durableId="197281431">
    <w:abstractNumId w:val="53"/>
  </w:num>
  <w:num w:numId="137" w16cid:durableId="2066678568">
    <w:abstractNumId w:val="149"/>
  </w:num>
  <w:num w:numId="138" w16cid:durableId="955604231">
    <w:abstractNumId w:val="44"/>
  </w:num>
  <w:num w:numId="139" w16cid:durableId="544218343">
    <w:abstractNumId w:val="88"/>
  </w:num>
  <w:num w:numId="140" w16cid:durableId="1839882454">
    <w:abstractNumId w:val="91"/>
  </w:num>
  <w:num w:numId="141" w16cid:durableId="51006469">
    <w:abstractNumId w:val="128"/>
  </w:num>
  <w:num w:numId="142" w16cid:durableId="1577860938">
    <w:abstractNumId w:val="84"/>
  </w:num>
  <w:num w:numId="143" w16cid:durableId="878511600">
    <w:abstractNumId w:val="145"/>
  </w:num>
  <w:num w:numId="144" w16cid:durableId="742415032">
    <w:abstractNumId w:val="78"/>
  </w:num>
  <w:num w:numId="145" w16cid:durableId="69430732">
    <w:abstractNumId w:val="26"/>
  </w:num>
  <w:num w:numId="146" w16cid:durableId="1724524470">
    <w:abstractNumId w:val="138"/>
  </w:num>
  <w:num w:numId="147" w16cid:durableId="1170564823">
    <w:abstractNumId w:val="69"/>
  </w:num>
  <w:num w:numId="148" w16cid:durableId="1767724927">
    <w:abstractNumId w:val="15"/>
  </w:num>
  <w:num w:numId="149" w16cid:durableId="339625103">
    <w:abstractNumId w:val="97"/>
  </w:num>
  <w:num w:numId="150" w16cid:durableId="2090303013">
    <w:abstractNumId w:val="17"/>
  </w:num>
  <w:num w:numId="151" w16cid:durableId="287128403">
    <w:abstractNumId w:val="22"/>
  </w:num>
  <w:num w:numId="152" w16cid:durableId="598178541">
    <w:abstractNumId w:val="48"/>
  </w:num>
  <w:num w:numId="153" w16cid:durableId="1249194576">
    <w:abstractNumId w:val="146"/>
  </w:num>
  <w:num w:numId="154" w16cid:durableId="305085346">
    <w:abstractNumId w:val="86"/>
  </w:num>
  <w:num w:numId="155" w16cid:durableId="1046636121">
    <w:abstractNumId w:val="2"/>
  </w:num>
  <w:num w:numId="156" w16cid:durableId="326785259">
    <w:abstractNumId w:val="9"/>
  </w:num>
  <w:num w:numId="157" w16cid:durableId="709450845">
    <w:abstractNumId w:val="77"/>
  </w:num>
  <w:num w:numId="158" w16cid:durableId="1101144128">
    <w:abstractNumId w:val="61"/>
  </w:num>
  <w:num w:numId="159" w16cid:durableId="1833060272">
    <w:abstractNumId w:val="147"/>
  </w:num>
  <w:num w:numId="160" w16cid:durableId="632254333">
    <w:abstractNumId w:val="82"/>
  </w:num>
  <w:num w:numId="161" w16cid:durableId="1641232326">
    <w:abstractNumId w:val="39"/>
  </w:num>
  <w:num w:numId="162" w16cid:durableId="1707213249">
    <w:abstractNumId w:val="13"/>
  </w:num>
  <w:num w:numId="163" w16cid:durableId="1830707709">
    <w:abstractNumId w:val="141"/>
  </w:num>
  <w:num w:numId="164" w16cid:durableId="2012752254">
    <w:abstractNumId w:val="23"/>
  </w:num>
  <w:num w:numId="165" w16cid:durableId="2134786346">
    <w:abstractNumId w:val="67"/>
  </w:num>
  <w:num w:numId="166" w16cid:durableId="882910352">
    <w:abstractNumId w:val="105"/>
  </w:num>
  <w:num w:numId="167" w16cid:durableId="1335260067">
    <w:abstractNumId w:val="7"/>
  </w:num>
  <w:num w:numId="168" w16cid:durableId="577906119">
    <w:abstractNumId w:val="3"/>
  </w:num>
  <w:numIdMacAtCleanup w:val="1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de-CH"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consecutiveHyphenLimit w:val="3"/>
  <w:hyphenationZone w:val="280"/>
  <w:doNotHyphenateCaps/>
  <w:drawingGridHorizontalSpacing w:val="110"/>
  <w:displayHorizontalDrawingGridEvery w:val="2"/>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10C7"/>
    <w:rsid w:val="00001566"/>
    <w:rsid w:val="00001D44"/>
    <w:rsid w:val="00001E9B"/>
    <w:rsid w:val="000043F3"/>
    <w:rsid w:val="0000472C"/>
    <w:rsid w:val="00004FE2"/>
    <w:rsid w:val="00005009"/>
    <w:rsid w:val="000052AD"/>
    <w:rsid w:val="000052D7"/>
    <w:rsid w:val="00005A52"/>
    <w:rsid w:val="00005B5C"/>
    <w:rsid w:val="000062D5"/>
    <w:rsid w:val="00006DAC"/>
    <w:rsid w:val="000075F0"/>
    <w:rsid w:val="00007BD9"/>
    <w:rsid w:val="000105A5"/>
    <w:rsid w:val="000108A2"/>
    <w:rsid w:val="000108C2"/>
    <w:rsid w:val="00010E65"/>
    <w:rsid w:val="00011545"/>
    <w:rsid w:val="000115B6"/>
    <w:rsid w:val="0001215A"/>
    <w:rsid w:val="00012DCA"/>
    <w:rsid w:val="00013CBB"/>
    <w:rsid w:val="000149CF"/>
    <w:rsid w:val="000156B2"/>
    <w:rsid w:val="0001571F"/>
    <w:rsid w:val="00015A17"/>
    <w:rsid w:val="00017105"/>
    <w:rsid w:val="00017C1B"/>
    <w:rsid w:val="00020505"/>
    <w:rsid w:val="00020CDA"/>
    <w:rsid w:val="00021234"/>
    <w:rsid w:val="00021302"/>
    <w:rsid w:val="00021395"/>
    <w:rsid w:val="0002155A"/>
    <w:rsid w:val="000226D6"/>
    <w:rsid w:val="00022873"/>
    <w:rsid w:val="000244B5"/>
    <w:rsid w:val="00024709"/>
    <w:rsid w:val="00024D96"/>
    <w:rsid w:val="000256E0"/>
    <w:rsid w:val="000261E5"/>
    <w:rsid w:val="0002643F"/>
    <w:rsid w:val="000265A6"/>
    <w:rsid w:val="00026F16"/>
    <w:rsid w:val="00027EDD"/>
    <w:rsid w:val="00027EFA"/>
    <w:rsid w:val="000309CF"/>
    <w:rsid w:val="000313CE"/>
    <w:rsid w:val="000319C6"/>
    <w:rsid w:val="00031A97"/>
    <w:rsid w:val="00032466"/>
    <w:rsid w:val="00032926"/>
    <w:rsid w:val="000346B5"/>
    <w:rsid w:val="0003545B"/>
    <w:rsid w:val="00035E01"/>
    <w:rsid w:val="00035F94"/>
    <w:rsid w:val="000361B0"/>
    <w:rsid w:val="00037872"/>
    <w:rsid w:val="00037A16"/>
    <w:rsid w:val="00037E3F"/>
    <w:rsid w:val="00041096"/>
    <w:rsid w:val="00041691"/>
    <w:rsid w:val="00041903"/>
    <w:rsid w:val="00041BFD"/>
    <w:rsid w:val="00041E91"/>
    <w:rsid w:val="00043380"/>
    <w:rsid w:val="000445A3"/>
    <w:rsid w:val="00044ACA"/>
    <w:rsid w:val="0004644A"/>
    <w:rsid w:val="000470D3"/>
    <w:rsid w:val="000511F0"/>
    <w:rsid w:val="00051223"/>
    <w:rsid w:val="000526FE"/>
    <w:rsid w:val="00052C78"/>
    <w:rsid w:val="000537AB"/>
    <w:rsid w:val="000538F2"/>
    <w:rsid w:val="00053E2E"/>
    <w:rsid w:val="000542C9"/>
    <w:rsid w:val="00055316"/>
    <w:rsid w:val="00055AD7"/>
    <w:rsid w:val="00055E5A"/>
    <w:rsid w:val="00056404"/>
    <w:rsid w:val="0005678B"/>
    <w:rsid w:val="0006073A"/>
    <w:rsid w:val="00061E6F"/>
    <w:rsid w:val="00062D32"/>
    <w:rsid w:val="00063011"/>
    <w:rsid w:val="000631DE"/>
    <w:rsid w:val="00063BE4"/>
    <w:rsid w:val="00063DFA"/>
    <w:rsid w:val="00064A05"/>
    <w:rsid w:val="00064F01"/>
    <w:rsid w:val="00065327"/>
    <w:rsid w:val="000663B9"/>
    <w:rsid w:val="000668DD"/>
    <w:rsid w:val="0006748B"/>
    <w:rsid w:val="000677FF"/>
    <w:rsid w:val="00067BD8"/>
    <w:rsid w:val="00067C9C"/>
    <w:rsid w:val="00070D9B"/>
    <w:rsid w:val="0007133C"/>
    <w:rsid w:val="00072544"/>
    <w:rsid w:val="00072DF5"/>
    <w:rsid w:val="000743B7"/>
    <w:rsid w:val="00074A8A"/>
    <w:rsid w:val="00074BBC"/>
    <w:rsid w:val="00074C14"/>
    <w:rsid w:val="00074CBF"/>
    <w:rsid w:val="00074D65"/>
    <w:rsid w:val="00075138"/>
    <w:rsid w:val="000759DF"/>
    <w:rsid w:val="00075A19"/>
    <w:rsid w:val="00076761"/>
    <w:rsid w:val="00077402"/>
    <w:rsid w:val="0007797D"/>
    <w:rsid w:val="0008063B"/>
    <w:rsid w:val="00080755"/>
    <w:rsid w:val="00081ED8"/>
    <w:rsid w:val="0008350D"/>
    <w:rsid w:val="0008382C"/>
    <w:rsid w:val="000840DD"/>
    <w:rsid w:val="00084825"/>
    <w:rsid w:val="00084AB4"/>
    <w:rsid w:val="00085A13"/>
    <w:rsid w:val="00085EA8"/>
    <w:rsid w:val="00086386"/>
    <w:rsid w:val="000877F2"/>
    <w:rsid w:val="00087C04"/>
    <w:rsid w:val="00087E18"/>
    <w:rsid w:val="0009086D"/>
    <w:rsid w:val="00090B1D"/>
    <w:rsid w:val="00090F14"/>
    <w:rsid w:val="000911B0"/>
    <w:rsid w:val="0009168C"/>
    <w:rsid w:val="00091FCB"/>
    <w:rsid w:val="00092EE8"/>
    <w:rsid w:val="0009358A"/>
    <w:rsid w:val="000936EA"/>
    <w:rsid w:val="00094327"/>
    <w:rsid w:val="00094E8F"/>
    <w:rsid w:val="0009538B"/>
    <w:rsid w:val="000959DE"/>
    <w:rsid w:val="000960D6"/>
    <w:rsid w:val="00096C0C"/>
    <w:rsid w:val="00096CA8"/>
    <w:rsid w:val="000973CB"/>
    <w:rsid w:val="00097BF1"/>
    <w:rsid w:val="000A03A6"/>
    <w:rsid w:val="000A06F7"/>
    <w:rsid w:val="000A0C37"/>
    <w:rsid w:val="000A1B91"/>
    <w:rsid w:val="000A1D73"/>
    <w:rsid w:val="000A29F3"/>
    <w:rsid w:val="000A32FB"/>
    <w:rsid w:val="000A34F4"/>
    <w:rsid w:val="000A48E8"/>
    <w:rsid w:val="000A5B8C"/>
    <w:rsid w:val="000A6DFF"/>
    <w:rsid w:val="000A7298"/>
    <w:rsid w:val="000A746F"/>
    <w:rsid w:val="000A7A84"/>
    <w:rsid w:val="000B041F"/>
    <w:rsid w:val="000B0AC8"/>
    <w:rsid w:val="000B10F9"/>
    <w:rsid w:val="000B1E30"/>
    <w:rsid w:val="000B2C22"/>
    <w:rsid w:val="000B33A4"/>
    <w:rsid w:val="000B4E34"/>
    <w:rsid w:val="000B5D1F"/>
    <w:rsid w:val="000B5E8F"/>
    <w:rsid w:val="000B70E0"/>
    <w:rsid w:val="000B7223"/>
    <w:rsid w:val="000B72A5"/>
    <w:rsid w:val="000B7BBC"/>
    <w:rsid w:val="000B7F53"/>
    <w:rsid w:val="000C00E5"/>
    <w:rsid w:val="000C142C"/>
    <w:rsid w:val="000C14D1"/>
    <w:rsid w:val="000C167B"/>
    <w:rsid w:val="000C20ED"/>
    <w:rsid w:val="000C4A5B"/>
    <w:rsid w:val="000C50CF"/>
    <w:rsid w:val="000C53C8"/>
    <w:rsid w:val="000C54EC"/>
    <w:rsid w:val="000C58A8"/>
    <w:rsid w:val="000C5AB0"/>
    <w:rsid w:val="000C6D6D"/>
    <w:rsid w:val="000C6DD8"/>
    <w:rsid w:val="000C7336"/>
    <w:rsid w:val="000C7DE1"/>
    <w:rsid w:val="000D0537"/>
    <w:rsid w:val="000D0963"/>
    <w:rsid w:val="000D0BDD"/>
    <w:rsid w:val="000D0EFC"/>
    <w:rsid w:val="000D0F8F"/>
    <w:rsid w:val="000D1644"/>
    <w:rsid w:val="000D205D"/>
    <w:rsid w:val="000D2196"/>
    <w:rsid w:val="000D2D35"/>
    <w:rsid w:val="000D2D52"/>
    <w:rsid w:val="000D2D9A"/>
    <w:rsid w:val="000D3C33"/>
    <w:rsid w:val="000D505D"/>
    <w:rsid w:val="000D6AB4"/>
    <w:rsid w:val="000E1934"/>
    <w:rsid w:val="000E26B3"/>
    <w:rsid w:val="000E2B56"/>
    <w:rsid w:val="000E2DC1"/>
    <w:rsid w:val="000E3200"/>
    <w:rsid w:val="000E35F1"/>
    <w:rsid w:val="000E39EC"/>
    <w:rsid w:val="000E43BB"/>
    <w:rsid w:val="000E4E1C"/>
    <w:rsid w:val="000E5096"/>
    <w:rsid w:val="000E5400"/>
    <w:rsid w:val="000E732B"/>
    <w:rsid w:val="000E73ED"/>
    <w:rsid w:val="000F0A38"/>
    <w:rsid w:val="000F0DE2"/>
    <w:rsid w:val="000F0FB1"/>
    <w:rsid w:val="000F2B5D"/>
    <w:rsid w:val="000F2FC2"/>
    <w:rsid w:val="000F427A"/>
    <w:rsid w:val="000F4B2E"/>
    <w:rsid w:val="000F4D36"/>
    <w:rsid w:val="000F5084"/>
    <w:rsid w:val="000F5520"/>
    <w:rsid w:val="000F57B8"/>
    <w:rsid w:val="000F58B2"/>
    <w:rsid w:val="000F6132"/>
    <w:rsid w:val="000F653C"/>
    <w:rsid w:val="000F7434"/>
    <w:rsid w:val="000F7E9C"/>
    <w:rsid w:val="00100307"/>
    <w:rsid w:val="001006FD"/>
    <w:rsid w:val="00100772"/>
    <w:rsid w:val="00101168"/>
    <w:rsid w:val="00102311"/>
    <w:rsid w:val="00102550"/>
    <w:rsid w:val="00103247"/>
    <w:rsid w:val="00105081"/>
    <w:rsid w:val="0010539B"/>
    <w:rsid w:val="00105C40"/>
    <w:rsid w:val="001065DE"/>
    <w:rsid w:val="00106629"/>
    <w:rsid w:val="001067D6"/>
    <w:rsid w:val="0010685A"/>
    <w:rsid w:val="00106AE5"/>
    <w:rsid w:val="00107166"/>
    <w:rsid w:val="00107281"/>
    <w:rsid w:val="001105C2"/>
    <w:rsid w:val="0011266D"/>
    <w:rsid w:val="00112CEB"/>
    <w:rsid w:val="00112FCC"/>
    <w:rsid w:val="001131C0"/>
    <w:rsid w:val="001133B2"/>
    <w:rsid w:val="00113D06"/>
    <w:rsid w:val="001143E3"/>
    <w:rsid w:val="00114962"/>
    <w:rsid w:val="00114C7E"/>
    <w:rsid w:val="00114D27"/>
    <w:rsid w:val="0011506E"/>
    <w:rsid w:val="00115127"/>
    <w:rsid w:val="00115233"/>
    <w:rsid w:val="001207CE"/>
    <w:rsid w:val="00121085"/>
    <w:rsid w:val="001213CD"/>
    <w:rsid w:val="00121BAC"/>
    <w:rsid w:val="00122194"/>
    <w:rsid w:val="001224E9"/>
    <w:rsid w:val="00123190"/>
    <w:rsid w:val="001233DC"/>
    <w:rsid w:val="001237FB"/>
    <w:rsid w:val="001239F9"/>
    <w:rsid w:val="00124358"/>
    <w:rsid w:val="00124D82"/>
    <w:rsid w:val="00124E35"/>
    <w:rsid w:val="00125152"/>
    <w:rsid w:val="00125583"/>
    <w:rsid w:val="00126C02"/>
    <w:rsid w:val="0012781D"/>
    <w:rsid w:val="00127E90"/>
    <w:rsid w:val="0013103E"/>
    <w:rsid w:val="0013127A"/>
    <w:rsid w:val="001319F4"/>
    <w:rsid w:val="00131E0F"/>
    <w:rsid w:val="00132799"/>
    <w:rsid w:val="001340DA"/>
    <w:rsid w:val="00135170"/>
    <w:rsid w:val="0013628F"/>
    <w:rsid w:val="00136674"/>
    <w:rsid w:val="00136CAA"/>
    <w:rsid w:val="00136FB5"/>
    <w:rsid w:val="001411A6"/>
    <w:rsid w:val="0014163B"/>
    <w:rsid w:val="0014179B"/>
    <w:rsid w:val="0014264C"/>
    <w:rsid w:val="001426C1"/>
    <w:rsid w:val="00142857"/>
    <w:rsid w:val="00143DC8"/>
    <w:rsid w:val="001443A7"/>
    <w:rsid w:val="001445AF"/>
    <w:rsid w:val="00144BD8"/>
    <w:rsid w:val="00144DF4"/>
    <w:rsid w:val="0014559D"/>
    <w:rsid w:val="001462A4"/>
    <w:rsid w:val="001465BA"/>
    <w:rsid w:val="00147BCF"/>
    <w:rsid w:val="00147EB6"/>
    <w:rsid w:val="001500B7"/>
    <w:rsid w:val="00150CDE"/>
    <w:rsid w:val="001531F8"/>
    <w:rsid w:val="001535BF"/>
    <w:rsid w:val="00153695"/>
    <w:rsid w:val="00153FAE"/>
    <w:rsid w:val="0015426E"/>
    <w:rsid w:val="001543FD"/>
    <w:rsid w:val="0015488E"/>
    <w:rsid w:val="00154CD9"/>
    <w:rsid w:val="0015520E"/>
    <w:rsid w:val="00155AFF"/>
    <w:rsid w:val="00156B13"/>
    <w:rsid w:val="00156DF2"/>
    <w:rsid w:val="00157BD3"/>
    <w:rsid w:val="00160514"/>
    <w:rsid w:val="00160B43"/>
    <w:rsid w:val="001612B1"/>
    <w:rsid w:val="00161AFF"/>
    <w:rsid w:val="00161B10"/>
    <w:rsid w:val="0016398A"/>
    <w:rsid w:val="00163D6A"/>
    <w:rsid w:val="001650AF"/>
    <w:rsid w:val="00165306"/>
    <w:rsid w:val="00165520"/>
    <w:rsid w:val="001658B8"/>
    <w:rsid w:val="00165EAA"/>
    <w:rsid w:val="001661BC"/>
    <w:rsid w:val="00166382"/>
    <w:rsid w:val="00166C18"/>
    <w:rsid w:val="00167F0A"/>
    <w:rsid w:val="0017008B"/>
    <w:rsid w:val="00171228"/>
    <w:rsid w:val="00171584"/>
    <w:rsid w:val="00171E44"/>
    <w:rsid w:val="00172019"/>
    <w:rsid w:val="00172C30"/>
    <w:rsid w:val="00172E62"/>
    <w:rsid w:val="00172F85"/>
    <w:rsid w:val="00173463"/>
    <w:rsid w:val="00173830"/>
    <w:rsid w:val="00174645"/>
    <w:rsid w:val="0017564E"/>
    <w:rsid w:val="00175FCD"/>
    <w:rsid w:val="00176B8B"/>
    <w:rsid w:val="00176C06"/>
    <w:rsid w:val="00177DAC"/>
    <w:rsid w:val="00183E3E"/>
    <w:rsid w:val="00184217"/>
    <w:rsid w:val="00184529"/>
    <w:rsid w:val="00184C11"/>
    <w:rsid w:val="00184E31"/>
    <w:rsid w:val="0018512D"/>
    <w:rsid w:val="0018623B"/>
    <w:rsid w:val="00186242"/>
    <w:rsid w:val="00187F6E"/>
    <w:rsid w:val="00191185"/>
    <w:rsid w:val="00191373"/>
    <w:rsid w:val="0019162A"/>
    <w:rsid w:val="00193F66"/>
    <w:rsid w:val="001942AA"/>
    <w:rsid w:val="00195015"/>
    <w:rsid w:val="00196827"/>
    <w:rsid w:val="00196EC1"/>
    <w:rsid w:val="00197952"/>
    <w:rsid w:val="00197ACC"/>
    <w:rsid w:val="00197F70"/>
    <w:rsid w:val="001A2431"/>
    <w:rsid w:val="001A2552"/>
    <w:rsid w:val="001A2FB6"/>
    <w:rsid w:val="001A303E"/>
    <w:rsid w:val="001A3506"/>
    <w:rsid w:val="001A36EC"/>
    <w:rsid w:val="001A412A"/>
    <w:rsid w:val="001A425A"/>
    <w:rsid w:val="001A44CA"/>
    <w:rsid w:val="001A4569"/>
    <w:rsid w:val="001A48EF"/>
    <w:rsid w:val="001A4AB0"/>
    <w:rsid w:val="001A4C8A"/>
    <w:rsid w:val="001A524D"/>
    <w:rsid w:val="001A5533"/>
    <w:rsid w:val="001A5ECB"/>
    <w:rsid w:val="001A5EEC"/>
    <w:rsid w:val="001A755A"/>
    <w:rsid w:val="001A79DF"/>
    <w:rsid w:val="001B08E0"/>
    <w:rsid w:val="001B1A12"/>
    <w:rsid w:val="001B2303"/>
    <w:rsid w:val="001B24B5"/>
    <w:rsid w:val="001B25BB"/>
    <w:rsid w:val="001B359A"/>
    <w:rsid w:val="001B36DF"/>
    <w:rsid w:val="001B4374"/>
    <w:rsid w:val="001B463A"/>
    <w:rsid w:val="001B4DCE"/>
    <w:rsid w:val="001B4EDE"/>
    <w:rsid w:val="001B4FE7"/>
    <w:rsid w:val="001B55F4"/>
    <w:rsid w:val="001B5A03"/>
    <w:rsid w:val="001B68DA"/>
    <w:rsid w:val="001B6A2B"/>
    <w:rsid w:val="001B7FA7"/>
    <w:rsid w:val="001C033B"/>
    <w:rsid w:val="001C0923"/>
    <w:rsid w:val="001C10A9"/>
    <w:rsid w:val="001C10C7"/>
    <w:rsid w:val="001C2BC3"/>
    <w:rsid w:val="001C2BEA"/>
    <w:rsid w:val="001C2D52"/>
    <w:rsid w:val="001C2EF9"/>
    <w:rsid w:val="001C3E78"/>
    <w:rsid w:val="001C43AF"/>
    <w:rsid w:val="001C6189"/>
    <w:rsid w:val="001C6CB7"/>
    <w:rsid w:val="001C6E99"/>
    <w:rsid w:val="001C799B"/>
    <w:rsid w:val="001D2682"/>
    <w:rsid w:val="001D3077"/>
    <w:rsid w:val="001D3506"/>
    <w:rsid w:val="001D4447"/>
    <w:rsid w:val="001D4E0A"/>
    <w:rsid w:val="001D604E"/>
    <w:rsid w:val="001D6284"/>
    <w:rsid w:val="001D6A0D"/>
    <w:rsid w:val="001D7143"/>
    <w:rsid w:val="001E0253"/>
    <w:rsid w:val="001E0469"/>
    <w:rsid w:val="001E0A04"/>
    <w:rsid w:val="001E1395"/>
    <w:rsid w:val="001E152D"/>
    <w:rsid w:val="001E21BD"/>
    <w:rsid w:val="001E305C"/>
    <w:rsid w:val="001E32B3"/>
    <w:rsid w:val="001E346E"/>
    <w:rsid w:val="001E3733"/>
    <w:rsid w:val="001E3BD1"/>
    <w:rsid w:val="001E489B"/>
    <w:rsid w:val="001E564A"/>
    <w:rsid w:val="001E6069"/>
    <w:rsid w:val="001E6DA1"/>
    <w:rsid w:val="001E778D"/>
    <w:rsid w:val="001E7ACC"/>
    <w:rsid w:val="001E7BCC"/>
    <w:rsid w:val="001F16E4"/>
    <w:rsid w:val="001F258C"/>
    <w:rsid w:val="001F25D0"/>
    <w:rsid w:val="001F27CF"/>
    <w:rsid w:val="001F2ACA"/>
    <w:rsid w:val="001F2AE7"/>
    <w:rsid w:val="001F2D87"/>
    <w:rsid w:val="001F34DA"/>
    <w:rsid w:val="001F3617"/>
    <w:rsid w:val="001F36B8"/>
    <w:rsid w:val="001F370B"/>
    <w:rsid w:val="001F3B8A"/>
    <w:rsid w:val="001F3FC6"/>
    <w:rsid w:val="001F5189"/>
    <w:rsid w:val="001F53EF"/>
    <w:rsid w:val="001F6983"/>
    <w:rsid w:val="001F6D19"/>
    <w:rsid w:val="001F71AA"/>
    <w:rsid w:val="001F7567"/>
    <w:rsid w:val="0020123F"/>
    <w:rsid w:val="00201D2D"/>
    <w:rsid w:val="00202025"/>
    <w:rsid w:val="00203066"/>
    <w:rsid w:val="0020321E"/>
    <w:rsid w:val="00204713"/>
    <w:rsid w:val="00204979"/>
    <w:rsid w:val="002058D4"/>
    <w:rsid w:val="002068D4"/>
    <w:rsid w:val="0020707C"/>
    <w:rsid w:val="002072C9"/>
    <w:rsid w:val="0020794F"/>
    <w:rsid w:val="002108BB"/>
    <w:rsid w:val="002109DB"/>
    <w:rsid w:val="00210B47"/>
    <w:rsid w:val="0021189D"/>
    <w:rsid w:val="0021297F"/>
    <w:rsid w:val="002129C3"/>
    <w:rsid w:val="00212C40"/>
    <w:rsid w:val="00212D7D"/>
    <w:rsid w:val="00212E84"/>
    <w:rsid w:val="00213335"/>
    <w:rsid w:val="00215261"/>
    <w:rsid w:val="00215418"/>
    <w:rsid w:val="002155BC"/>
    <w:rsid w:val="00215C58"/>
    <w:rsid w:val="00215DAA"/>
    <w:rsid w:val="00216602"/>
    <w:rsid w:val="00216824"/>
    <w:rsid w:val="00216C0C"/>
    <w:rsid w:val="002173C0"/>
    <w:rsid w:val="00220D8F"/>
    <w:rsid w:val="002210E0"/>
    <w:rsid w:val="002211BC"/>
    <w:rsid w:val="0022201B"/>
    <w:rsid w:val="002234BE"/>
    <w:rsid w:val="0022378A"/>
    <w:rsid w:val="0022482D"/>
    <w:rsid w:val="002255E2"/>
    <w:rsid w:val="00226968"/>
    <w:rsid w:val="00227057"/>
    <w:rsid w:val="00227214"/>
    <w:rsid w:val="00227443"/>
    <w:rsid w:val="002278A2"/>
    <w:rsid w:val="00227B2B"/>
    <w:rsid w:val="00230085"/>
    <w:rsid w:val="0023016D"/>
    <w:rsid w:val="0023068D"/>
    <w:rsid w:val="002306DF"/>
    <w:rsid w:val="00230CC9"/>
    <w:rsid w:val="00231BE6"/>
    <w:rsid w:val="00231E39"/>
    <w:rsid w:val="00232281"/>
    <w:rsid w:val="002333EE"/>
    <w:rsid w:val="002357ED"/>
    <w:rsid w:val="002369ED"/>
    <w:rsid w:val="002377CC"/>
    <w:rsid w:val="0023F331"/>
    <w:rsid w:val="00240410"/>
    <w:rsid w:val="00240489"/>
    <w:rsid w:val="00240C51"/>
    <w:rsid w:val="00240C6C"/>
    <w:rsid w:val="0024176E"/>
    <w:rsid w:val="00241A06"/>
    <w:rsid w:val="00241DDF"/>
    <w:rsid w:val="00241E49"/>
    <w:rsid w:val="00241EBC"/>
    <w:rsid w:val="00241FE6"/>
    <w:rsid w:val="00243461"/>
    <w:rsid w:val="002434E9"/>
    <w:rsid w:val="00243E2B"/>
    <w:rsid w:val="00244092"/>
    <w:rsid w:val="00244AB4"/>
    <w:rsid w:val="0024529A"/>
    <w:rsid w:val="00246A45"/>
    <w:rsid w:val="00246FDA"/>
    <w:rsid w:val="00247D17"/>
    <w:rsid w:val="00250023"/>
    <w:rsid w:val="002507FE"/>
    <w:rsid w:val="00250979"/>
    <w:rsid w:val="002512A9"/>
    <w:rsid w:val="0025154D"/>
    <w:rsid w:val="00251ABB"/>
    <w:rsid w:val="00252030"/>
    <w:rsid w:val="0025256B"/>
    <w:rsid w:val="00252B5B"/>
    <w:rsid w:val="0025332C"/>
    <w:rsid w:val="002534A0"/>
    <w:rsid w:val="002537B1"/>
    <w:rsid w:val="00254285"/>
    <w:rsid w:val="002558C4"/>
    <w:rsid w:val="00255FFF"/>
    <w:rsid w:val="002560B0"/>
    <w:rsid w:val="002560F1"/>
    <w:rsid w:val="00256451"/>
    <w:rsid w:val="00256D28"/>
    <w:rsid w:val="00256E68"/>
    <w:rsid w:val="00257041"/>
    <w:rsid w:val="0025721E"/>
    <w:rsid w:val="00257341"/>
    <w:rsid w:val="00257838"/>
    <w:rsid w:val="00260E61"/>
    <w:rsid w:val="00261766"/>
    <w:rsid w:val="002620CF"/>
    <w:rsid w:val="002625CC"/>
    <w:rsid w:val="00263629"/>
    <w:rsid w:val="00263AC0"/>
    <w:rsid w:val="0026458B"/>
    <w:rsid w:val="002655CE"/>
    <w:rsid w:val="00265A58"/>
    <w:rsid w:val="002662BA"/>
    <w:rsid w:val="00267A8C"/>
    <w:rsid w:val="00267DAA"/>
    <w:rsid w:val="00270129"/>
    <w:rsid w:val="002723E2"/>
    <w:rsid w:val="0027332E"/>
    <w:rsid w:val="00273D69"/>
    <w:rsid w:val="00274394"/>
    <w:rsid w:val="002746B8"/>
    <w:rsid w:val="0027485F"/>
    <w:rsid w:val="00274870"/>
    <w:rsid w:val="00275FEE"/>
    <w:rsid w:val="002764A5"/>
    <w:rsid w:val="00276D65"/>
    <w:rsid w:val="00276EE8"/>
    <w:rsid w:val="00276FE7"/>
    <w:rsid w:val="00277BC5"/>
    <w:rsid w:val="00281524"/>
    <w:rsid w:val="00281898"/>
    <w:rsid w:val="00281BFA"/>
    <w:rsid w:val="002821C4"/>
    <w:rsid w:val="0028327A"/>
    <w:rsid w:val="002833FF"/>
    <w:rsid w:val="00283F5C"/>
    <w:rsid w:val="002848CD"/>
    <w:rsid w:val="00284C7F"/>
    <w:rsid w:val="00285456"/>
    <w:rsid w:val="0028547D"/>
    <w:rsid w:val="00285C31"/>
    <w:rsid w:val="00286001"/>
    <w:rsid w:val="0028B0DF"/>
    <w:rsid w:val="0029091E"/>
    <w:rsid w:val="00291202"/>
    <w:rsid w:val="00293C41"/>
    <w:rsid w:val="00295370"/>
    <w:rsid w:val="0029558F"/>
    <w:rsid w:val="00297FDF"/>
    <w:rsid w:val="002A0598"/>
    <w:rsid w:val="002A07F0"/>
    <w:rsid w:val="002A15BC"/>
    <w:rsid w:val="002A1C52"/>
    <w:rsid w:val="002A20D0"/>
    <w:rsid w:val="002A2269"/>
    <w:rsid w:val="002A27C9"/>
    <w:rsid w:val="002A2888"/>
    <w:rsid w:val="002A2A14"/>
    <w:rsid w:val="002A2E0F"/>
    <w:rsid w:val="002A31AF"/>
    <w:rsid w:val="002A380A"/>
    <w:rsid w:val="002A4059"/>
    <w:rsid w:val="002A4568"/>
    <w:rsid w:val="002A5212"/>
    <w:rsid w:val="002A57B5"/>
    <w:rsid w:val="002A6679"/>
    <w:rsid w:val="002A6A6B"/>
    <w:rsid w:val="002A7595"/>
    <w:rsid w:val="002A792E"/>
    <w:rsid w:val="002B012E"/>
    <w:rsid w:val="002B0D7D"/>
    <w:rsid w:val="002B1709"/>
    <w:rsid w:val="002B1E3A"/>
    <w:rsid w:val="002B1F47"/>
    <w:rsid w:val="002B268D"/>
    <w:rsid w:val="002B27C4"/>
    <w:rsid w:val="002B2A2F"/>
    <w:rsid w:val="002B2C2C"/>
    <w:rsid w:val="002B2D49"/>
    <w:rsid w:val="002B3F92"/>
    <w:rsid w:val="002B45C2"/>
    <w:rsid w:val="002B5552"/>
    <w:rsid w:val="002B582F"/>
    <w:rsid w:val="002B5BD3"/>
    <w:rsid w:val="002B624F"/>
    <w:rsid w:val="002B6564"/>
    <w:rsid w:val="002B66BE"/>
    <w:rsid w:val="002B6859"/>
    <w:rsid w:val="002B6B68"/>
    <w:rsid w:val="002B7DA6"/>
    <w:rsid w:val="002C03C2"/>
    <w:rsid w:val="002C0B7F"/>
    <w:rsid w:val="002C0CB4"/>
    <w:rsid w:val="002C1E91"/>
    <w:rsid w:val="002C1FAB"/>
    <w:rsid w:val="002C2C17"/>
    <w:rsid w:val="002C3691"/>
    <w:rsid w:val="002C3EB6"/>
    <w:rsid w:val="002C55B9"/>
    <w:rsid w:val="002C62E0"/>
    <w:rsid w:val="002C6561"/>
    <w:rsid w:val="002C6CE2"/>
    <w:rsid w:val="002C7AD7"/>
    <w:rsid w:val="002D21C0"/>
    <w:rsid w:val="002D2740"/>
    <w:rsid w:val="002D27D8"/>
    <w:rsid w:val="002D3390"/>
    <w:rsid w:val="002D3799"/>
    <w:rsid w:val="002D3D7B"/>
    <w:rsid w:val="002D45C5"/>
    <w:rsid w:val="002D5B9E"/>
    <w:rsid w:val="002D7061"/>
    <w:rsid w:val="002E0782"/>
    <w:rsid w:val="002E0D03"/>
    <w:rsid w:val="002E0D36"/>
    <w:rsid w:val="002E0E3D"/>
    <w:rsid w:val="002E1686"/>
    <w:rsid w:val="002E1D3F"/>
    <w:rsid w:val="002E1FBB"/>
    <w:rsid w:val="002E2CF2"/>
    <w:rsid w:val="002E2E3B"/>
    <w:rsid w:val="002E3E3C"/>
    <w:rsid w:val="002E4565"/>
    <w:rsid w:val="002E4873"/>
    <w:rsid w:val="002E495B"/>
    <w:rsid w:val="002E49D3"/>
    <w:rsid w:val="002E4A14"/>
    <w:rsid w:val="002E4C66"/>
    <w:rsid w:val="002E5433"/>
    <w:rsid w:val="002E55E3"/>
    <w:rsid w:val="002E57A4"/>
    <w:rsid w:val="002E57E0"/>
    <w:rsid w:val="002E5D65"/>
    <w:rsid w:val="002E6D62"/>
    <w:rsid w:val="002E7456"/>
    <w:rsid w:val="002E7D05"/>
    <w:rsid w:val="002F0096"/>
    <w:rsid w:val="002F0422"/>
    <w:rsid w:val="002F138B"/>
    <w:rsid w:val="002F1516"/>
    <w:rsid w:val="002F18DD"/>
    <w:rsid w:val="002F1BA1"/>
    <w:rsid w:val="002F1C7C"/>
    <w:rsid w:val="002F2415"/>
    <w:rsid w:val="002F2970"/>
    <w:rsid w:val="002F3059"/>
    <w:rsid w:val="002F3280"/>
    <w:rsid w:val="002F34CC"/>
    <w:rsid w:val="002F36BB"/>
    <w:rsid w:val="002F397C"/>
    <w:rsid w:val="002F409B"/>
    <w:rsid w:val="002F6E2D"/>
    <w:rsid w:val="00300525"/>
    <w:rsid w:val="00300A1E"/>
    <w:rsid w:val="00302085"/>
    <w:rsid w:val="0030219B"/>
    <w:rsid w:val="00302A02"/>
    <w:rsid w:val="00302C9F"/>
    <w:rsid w:val="00304544"/>
    <w:rsid w:val="003058C8"/>
    <w:rsid w:val="00305985"/>
    <w:rsid w:val="0030607B"/>
    <w:rsid w:val="00307292"/>
    <w:rsid w:val="003074BF"/>
    <w:rsid w:val="00307692"/>
    <w:rsid w:val="0031022A"/>
    <w:rsid w:val="0031024D"/>
    <w:rsid w:val="0031030F"/>
    <w:rsid w:val="00310BDC"/>
    <w:rsid w:val="00310D49"/>
    <w:rsid w:val="00310EC1"/>
    <w:rsid w:val="003111F0"/>
    <w:rsid w:val="003112F4"/>
    <w:rsid w:val="00311E79"/>
    <w:rsid w:val="003124A3"/>
    <w:rsid w:val="003127A8"/>
    <w:rsid w:val="00312F90"/>
    <w:rsid w:val="00313106"/>
    <w:rsid w:val="00315AB7"/>
    <w:rsid w:val="00315D79"/>
    <w:rsid w:val="003162B4"/>
    <w:rsid w:val="0031630F"/>
    <w:rsid w:val="0032032F"/>
    <w:rsid w:val="0032041C"/>
    <w:rsid w:val="00320521"/>
    <w:rsid w:val="00320D11"/>
    <w:rsid w:val="00320E81"/>
    <w:rsid w:val="00320F4F"/>
    <w:rsid w:val="00320F75"/>
    <w:rsid w:val="0032113D"/>
    <w:rsid w:val="003212E3"/>
    <w:rsid w:val="003229AF"/>
    <w:rsid w:val="00322CBE"/>
    <w:rsid w:val="003239CA"/>
    <w:rsid w:val="003245F6"/>
    <w:rsid w:val="00325018"/>
    <w:rsid w:val="003262BF"/>
    <w:rsid w:val="00326D2F"/>
    <w:rsid w:val="00326D5C"/>
    <w:rsid w:val="00327130"/>
    <w:rsid w:val="00327DD4"/>
    <w:rsid w:val="003305E6"/>
    <w:rsid w:val="00330D06"/>
    <w:rsid w:val="00330F5B"/>
    <w:rsid w:val="00332C5D"/>
    <w:rsid w:val="00333472"/>
    <w:rsid w:val="003337FA"/>
    <w:rsid w:val="0033393B"/>
    <w:rsid w:val="003368B3"/>
    <w:rsid w:val="00337AC1"/>
    <w:rsid w:val="00337D9A"/>
    <w:rsid w:val="00337EB4"/>
    <w:rsid w:val="00340539"/>
    <w:rsid w:val="0034081E"/>
    <w:rsid w:val="00341073"/>
    <w:rsid w:val="00341509"/>
    <w:rsid w:val="0034389C"/>
    <w:rsid w:val="00343A7B"/>
    <w:rsid w:val="00344B20"/>
    <w:rsid w:val="003453A4"/>
    <w:rsid w:val="003458D2"/>
    <w:rsid w:val="00345922"/>
    <w:rsid w:val="00345A32"/>
    <w:rsid w:val="00345F90"/>
    <w:rsid w:val="003461DA"/>
    <w:rsid w:val="00346609"/>
    <w:rsid w:val="00346BE5"/>
    <w:rsid w:val="0034742F"/>
    <w:rsid w:val="003476C5"/>
    <w:rsid w:val="00347E22"/>
    <w:rsid w:val="00347F32"/>
    <w:rsid w:val="00350485"/>
    <w:rsid w:val="00350489"/>
    <w:rsid w:val="00350646"/>
    <w:rsid w:val="00350B2F"/>
    <w:rsid w:val="0035264F"/>
    <w:rsid w:val="003529D1"/>
    <w:rsid w:val="00353EF3"/>
    <w:rsid w:val="00353F36"/>
    <w:rsid w:val="00355353"/>
    <w:rsid w:val="00355AE9"/>
    <w:rsid w:val="00356B03"/>
    <w:rsid w:val="00357180"/>
    <w:rsid w:val="00357791"/>
    <w:rsid w:val="00357B5B"/>
    <w:rsid w:val="00360203"/>
    <w:rsid w:val="0036069D"/>
    <w:rsid w:val="00360F12"/>
    <w:rsid w:val="00361424"/>
    <w:rsid w:val="00362167"/>
    <w:rsid w:val="00362B00"/>
    <w:rsid w:val="003637D5"/>
    <w:rsid w:val="00364344"/>
    <w:rsid w:val="00364FCD"/>
    <w:rsid w:val="003651DF"/>
    <w:rsid w:val="0036533C"/>
    <w:rsid w:val="003654DA"/>
    <w:rsid w:val="003659D5"/>
    <w:rsid w:val="00365B8D"/>
    <w:rsid w:val="00365FF8"/>
    <w:rsid w:val="00366B91"/>
    <w:rsid w:val="0036766F"/>
    <w:rsid w:val="00367A99"/>
    <w:rsid w:val="00370089"/>
    <w:rsid w:val="003709BA"/>
    <w:rsid w:val="00371015"/>
    <w:rsid w:val="003719EC"/>
    <w:rsid w:val="00371A6F"/>
    <w:rsid w:val="00372175"/>
    <w:rsid w:val="00372DCA"/>
    <w:rsid w:val="003743D8"/>
    <w:rsid w:val="00375C4B"/>
    <w:rsid w:val="00376108"/>
    <w:rsid w:val="003765A0"/>
    <w:rsid w:val="003815E4"/>
    <w:rsid w:val="00381A93"/>
    <w:rsid w:val="00381AC8"/>
    <w:rsid w:val="003820D5"/>
    <w:rsid w:val="00382759"/>
    <w:rsid w:val="00382EB0"/>
    <w:rsid w:val="00383304"/>
    <w:rsid w:val="0038348D"/>
    <w:rsid w:val="00383ADA"/>
    <w:rsid w:val="0038453E"/>
    <w:rsid w:val="00384A7A"/>
    <w:rsid w:val="00385103"/>
    <w:rsid w:val="00385A6F"/>
    <w:rsid w:val="00386EA4"/>
    <w:rsid w:val="00386F53"/>
    <w:rsid w:val="00387D49"/>
    <w:rsid w:val="0039215F"/>
    <w:rsid w:val="003935BF"/>
    <w:rsid w:val="003942EE"/>
    <w:rsid w:val="003957E2"/>
    <w:rsid w:val="00395963"/>
    <w:rsid w:val="00395DC8"/>
    <w:rsid w:val="0039670D"/>
    <w:rsid w:val="00396B1E"/>
    <w:rsid w:val="00396DB1"/>
    <w:rsid w:val="00396F49"/>
    <w:rsid w:val="0039721F"/>
    <w:rsid w:val="00399565"/>
    <w:rsid w:val="003A09A0"/>
    <w:rsid w:val="003A0A53"/>
    <w:rsid w:val="003A0D26"/>
    <w:rsid w:val="003A1B98"/>
    <w:rsid w:val="003A1F46"/>
    <w:rsid w:val="003A3261"/>
    <w:rsid w:val="003A347F"/>
    <w:rsid w:val="003A3D57"/>
    <w:rsid w:val="003A4021"/>
    <w:rsid w:val="003A43D3"/>
    <w:rsid w:val="003A440F"/>
    <w:rsid w:val="003A44F7"/>
    <w:rsid w:val="003A4911"/>
    <w:rsid w:val="003A5329"/>
    <w:rsid w:val="003A5362"/>
    <w:rsid w:val="003A544F"/>
    <w:rsid w:val="003A6C7B"/>
    <w:rsid w:val="003A6E35"/>
    <w:rsid w:val="003A7E1E"/>
    <w:rsid w:val="003A7E62"/>
    <w:rsid w:val="003B08ED"/>
    <w:rsid w:val="003B095F"/>
    <w:rsid w:val="003B0977"/>
    <w:rsid w:val="003B0A54"/>
    <w:rsid w:val="003B0F12"/>
    <w:rsid w:val="003B1AE0"/>
    <w:rsid w:val="003B1B85"/>
    <w:rsid w:val="003B20FE"/>
    <w:rsid w:val="003B238B"/>
    <w:rsid w:val="003B24F0"/>
    <w:rsid w:val="003B27B2"/>
    <w:rsid w:val="003B295A"/>
    <w:rsid w:val="003B2EC2"/>
    <w:rsid w:val="003B3328"/>
    <w:rsid w:val="003B3B59"/>
    <w:rsid w:val="003B692C"/>
    <w:rsid w:val="003B6B77"/>
    <w:rsid w:val="003C0369"/>
    <w:rsid w:val="003C07EE"/>
    <w:rsid w:val="003C09A9"/>
    <w:rsid w:val="003C166C"/>
    <w:rsid w:val="003C1D20"/>
    <w:rsid w:val="003C2718"/>
    <w:rsid w:val="003C29D3"/>
    <w:rsid w:val="003C3378"/>
    <w:rsid w:val="003C38CC"/>
    <w:rsid w:val="003C4B3D"/>
    <w:rsid w:val="003C50A2"/>
    <w:rsid w:val="003C5C43"/>
    <w:rsid w:val="003C6023"/>
    <w:rsid w:val="003C77E2"/>
    <w:rsid w:val="003C7870"/>
    <w:rsid w:val="003D094B"/>
    <w:rsid w:val="003D1131"/>
    <w:rsid w:val="003D12B2"/>
    <w:rsid w:val="003D1880"/>
    <w:rsid w:val="003D21B8"/>
    <w:rsid w:val="003D23DD"/>
    <w:rsid w:val="003D23F1"/>
    <w:rsid w:val="003D2933"/>
    <w:rsid w:val="003D2BBE"/>
    <w:rsid w:val="003D4D7A"/>
    <w:rsid w:val="003D557D"/>
    <w:rsid w:val="003D5A5E"/>
    <w:rsid w:val="003D5BE3"/>
    <w:rsid w:val="003D5D8E"/>
    <w:rsid w:val="003D7219"/>
    <w:rsid w:val="003D74E1"/>
    <w:rsid w:val="003D7C44"/>
    <w:rsid w:val="003D7E2D"/>
    <w:rsid w:val="003D7FC5"/>
    <w:rsid w:val="003E0464"/>
    <w:rsid w:val="003E04A0"/>
    <w:rsid w:val="003E0519"/>
    <w:rsid w:val="003E20FA"/>
    <w:rsid w:val="003E3B6F"/>
    <w:rsid w:val="003E3CE4"/>
    <w:rsid w:val="003E42D5"/>
    <w:rsid w:val="003E5B41"/>
    <w:rsid w:val="003E5EED"/>
    <w:rsid w:val="003E5FBA"/>
    <w:rsid w:val="003E7358"/>
    <w:rsid w:val="003E78BC"/>
    <w:rsid w:val="003F0181"/>
    <w:rsid w:val="003F01A4"/>
    <w:rsid w:val="003F0D61"/>
    <w:rsid w:val="003F0ECD"/>
    <w:rsid w:val="003F12C3"/>
    <w:rsid w:val="003F181E"/>
    <w:rsid w:val="003F252D"/>
    <w:rsid w:val="003F2BE2"/>
    <w:rsid w:val="003F2D8E"/>
    <w:rsid w:val="003F3601"/>
    <w:rsid w:val="003F37F8"/>
    <w:rsid w:val="003F47E9"/>
    <w:rsid w:val="003F48E2"/>
    <w:rsid w:val="003F5009"/>
    <w:rsid w:val="003F55CB"/>
    <w:rsid w:val="003F5809"/>
    <w:rsid w:val="003F5DC2"/>
    <w:rsid w:val="003F7724"/>
    <w:rsid w:val="003F7B8C"/>
    <w:rsid w:val="0040013A"/>
    <w:rsid w:val="0040057D"/>
    <w:rsid w:val="00400FF4"/>
    <w:rsid w:val="00401B0D"/>
    <w:rsid w:val="00401CC0"/>
    <w:rsid w:val="00404865"/>
    <w:rsid w:val="00406142"/>
    <w:rsid w:val="0040679A"/>
    <w:rsid w:val="0040725D"/>
    <w:rsid w:val="004072C0"/>
    <w:rsid w:val="00410AD0"/>
    <w:rsid w:val="0041150C"/>
    <w:rsid w:val="00412126"/>
    <w:rsid w:val="004126C7"/>
    <w:rsid w:val="004137E6"/>
    <w:rsid w:val="00413E6B"/>
    <w:rsid w:val="00415A32"/>
    <w:rsid w:val="00415CE3"/>
    <w:rsid w:val="00416426"/>
    <w:rsid w:val="0041657A"/>
    <w:rsid w:val="004167D6"/>
    <w:rsid w:val="00416AFD"/>
    <w:rsid w:val="00417637"/>
    <w:rsid w:val="0042012E"/>
    <w:rsid w:val="00420D04"/>
    <w:rsid w:val="0042260B"/>
    <w:rsid w:val="0042320D"/>
    <w:rsid w:val="004232BE"/>
    <w:rsid w:val="00423D7C"/>
    <w:rsid w:val="00423E85"/>
    <w:rsid w:val="0042596B"/>
    <w:rsid w:val="004259F1"/>
    <w:rsid w:val="004279DE"/>
    <w:rsid w:val="00430289"/>
    <w:rsid w:val="00430C19"/>
    <w:rsid w:val="00430DF7"/>
    <w:rsid w:val="00431124"/>
    <w:rsid w:val="00431150"/>
    <w:rsid w:val="0043126A"/>
    <w:rsid w:val="00431424"/>
    <w:rsid w:val="004319D6"/>
    <w:rsid w:val="0043278E"/>
    <w:rsid w:val="0043336B"/>
    <w:rsid w:val="00434A1E"/>
    <w:rsid w:val="00436640"/>
    <w:rsid w:val="004374B9"/>
    <w:rsid w:val="00440818"/>
    <w:rsid w:val="004408BF"/>
    <w:rsid w:val="004410E5"/>
    <w:rsid w:val="0044166E"/>
    <w:rsid w:val="004416ED"/>
    <w:rsid w:val="00441EC4"/>
    <w:rsid w:val="00442771"/>
    <w:rsid w:val="00443454"/>
    <w:rsid w:val="00443661"/>
    <w:rsid w:val="00443D11"/>
    <w:rsid w:val="00444B23"/>
    <w:rsid w:val="00444E08"/>
    <w:rsid w:val="00445137"/>
    <w:rsid w:val="00445551"/>
    <w:rsid w:val="00445754"/>
    <w:rsid w:val="00445F7F"/>
    <w:rsid w:val="004463D8"/>
    <w:rsid w:val="0044661D"/>
    <w:rsid w:val="004477FF"/>
    <w:rsid w:val="00447EE2"/>
    <w:rsid w:val="0045006B"/>
    <w:rsid w:val="004501C1"/>
    <w:rsid w:val="004512A6"/>
    <w:rsid w:val="00451373"/>
    <w:rsid w:val="0045170B"/>
    <w:rsid w:val="004518DB"/>
    <w:rsid w:val="00451BD0"/>
    <w:rsid w:val="00451CC7"/>
    <w:rsid w:val="00452104"/>
    <w:rsid w:val="00452230"/>
    <w:rsid w:val="00452A97"/>
    <w:rsid w:val="00454C44"/>
    <w:rsid w:val="00455046"/>
    <w:rsid w:val="0045559C"/>
    <w:rsid w:val="004557DF"/>
    <w:rsid w:val="00455FE3"/>
    <w:rsid w:val="00456065"/>
    <w:rsid w:val="00456636"/>
    <w:rsid w:val="0045703B"/>
    <w:rsid w:val="00457BEA"/>
    <w:rsid w:val="004600C9"/>
    <w:rsid w:val="0046011A"/>
    <w:rsid w:val="004602C7"/>
    <w:rsid w:val="00462001"/>
    <w:rsid w:val="004637B0"/>
    <w:rsid w:val="004638BC"/>
    <w:rsid w:val="00463D7F"/>
    <w:rsid w:val="00464537"/>
    <w:rsid w:val="00464D7C"/>
    <w:rsid w:val="00464F6E"/>
    <w:rsid w:val="00465A11"/>
    <w:rsid w:val="00465CB1"/>
    <w:rsid w:val="00466354"/>
    <w:rsid w:val="004668C5"/>
    <w:rsid w:val="00466C73"/>
    <w:rsid w:val="00466DA0"/>
    <w:rsid w:val="00467A85"/>
    <w:rsid w:val="0046AB7A"/>
    <w:rsid w:val="004707D1"/>
    <w:rsid w:val="0047135D"/>
    <w:rsid w:val="0047159C"/>
    <w:rsid w:val="004715AE"/>
    <w:rsid w:val="004715F8"/>
    <w:rsid w:val="00471DD4"/>
    <w:rsid w:val="004722EF"/>
    <w:rsid w:val="004728BC"/>
    <w:rsid w:val="00472FF6"/>
    <w:rsid w:val="00473590"/>
    <w:rsid w:val="00473741"/>
    <w:rsid w:val="00473E23"/>
    <w:rsid w:val="00474A76"/>
    <w:rsid w:val="00474C58"/>
    <w:rsid w:val="00474E5B"/>
    <w:rsid w:val="0047506A"/>
    <w:rsid w:val="004755FA"/>
    <w:rsid w:val="00475D18"/>
    <w:rsid w:val="00476007"/>
    <w:rsid w:val="00476C00"/>
    <w:rsid w:val="00477070"/>
    <w:rsid w:val="0047739C"/>
    <w:rsid w:val="00477F48"/>
    <w:rsid w:val="004804EA"/>
    <w:rsid w:val="0048152B"/>
    <w:rsid w:val="004820EC"/>
    <w:rsid w:val="00482812"/>
    <w:rsid w:val="00482C24"/>
    <w:rsid w:val="0048429C"/>
    <w:rsid w:val="004859B5"/>
    <w:rsid w:val="00486C2B"/>
    <w:rsid w:val="00486D7E"/>
    <w:rsid w:val="00486E15"/>
    <w:rsid w:val="004871A9"/>
    <w:rsid w:val="004876D7"/>
    <w:rsid w:val="004901AB"/>
    <w:rsid w:val="004902AB"/>
    <w:rsid w:val="00490656"/>
    <w:rsid w:val="004908CD"/>
    <w:rsid w:val="00490962"/>
    <w:rsid w:val="00490E8D"/>
    <w:rsid w:val="0049155C"/>
    <w:rsid w:val="00491845"/>
    <w:rsid w:val="0049232F"/>
    <w:rsid w:val="0049324F"/>
    <w:rsid w:val="004934CB"/>
    <w:rsid w:val="00493595"/>
    <w:rsid w:val="00493C76"/>
    <w:rsid w:val="00493E49"/>
    <w:rsid w:val="00495512"/>
    <w:rsid w:val="0049588E"/>
    <w:rsid w:val="00495EFC"/>
    <w:rsid w:val="00495FDC"/>
    <w:rsid w:val="004960DA"/>
    <w:rsid w:val="00496783"/>
    <w:rsid w:val="004969A6"/>
    <w:rsid w:val="00496E2A"/>
    <w:rsid w:val="00496EA4"/>
    <w:rsid w:val="004A13CF"/>
    <w:rsid w:val="004A1758"/>
    <w:rsid w:val="004A1A9B"/>
    <w:rsid w:val="004A27C2"/>
    <w:rsid w:val="004A3761"/>
    <w:rsid w:val="004A3E65"/>
    <w:rsid w:val="004A3F01"/>
    <w:rsid w:val="004A4937"/>
    <w:rsid w:val="004A542E"/>
    <w:rsid w:val="004A586F"/>
    <w:rsid w:val="004A6273"/>
    <w:rsid w:val="004A67EC"/>
    <w:rsid w:val="004A690A"/>
    <w:rsid w:val="004A6CE8"/>
    <w:rsid w:val="004B0183"/>
    <w:rsid w:val="004B0630"/>
    <w:rsid w:val="004B0A83"/>
    <w:rsid w:val="004B2163"/>
    <w:rsid w:val="004B3710"/>
    <w:rsid w:val="004B413A"/>
    <w:rsid w:val="004B4AFB"/>
    <w:rsid w:val="004B4B48"/>
    <w:rsid w:val="004B4B6E"/>
    <w:rsid w:val="004B5287"/>
    <w:rsid w:val="004B65B3"/>
    <w:rsid w:val="004B70E4"/>
    <w:rsid w:val="004B7A65"/>
    <w:rsid w:val="004C01D3"/>
    <w:rsid w:val="004C0347"/>
    <w:rsid w:val="004C05F7"/>
    <w:rsid w:val="004C07F1"/>
    <w:rsid w:val="004C09AF"/>
    <w:rsid w:val="004C126D"/>
    <w:rsid w:val="004C1865"/>
    <w:rsid w:val="004C3E45"/>
    <w:rsid w:val="004C4623"/>
    <w:rsid w:val="004C5525"/>
    <w:rsid w:val="004C595D"/>
    <w:rsid w:val="004C71B1"/>
    <w:rsid w:val="004C7D4F"/>
    <w:rsid w:val="004C7F3B"/>
    <w:rsid w:val="004D0E7E"/>
    <w:rsid w:val="004D1256"/>
    <w:rsid w:val="004D1DCA"/>
    <w:rsid w:val="004D1E2D"/>
    <w:rsid w:val="004D260B"/>
    <w:rsid w:val="004D2F0C"/>
    <w:rsid w:val="004D3C87"/>
    <w:rsid w:val="004D4700"/>
    <w:rsid w:val="004D48DB"/>
    <w:rsid w:val="004D49CF"/>
    <w:rsid w:val="004D4CB6"/>
    <w:rsid w:val="004D5044"/>
    <w:rsid w:val="004D55C4"/>
    <w:rsid w:val="004D5AFF"/>
    <w:rsid w:val="004D5D5F"/>
    <w:rsid w:val="004D6D4B"/>
    <w:rsid w:val="004D783F"/>
    <w:rsid w:val="004E015A"/>
    <w:rsid w:val="004E0308"/>
    <w:rsid w:val="004E0ED5"/>
    <w:rsid w:val="004E1126"/>
    <w:rsid w:val="004E2F4D"/>
    <w:rsid w:val="004E3DBB"/>
    <w:rsid w:val="004E436A"/>
    <w:rsid w:val="004E4B80"/>
    <w:rsid w:val="004E510C"/>
    <w:rsid w:val="004E5CCA"/>
    <w:rsid w:val="004E6099"/>
    <w:rsid w:val="004E74A6"/>
    <w:rsid w:val="004E7C41"/>
    <w:rsid w:val="004E7EDB"/>
    <w:rsid w:val="004F010F"/>
    <w:rsid w:val="004F05F2"/>
    <w:rsid w:val="004F0FB0"/>
    <w:rsid w:val="004F106B"/>
    <w:rsid w:val="004F134E"/>
    <w:rsid w:val="004F1E74"/>
    <w:rsid w:val="004F2237"/>
    <w:rsid w:val="004F2CD7"/>
    <w:rsid w:val="004F2E4E"/>
    <w:rsid w:val="004F2FD4"/>
    <w:rsid w:val="004F390B"/>
    <w:rsid w:val="004F66BF"/>
    <w:rsid w:val="004F79CF"/>
    <w:rsid w:val="0050224F"/>
    <w:rsid w:val="0050321F"/>
    <w:rsid w:val="00503F0F"/>
    <w:rsid w:val="00503F5F"/>
    <w:rsid w:val="00504B52"/>
    <w:rsid w:val="00505239"/>
    <w:rsid w:val="005063FC"/>
    <w:rsid w:val="005070C9"/>
    <w:rsid w:val="005101F7"/>
    <w:rsid w:val="005120B4"/>
    <w:rsid w:val="00512426"/>
    <w:rsid w:val="00513594"/>
    <w:rsid w:val="00513A5A"/>
    <w:rsid w:val="005141EC"/>
    <w:rsid w:val="0051424E"/>
    <w:rsid w:val="00514C65"/>
    <w:rsid w:val="00514E89"/>
    <w:rsid w:val="00514F0A"/>
    <w:rsid w:val="00515BBB"/>
    <w:rsid w:val="00515D4D"/>
    <w:rsid w:val="00516D7E"/>
    <w:rsid w:val="00517379"/>
    <w:rsid w:val="005174CE"/>
    <w:rsid w:val="0051759E"/>
    <w:rsid w:val="00517FE9"/>
    <w:rsid w:val="00520292"/>
    <w:rsid w:val="00520401"/>
    <w:rsid w:val="00520543"/>
    <w:rsid w:val="00520E57"/>
    <w:rsid w:val="00521828"/>
    <w:rsid w:val="005218EB"/>
    <w:rsid w:val="00521DA7"/>
    <w:rsid w:val="005229C4"/>
    <w:rsid w:val="00522E79"/>
    <w:rsid w:val="00523260"/>
    <w:rsid w:val="00523BAC"/>
    <w:rsid w:val="00523BDE"/>
    <w:rsid w:val="005241EA"/>
    <w:rsid w:val="00524786"/>
    <w:rsid w:val="00524D84"/>
    <w:rsid w:val="00525474"/>
    <w:rsid w:val="0052550D"/>
    <w:rsid w:val="005260D3"/>
    <w:rsid w:val="00526238"/>
    <w:rsid w:val="0052664B"/>
    <w:rsid w:val="00526D52"/>
    <w:rsid w:val="00532E19"/>
    <w:rsid w:val="00533253"/>
    <w:rsid w:val="005335BA"/>
    <w:rsid w:val="00533D38"/>
    <w:rsid w:val="00534A88"/>
    <w:rsid w:val="005356E4"/>
    <w:rsid w:val="005357D2"/>
    <w:rsid w:val="00535A39"/>
    <w:rsid w:val="00535F2E"/>
    <w:rsid w:val="00536A56"/>
    <w:rsid w:val="00536CE9"/>
    <w:rsid w:val="00536D5E"/>
    <w:rsid w:val="00537598"/>
    <w:rsid w:val="00537D10"/>
    <w:rsid w:val="005410EB"/>
    <w:rsid w:val="00541F48"/>
    <w:rsid w:val="00541F73"/>
    <w:rsid w:val="00542AFE"/>
    <w:rsid w:val="00542E3B"/>
    <w:rsid w:val="00543D2D"/>
    <w:rsid w:val="00544DC7"/>
    <w:rsid w:val="00544E1B"/>
    <w:rsid w:val="005451C3"/>
    <w:rsid w:val="0054697B"/>
    <w:rsid w:val="00547495"/>
    <w:rsid w:val="0054771A"/>
    <w:rsid w:val="00550694"/>
    <w:rsid w:val="005509D6"/>
    <w:rsid w:val="0055116E"/>
    <w:rsid w:val="005516B5"/>
    <w:rsid w:val="005528DB"/>
    <w:rsid w:val="0055313C"/>
    <w:rsid w:val="0055320F"/>
    <w:rsid w:val="005538A9"/>
    <w:rsid w:val="00553B31"/>
    <w:rsid w:val="00555819"/>
    <w:rsid w:val="00555F8A"/>
    <w:rsid w:val="00556A3C"/>
    <w:rsid w:val="00556CD3"/>
    <w:rsid w:val="005575DA"/>
    <w:rsid w:val="00560666"/>
    <w:rsid w:val="00561B4D"/>
    <w:rsid w:val="00561FA4"/>
    <w:rsid w:val="00562530"/>
    <w:rsid w:val="005627F6"/>
    <w:rsid w:val="005630A1"/>
    <w:rsid w:val="00563B41"/>
    <w:rsid w:val="00564910"/>
    <w:rsid w:val="0056539D"/>
    <w:rsid w:val="00565610"/>
    <w:rsid w:val="00565BDE"/>
    <w:rsid w:val="0056627D"/>
    <w:rsid w:val="00566326"/>
    <w:rsid w:val="00566C31"/>
    <w:rsid w:val="00567314"/>
    <w:rsid w:val="0056767D"/>
    <w:rsid w:val="0056D2C8"/>
    <w:rsid w:val="00570E53"/>
    <w:rsid w:val="005711CB"/>
    <w:rsid w:val="00571321"/>
    <w:rsid w:val="00571E05"/>
    <w:rsid w:val="0057310B"/>
    <w:rsid w:val="00573515"/>
    <w:rsid w:val="00576104"/>
    <w:rsid w:val="005766EF"/>
    <w:rsid w:val="00576C2D"/>
    <w:rsid w:val="00576CC8"/>
    <w:rsid w:val="00576E4D"/>
    <w:rsid w:val="005772EA"/>
    <w:rsid w:val="005776EE"/>
    <w:rsid w:val="005778E3"/>
    <w:rsid w:val="00580277"/>
    <w:rsid w:val="00580FA8"/>
    <w:rsid w:val="005816D2"/>
    <w:rsid w:val="005816E3"/>
    <w:rsid w:val="005817DC"/>
    <w:rsid w:val="005820DA"/>
    <w:rsid w:val="005823A8"/>
    <w:rsid w:val="00582C37"/>
    <w:rsid w:val="00583887"/>
    <w:rsid w:val="005838BB"/>
    <w:rsid w:val="00583FE6"/>
    <w:rsid w:val="00584A07"/>
    <w:rsid w:val="00585995"/>
    <w:rsid w:val="00590E72"/>
    <w:rsid w:val="005920CC"/>
    <w:rsid w:val="00593070"/>
    <w:rsid w:val="00594C8D"/>
    <w:rsid w:val="00594FCF"/>
    <w:rsid w:val="00595A02"/>
    <w:rsid w:val="00596356"/>
    <w:rsid w:val="00596795"/>
    <w:rsid w:val="00596F24"/>
    <w:rsid w:val="005972A4"/>
    <w:rsid w:val="0059751D"/>
    <w:rsid w:val="005A0544"/>
    <w:rsid w:val="005A05EA"/>
    <w:rsid w:val="005A1B29"/>
    <w:rsid w:val="005A278C"/>
    <w:rsid w:val="005A35A0"/>
    <w:rsid w:val="005A3A90"/>
    <w:rsid w:val="005A4214"/>
    <w:rsid w:val="005A49DC"/>
    <w:rsid w:val="005A585F"/>
    <w:rsid w:val="005A65BD"/>
    <w:rsid w:val="005A6C15"/>
    <w:rsid w:val="005A79BE"/>
    <w:rsid w:val="005A7A0D"/>
    <w:rsid w:val="005B0527"/>
    <w:rsid w:val="005B087F"/>
    <w:rsid w:val="005B0A53"/>
    <w:rsid w:val="005B0A5D"/>
    <w:rsid w:val="005B0D5C"/>
    <w:rsid w:val="005B184E"/>
    <w:rsid w:val="005B1903"/>
    <w:rsid w:val="005B23A8"/>
    <w:rsid w:val="005B38B9"/>
    <w:rsid w:val="005B3CAA"/>
    <w:rsid w:val="005B3DED"/>
    <w:rsid w:val="005B4FC4"/>
    <w:rsid w:val="005B5336"/>
    <w:rsid w:val="005B5D67"/>
    <w:rsid w:val="005B65E3"/>
    <w:rsid w:val="005B714C"/>
    <w:rsid w:val="005B7259"/>
    <w:rsid w:val="005C082E"/>
    <w:rsid w:val="005C142B"/>
    <w:rsid w:val="005C1536"/>
    <w:rsid w:val="005C3FD4"/>
    <w:rsid w:val="005C40CD"/>
    <w:rsid w:val="005C4B64"/>
    <w:rsid w:val="005C4DD2"/>
    <w:rsid w:val="005C50CF"/>
    <w:rsid w:val="005C57DA"/>
    <w:rsid w:val="005C661C"/>
    <w:rsid w:val="005C6C8B"/>
    <w:rsid w:val="005C6E59"/>
    <w:rsid w:val="005C7070"/>
    <w:rsid w:val="005C7ABB"/>
    <w:rsid w:val="005D07ED"/>
    <w:rsid w:val="005D0832"/>
    <w:rsid w:val="005D15E2"/>
    <w:rsid w:val="005D196C"/>
    <w:rsid w:val="005D1C79"/>
    <w:rsid w:val="005D21AC"/>
    <w:rsid w:val="005D236F"/>
    <w:rsid w:val="005D2523"/>
    <w:rsid w:val="005D2C9A"/>
    <w:rsid w:val="005D59EA"/>
    <w:rsid w:val="005D65D3"/>
    <w:rsid w:val="005D6C6C"/>
    <w:rsid w:val="005D733E"/>
    <w:rsid w:val="005DFC50"/>
    <w:rsid w:val="005E0AED"/>
    <w:rsid w:val="005E2AD5"/>
    <w:rsid w:val="005E2C8E"/>
    <w:rsid w:val="005E2EC7"/>
    <w:rsid w:val="005E38D5"/>
    <w:rsid w:val="005E4693"/>
    <w:rsid w:val="005E4E97"/>
    <w:rsid w:val="005E535B"/>
    <w:rsid w:val="005E6B02"/>
    <w:rsid w:val="005E762A"/>
    <w:rsid w:val="005E793B"/>
    <w:rsid w:val="005F0576"/>
    <w:rsid w:val="005F0783"/>
    <w:rsid w:val="005F0D6C"/>
    <w:rsid w:val="005F2325"/>
    <w:rsid w:val="005F25C2"/>
    <w:rsid w:val="005F301A"/>
    <w:rsid w:val="005F3681"/>
    <w:rsid w:val="005F43E0"/>
    <w:rsid w:val="005F5CA5"/>
    <w:rsid w:val="005F645E"/>
    <w:rsid w:val="005F6930"/>
    <w:rsid w:val="005F696F"/>
    <w:rsid w:val="005F725B"/>
    <w:rsid w:val="005F76EC"/>
    <w:rsid w:val="006005B6"/>
    <w:rsid w:val="0060217E"/>
    <w:rsid w:val="00602674"/>
    <w:rsid w:val="0060295D"/>
    <w:rsid w:val="00602E0D"/>
    <w:rsid w:val="0060302D"/>
    <w:rsid w:val="006030C5"/>
    <w:rsid w:val="006038F3"/>
    <w:rsid w:val="00604A39"/>
    <w:rsid w:val="006052D3"/>
    <w:rsid w:val="006056ED"/>
    <w:rsid w:val="00605D07"/>
    <w:rsid w:val="00605DD1"/>
    <w:rsid w:val="00606582"/>
    <w:rsid w:val="00607EAB"/>
    <w:rsid w:val="00607F17"/>
    <w:rsid w:val="0061045C"/>
    <w:rsid w:val="006104A1"/>
    <w:rsid w:val="006104BF"/>
    <w:rsid w:val="00610B24"/>
    <w:rsid w:val="00610FF4"/>
    <w:rsid w:val="00611B9A"/>
    <w:rsid w:val="00611CBA"/>
    <w:rsid w:val="006125E3"/>
    <w:rsid w:val="00612AC4"/>
    <w:rsid w:val="00613D1F"/>
    <w:rsid w:val="0061410D"/>
    <w:rsid w:val="006150CB"/>
    <w:rsid w:val="00615433"/>
    <w:rsid w:val="006157D7"/>
    <w:rsid w:val="00615A03"/>
    <w:rsid w:val="00616631"/>
    <w:rsid w:val="00617FD5"/>
    <w:rsid w:val="00620A05"/>
    <w:rsid w:val="006219ED"/>
    <w:rsid w:val="00622593"/>
    <w:rsid w:val="00622C21"/>
    <w:rsid w:val="00622E9E"/>
    <w:rsid w:val="00623F24"/>
    <w:rsid w:val="00624059"/>
    <w:rsid w:val="0062440B"/>
    <w:rsid w:val="00625AB9"/>
    <w:rsid w:val="00625BF1"/>
    <w:rsid w:val="00625C90"/>
    <w:rsid w:val="0062601F"/>
    <w:rsid w:val="00626279"/>
    <w:rsid w:val="00626408"/>
    <w:rsid w:val="006264FE"/>
    <w:rsid w:val="0062662F"/>
    <w:rsid w:val="00626BBD"/>
    <w:rsid w:val="00626E91"/>
    <w:rsid w:val="00627268"/>
    <w:rsid w:val="006301B6"/>
    <w:rsid w:val="0063042E"/>
    <w:rsid w:val="006305FD"/>
    <w:rsid w:val="00630A70"/>
    <w:rsid w:val="00631F64"/>
    <w:rsid w:val="0063253C"/>
    <w:rsid w:val="00632D61"/>
    <w:rsid w:val="00634190"/>
    <w:rsid w:val="00634B8F"/>
    <w:rsid w:val="00636CC1"/>
    <w:rsid w:val="00636D9F"/>
    <w:rsid w:val="00636F01"/>
    <w:rsid w:val="0063726F"/>
    <w:rsid w:val="00637B09"/>
    <w:rsid w:val="00637D73"/>
    <w:rsid w:val="00640050"/>
    <w:rsid w:val="006402C3"/>
    <w:rsid w:val="00640323"/>
    <w:rsid w:val="00640494"/>
    <w:rsid w:val="00640556"/>
    <w:rsid w:val="006405D6"/>
    <w:rsid w:val="006407BE"/>
    <w:rsid w:val="00640A60"/>
    <w:rsid w:val="006416C9"/>
    <w:rsid w:val="00642225"/>
    <w:rsid w:val="006424C5"/>
    <w:rsid w:val="00642718"/>
    <w:rsid w:val="0064295F"/>
    <w:rsid w:val="0064303A"/>
    <w:rsid w:val="006450B3"/>
    <w:rsid w:val="00645233"/>
    <w:rsid w:val="006456CC"/>
    <w:rsid w:val="006458CE"/>
    <w:rsid w:val="00645AD1"/>
    <w:rsid w:val="006460D2"/>
    <w:rsid w:val="006461BB"/>
    <w:rsid w:val="00646E6E"/>
    <w:rsid w:val="00646E87"/>
    <w:rsid w:val="0064766C"/>
    <w:rsid w:val="00650163"/>
    <w:rsid w:val="00651301"/>
    <w:rsid w:val="00651972"/>
    <w:rsid w:val="006519CA"/>
    <w:rsid w:val="00652FED"/>
    <w:rsid w:val="0065319E"/>
    <w:rsid w:val="00654D89"/>
    <w:rsid w:val="00655CF5"/>
    <w:rsid w:val="00655FA9"/>
    <w:rsid w:val="006561CC"/>
    <w:rsid w:val="006565F3"/>
    <w:rsid w:val="00656665"/>
    <w:rsid w:val="00656997"/>
    <w:rsid w:val="00657629"/>
    <w:rsid w:val="00657D8E"/>
    <w:rsid w:val="00660408"/>
    <w:rsid w:val="006607A1"/>
    <w:rsid w:val="00660B17"/>
    <w:rsid w:val="00662044"/>
    <w:rsid w:val="0066418F"/>
    <w:rsid w:val="00664DB6"/>
    <w:rsid w:val="006650A7"/>
    <w:rsid w:val="00665815"/>
    <w:rsid w:val="00665C92"/>
    <w:rsid w:val="00666513"/>
    <w:rsid w:val="00667C12"/>
    <w:rsid w:val="00670161"/>
    <w:rsid w:val="00671751"/>
    <w:rsid w:val="006721CA"/>
    <w:rsid w:val="00672202"/>
    <w:rsid w:val="00673282"/>
    <w:rsid w:val="006736A8"/>
    <w:rsid w:val="00673B18"/>
    <w:rsid w:val="00673F29"/>
    <w:rsid w:val="00673FFB"/>
    <w:rsid w:val="0067480D"/>
    <w:rsid w:val="0067523F"/>
    <w:rsid w:val="006752F0"/>
    <w:rsid w:val="006757C5"/>
    <w:rsid w:val="00675A62"/>
    <w:rsid w:val="006767AB"/>
    <w:rsid w:val="0067708E"/>
    <w:rsid w:val="0067766F"/>
    <w:rsid w:val="0067BAED"/>
    <w:rsid w:val="00681828"/>
    <w:rsid w:val="00681CCB"/>
    <w:rsid w:val="00681E97"/>
    <w:rsid w:val="0068251A"/>
    <w:rsid w:val="0068265C"/>
    <w:rsid w:val="006827F1"/>
    <w:rsid w:val="00682AA0"/>
    <w:rsid w:val="00682D03"/>
    <w:rsid w:val="00683834"/>
    <w:rsid w:val="006844C9"/>
    <w:rsid w:val="006846FE"/>
    <w:rsid w:val="00684F9E"/>
    <w:rsid w:val="00685494"/>
    <w:rsid w:val="00686045"/>
    <w:rsid w:val="006877DC"/>
    <w:rsid w:val="0069056E"/>
    <w:rsid w:val="00690CC3"/>
    <w:rsid w:val="00690E3A"/>
    <w:rsid w:val="00691051"/>
    <w:rsid w:val="00691601"/>
    <w:rsid w:val="00691C8D"/>
    <w:rsid w:val="00692C41"/>
    <w:rsid w:val="00692DB8"/>
    <w:rsid w:val="006941E7"/>
    <w:rsid w:val="00694DFB"/>
    <w:rsid w:val="0069583F"/>
    <w:rsid w:val="006966CC"/>
    <w:rsid w:val="006969E8"/>
    <w:rsid w:val="00697730"/>
    <w:rsid w:val="006A037B"/>
    <w:rsid w:val="006A07A8"/>
    <w:rsid w:val="006A0C0F"/>
    <w:rsid w:val="006A0C2A"/>
    <w:rsid w:val="006A0D76"/>
    <w:rsid w:val="006A0D88"/>
    <w:rsid w:val="006A1280"/>
    <w:rsid w:val="006A19F0"/>
    <w:rsid w:val="006A2559"/>
    <w:rsid w:val="006A2879"/>
    <w:rsid w:val="006A2A29"/>
    <w:rsid w:val="006A3EC8"/>
    <w:rsid w:val="006A5389"/>
    <w:rsid w:val="006A6199"/>
    <w:rsid w:val="006A625A"/>
    <w:rsid w:val="006A69FB"/>
    <w:rsid w:val="006A750D"/>
    <w:rsid w:val="006A7AD6"/>
    <w:rsid w:val="006B0410"/>
    <w:rsid w:val="006B0848"/>
    <w:rsid w:val="006B0F31"/>
    <w:rsid w:val="006B1A95"/>
    <w:rsid w:val="006B315E"/>
    <w:rsid w:val="006B31A8"/>
    <w:rsid w:val="006B31CF"/>
    <w:rsid w:val="006B3599"/>
    <w:rsid w:val="006B3989"/>
    <w:rsid w:val="006B5504"/>
    <w:rsid w:val="006B5AD7"/>
    <w:rsid w:val="006B64DA"/>
    <w:rsid w:val="006B67FB"/>
    <w:rsid w:val="006B72ED"/>
    <w:rsid w:val="006B7377"/>
    <w:rsid w:val="006B7BCF"/>
    <w:rsid w:val="006C00F7"/>
    <w:rsid w:val="006C111E"/>
    <w:rsid w:val="006C1785"/>
    <w:rsid w:val="006C1E87"/>
    <w:rsid w:val="006C1FF4"/>
    <w:rsid w:val="006C21A9"/>
    <w:rsid w:val="006C24DB"/>
    <w:rsid w:val="006C2C0B"/>
    <w:rsid w:val="006C3254"/>
    <w:rsid w:val="006C3784"/>
    <w:rsid w:val="006C38A8"/>
    <w:rsid w:val="006C3EA1"/>
    <w:rsid w:val="006C4854"/>
    <w:rsid w:val="006C501F"/>
    <w:rsid w:val="006C5B13"/>
    <w:rsid w:val="006C65C0"/>
    <w:rsid w:val="006C7152"/>
    <w:rsid w:val="006C7239"/>
    <w:rsid w:val="006C72FE"/>
    <w:rsid w:val="006D004A"/>
    <w:rsid w:val="006D0652"/>
    <w:rsid w:val="006D2040"/>
    <w:rsid w:val="006D2290"/>
    <w:rsid w:val="006D25CF"/>
    <w:rsid w:val="006D27B2"/>
    <w:rsid w:val="006D28C4"/>
    <w:rsid w:val="006D296E"/>
    <w:rsid w:val="006D2F52"/>
    <w:rsid w:val="006D49C5"/>
    <w:rsid w:val="006D4AA9"/>
    <w:rsid w:val="006D50E1"/>
    <w:rsid w:val="006D5C17"/>
    <w:rsid w:val="006D65EF"/>
    <w:rsid w:val="006D6AAE"/>
    <w:rsid w:val="006D6C93"/>
    <w:rsid w:val="006D79D0"/>
    <w:rsid w:val="006E003F"/>
    <w:rsid w:val="006E06F0"/>
    <w:rsid w:val="006E0796"/>
    <w:rsid w:val="006E0855"/>
    <w:rsid w:val="006E0ED1"/>
    <w:rsid w:val="006E128B"/>
    <w:rsid w:val="006E182A"/>
    <w:rsid w:val="006E1966"/>
    <w:rsid w:val="006E1DBB"/>
    <w:rsid w:val="006E2B96"/>
    <w:rsid w:val="006E2C87"/>
    <w:rsid w:val="006E4A0D"/>
    <w:rsid w:val="006E4C67"/>
    <w:rsid w:val="006E5089"/>
    <w:rsid w:val="006E527A"/>
    <w:rsid w:val="006E6499"/>
    <w:rsid w:val="006E68C9"/>
    <w:rsid w:val="006E6A06"/>
    <w:rsid w:val="006E7157"/>
    <w:rsid w:val="006F0069"/>
    <w:rsid w:val="006F0848"/>
    <w:rsid w:val="006F0BB2"/>
    <w:rsid w:val="006F198B"/>
    <w:rsid w:val="006F1B03"/>
    <w:rsid w:val="006F1EE1"/>
    <w:rsid w:val="006F21DD"/>
    <w:rsid w:val="006F247F"/>
    <w:rsid w:val="006F560F"/>
    <w:rsid w:val="006F6BF4"/>
    <w:rsid w:val="006F72BB"/>
    <w:rsid w:val="006F7330"/>
    <w:rsid w:val="006F7B0A"/>
    <w:rsid w:val="00700B26"/>
    <w:rsid w:val="00701475"/>
    <w:rsid w:val="00701623"/>
    <w:rsid w:val="00701C5F"/>
    <w:rsid w:val="007020E5"/>
    <w:rsid w:val="00702A94"/>
    <w:rsid w:val="00702B9C"/>
    <w:rsid w:val="00702F9F"/>
    <w:rsid w:val="00703307"/>
    <w:rsid w:val="0070447E"/>
    <w:rsid w:val="00704EA1"/>
    <w:rsid w:val="00705739"/>
    <w:rsid w:val="0070684D"/>
    <w:rsid w:val="00706990"/>
    <w:rsid w:val="00706DC5"/>
    <w:rsid w:val="00707477"/>
    <w:rsid w:val="0070784A"/>
    <w:rsid w:val="00709416"/>
    <w:rsid w:val="00710215"/>
    <w:rsid w:val="0071105C"/>
    <w:rsid w:val="007115B3"/>
    <w:rsid w:val="007123CC"/>
    <w:rsid w:val="0071262D"/>
    <w:rsid w:val="007131FB"/>
    <w:rsid w:val="007135B5"/>
    <w:rsid w:val="00713D2E"/>
    <w:rsid w:val="00714E8C"/>
    <w:rsid w:val="00715410"/>
    <w:rsid w:val="007159DA"/>
    <w:rsid w:val="007172ED"/>
    <w:rsid w:val="007174EF"/>
    <w:rsid w:val="007178D3"/>
    <w:rsid w:val="00717B26"/>
    <w:rsid w:val="00720CCB"/>
    <w:rsid w:val="00721EEF"/>
    <w:rsid w:val="0072236C"/>
    <w:rsid w:val="007229A6"/>
    <w:rsid w:val="00723AAB"/>
    <w:rsid w:val="0072426C"/>
    <w:rsid w:val="00724BB6"/>
    <w:rsid w:val="007253AD"/>
    <w:rsid w:val="0072584B"/>
    <w:rsid w:val="00727128"/>
    <w:rsid w:val="007276BB"/>
    <w:rsid w:val="00727FD4"/>
    <w:rsid w:val="00730C19"/>
    <w:rsid w:val="00731595"/>
    <w:rsid w:val="00731CAF"/>
    <w:rsid w:val="00731EF3"/>
    <w:rsid w:val="0073226C"/>
    <w:rsid w:val="007329ED"/>
    <w:rsid w:val="00734D76"/>
    <w:rsid w:val="00734E4F"/>
    <w:rsid w:val="0073505D"/>
    <w:rsid w:val="007352C4"/>
    <w:rsid w:val="00736504"/>
    <w:rsid w:val="00737294"/>
    <w:rsid w:val="00737FD9"/>
    <w:rsid w:val="00741E98"/>
    <w:rsid w:val="0074246E"/>
    <w:rsid w:val="00742A40"/>
    <w:rsid w:val="007430A8"/>
    <w:rsid w:val="007436DB"/>
    <w:rsid w:val="00743A80"/>
    <w:rsid w:val="00744062"/>
    <w:rsid w:val="007470F8"/>
    <w:rsid w:val="0074742E"/>
    <w:rsid w:val="0074768A"/>
    <w:rsid w:val="00747DDF"/>
    <w:rsid w:val="007515C5"/>
    <w:rsid w:val="007515E4"/>
    <w:rsid w:val="007519D3"/>
    <w:rsid w:val="00751BEE"/>
    <w:rsid w:val="00751C33"/>
    <w:rsid w:val="00752D99"/>
    <w:rsid w:val="007533BC"/>
    <w:rsid w:val="00753B2A"/>
    <w:rsid w:val="0075453A"/>
    <w:rsid w:val="00754CC3"/>
    <w:rsid w:val="00754D45"/>
    <w:rsid w:val="0075694C"/>
    <w:rsid w:val="0075711D"/>
    <w:rsid w:val="00757A81"/>
    <w:rsid w:val="00757B69"/>
    <w:rsid w:val="00760AE4"/>
    <w:rsid w:val="00760BEB"/>
    <w:rsid w:val="00760ECF"/>
    <w:rsid w:val="00764067"/>
    <w:rsid w:val="00764502"/>
    <w:rsid w:val="0076491A"/>
    <w:rsid w:val="007650C9"/>
    <w:rsid w:val="00765888"/>
    <w:rsid w:val="00765936"/>
    <w:rsid w:val="00765AC4"/>
    <w:rsid w:val="007663E5"/>
    <w:rsid w:val="00767FC2"/>
    <w:rsid w:val="007703F5"/>
    <w:rsid w:val="007708C2"/>
    <w:rsid w:val="007710E0"/>
    <w:rsid w:val="007711DC"/>
    <w:rsid w:val="00771727"/>
    <w:rsid w:val="0077233E"/>
    <w:rsid w:val="007732CD"/>
    <w:rsid w:val="0077406B"/>
    <w:rsid w:val="0077456D"/>
    <w:rsid w:val="007753EC"/>
    <w:rsid w:val="007755A1"/>
    <w:rsid w:val="00777AFE"/>
    <w:rsid w:val="0078062E"/>
    <w:rsid w:val="007808B1"/>
    <w:rsid w:val="00781189"/>
    <w:rsid w:val="00784BD4"/>
    <w:rsid w:val="00784D40"/>
    <w:rsid w:val="00785115"/>
    <w:rsid w:val="007868F9"/>
    <w:rsid w:val="00787859"/>
    <w:rsid w:val="00793C8F"/>
    <w:rsid w:val="0079426E"/>
    <w:rsid w:val="0079521F"/>
    <w:rsid w:val="007956D1"/>
    <w:rsid w:val="007957E1"/>
    <w:rsid w:val="00795FF5"/>
    <w:rsid w:val="007964F8"/>
    <w:rsid w:val="00796941"/>
    <w:rsid w:val="007969B0"/>
    <w:rsid w:val="00796BDA"/>
    <w:rsid w:val="00797154"/>
    <w:rsid w:val="0079771D"/>
    <w:rsid w:val="007979DB"/>
    <w:rsid w:val="00797CE8"/>
    <w:rsid w:val="00797D09"/>
    <w:rsid w:val="007A0BC4"/>
    <w:rsid w:val="007A14C0"/>
    <w:rsid w:val="007A2010"/>
    <w:rsid w:val="007A2128"/>
    <w:rsid w:val="007A2976"/>
    <w:rsid w:val="007A2B10"/>
    <w:rsid w:val="007A485F"/>
    <w:rsid w:val="007A4875"/>
    <w:rsid w:val="007A4E65"/>
    <w:rsid w:val="007A4FE5"/>
    <w:rsid w:val="007A54B3"/>
    <w:rsid w:val="007A62A5"/>
    <w:rsid w:val="007A658C"/>
    <w:rsid w:val="007A701E"/>
    <w:rsid w:val="007A77C3"/>
    <w:rsid w:val="007A7CFB"/>
    <w:rsid w:val="007B03B4"/>
    <w:rsid w:val="007B1AD5"/>
    <w:rsid w:val="007B230B"/>
    <w:rsid w:val="007B25A3"/>
    <w:rsid w:val="007B2F4A"/>
    <w:rsid w:val="007B3186"/>
    <w:rsid w:val="007B34E8"/>
    <w:rsid w:val="007B397E"/>
    <w:rsid w:val="007B4155"/>
    <w:rsid w:val="007B4686"/>
    <w:rsid w:val="007B54E8"/>
    <w:rsid w:val="007B5FFF"/>
    <w:rsid w:val="007B61B3"/>
    <w:rsid w:val="007B661B"/>
    <w:rsid w:val="007B6762"/>
    <w:rsid w:val="007B7D6A"/>
    <w:rsid w:val="007C0343"/>
    <w:rsid w:val="007C061B"/>
    <w:rsid w:val="007C0CE4"/>
    <w:rsid w:val="007C1189"/>
    <w:rsid w:val="007C1342"/>
    <w:rsid w:val="007C1515"/>
    <w:rsid w:val="007C1582"/>
    <w:rsid w:val="007C25E7"/>
    <w:rsid w:val="007C2DB1"/>
    <w:rsid w:val="007C33E5"/>
    <w:rsid w:val="007C3417"/>
    <w:rsid w:val="007C40CD"/>
    <w:rsid w:val="007C4F4C"/>
    <w:rsid w:val="007C53F8"/>
    <w:rsid w:val="007C636D"/>
    <w:rsid w:val="007C6C03"/>
    <w:rsid w:val="007C7958"/>
    <w:rsid w:val="007D08EC"/>
    <w:rsid w:val="007D1250"/>
    <w:rsid w:val="007D1513"/>
    <w:rsid w:val="007D2291"/>
    <w:rsid w:val="007D38E9"/>
    <w:rsid w:val="007D4675"/>
    <w:rsid w:val="007D5FEC"/>
    <w:rsid w:val="007E0082"/>
    <w:rsid w:val="007E0B57"/>
    <w:rsid w:val="007E12EE"/>
    <w:rsid w:val="007E13EF"/>
    <w:rsid w:val="007E1403"/>
    <w:rsid w:val="007E15F4"/>
    <w:rsid w:val="007E3A2A"/>
    <w:rsid w:val="007E3D15"/>
    <w:rsid w:val="007E5F96"/>
    <w:rsid w:val="007E6BD4"/>
    <w:rsid w:val="007F0106"/>
    <w:rsid w:val="007F0506"/>
    <w:rsid w:val="007F0693"/>
    <w:rsid w:val="007F0D7C"/>
    <w:rsid w:val="007F1246"/>
    <w:rsid w:val="007F1907"/>
    <w:rsid w:val="007F207A"/>
    <w:rsid w:val="007F3CE5"/>
    <w:rsid w:val="007F3DA7"/>
    <w:rsid w:val="007F4377"/>
    <w:rsid w:val="007F457F"/>
    <w:rsid w:val="007F4827"/>
    <w:rsid w:val="007F5E5B"/>
    <w:rsid w:val="007F602C"/>
    <w:rsid w:val="007F7827"/>
    <w:rsid w:val="008009E6"/>
    <w:rsid w:val="008011A9"/>
    <w:rsid w:val="008028A6"/>
    <w:rsid w:val="00802AFB"/>
    <w:rsid w:val="008046C8"/>
    <w:rsid w:val="00804941"/>
    <w:rsid w:val="00804B7F"/>
    <w:rsid w:val="008056A4"/>
    <w:rsid w:val="0080610C"/>
    <w:rsid w:val="00806C02"/>
    <w:rsid w:val="00806C3F"/>
    <w:rsid w:val="0080763F"/>
    <w:rsid w:val="008076E5"/>
    <w:rsid w:val="00807904"/>
    <w:rsid w:val="00807C61"/>
    <w:rsid w:val="00807E87"/>
    <w:rsid w:val="008105EE"/>
    <w:rsid w:val="008106A7"/>
    <w:rsid w:val="00811ED3"/>
    <w:rsid w:val="008131D9"/>
    <w:rsid w:val="00813A36"/>
    <w:rsid w:val="008142A7"/>
    <w:rsid w:val="008146B4"/>
    <w:rsid w:val="008153FE"/>
    <w:rsid w:val="00816955"/>
    <w:rsid w:val="00816D31"/>
    <w:rsid w:val="00817C55"/>
    <w:rsid w:val="008201F4"/>
    <w:rsid w:val="00820420"/>
    <w:rsid w:val="00820478"/>
    <w:rsid w:val="008211BE"/>
    <w:rsid w:val="00821448"/>
    <w:rsid w:val="00822DCC"/>
    <w:rsid w:val="008232D1"/>
    <w:rsid w:val="008239BA"/>
    <w:rsid w:val="00824588"/>
    <w:rsid w:val="008251FC"/>
    <w:rsid w:val="00827375"/>
    <w:rsid w:val="00827E81"/>
    <w:rsid w:val="00830C9D"/>
    <w:rsid w:val="00830D43"/>
    <w:rsid w:val="00830EC3"/>
    <w:rsid w:val="008330F8"/>
    <w:rsid w:val="00833706"/>
    <w:rsid w:val="00833957"/>
    <w:rsid w:val="0083558A"/>
    <w:rsid w:val="008359A9"/>
    <w:rsid w:val="00837553"/>
    <w:rsid w:val="008375DF"/>
    <w:rsid w:val="00837AC9"/>
    <w:rsid w:val="00837EAE"/>
    <w:rsid w:val="00840617"/>
    <w:rsid w:val="0084108A"/>
    <w:rsid w:val="00841842"/>
    <w:rsid w:val="00842180"/>
    <w:rsid w:val="00842616"/>
    <w:rsid w:val="00843018"/>
    <w:rsid w:val="0084386A"/>
    <w:rsid w:val="008443A9"/>
    <w:rsid w:val="00845509"/>
    <w:rsid w:val="008455F0"/>
    <w:rsid w:val="00845DD5"/>
    <w:rsid w:val="008462CC"/>
    <w:rsid w:val="0084699C"/>
    <w:rsid w:val="00846F84"/>
    <w:rsid w:val="00850191"/>
    <w:rsid w:val="0085056F"/>
    <w:rsid w:val="00850666"/>
    <w:rsid w:val="00850F1A"/>
    <w:rsid w:val="008512C0"/>
    <w:rsid w:val="00851E3D"/>
    <w:rsid w:val="008522FB"/>
    <w:rsid w:val="0085265C"/>
    <w:rsid w:val="008527E7"/>
    <w:rsid w:val="00852C21"/>
    <w:rsid w:val="00852F3C"/>
    <w:rsid w:val="008531F9"/>
    <w:rsid w:val="008532C6"/>
    <w:rsid w:val="0085360F"/>
    <w:rsid w:val="00854A31"/>
    <w:rsid w:val="00856579"/>
    <w:rsid w:val="00856832"/>
    <w:rsid w:val="00857618"/>
    <w:rsid w:val="008576AA"/>
    <w:rsid w:val="00861567"/>
    <w:rsid w:val="00861D30"/>
    <w:rsid w:val="00861F3A"/>
    <w:rsid w:val="00862079"/>
    <w:rsid w:val="00862A1A"/>
    <w:rsid w:val="0086334A"/>
    <w:rsid w:val="00864D55"/>
    <w:rsid w:val="00864D9D"/>
    <w:rsid w:val="0086573C"/>
    <w:rsid w:val="00865E14"/>
    <w:rsid w:val="00866E72"/>
    <w:rsid w:val="008673A2"/>
    <w:rsid w:val="00867B07"/>
    <w:rsid w:val="00867BE5"/>
    <w:rsid w:val="00867F22"/>
    <w:rsid w:val="00870C3E"/>
    <w:rsid w:val="00870F41"/>
    <w:rsid w:val="008711C6"/>
    <w:rsid w:val="00871826"/>
    <w:rsid w:val="008719D3"/>
    <w:rsid w:val="00871AF1"/>
    <w:rsid w:val="00872088"/>
    <w:rsid w:val="00872AFE"/>
    <w:rsid w:val="00872F56"/>
    <w:rsid w:val="00873C8C"/>
    <w:rsid w:val="008740BB"/>
    <w:rsid w:val="008747DB"/>
    <w:rsid w:val="0087481F"/>
    <w:rsid w:val="008750C2"/>
    <w:rsid w:val="00876A80"/>
    <w:rsid w:val="00876DAE"/>
    <w:rsid w:val="00876F18"/>
    <w:rsid w:val="00876FA1"/>
    <w:rsid w:val="00877156"/>
    <w:rsid w:val="0088036C"/>
    <w:rsid w:val="00880854"/>
    <w:rsid w:val="00880B12"/>
    <w:rsid w:val="00880E5E"/>
    <w:rsid w:val="0088162C"/>
    <w:rsid w:val="00881BCC"/>
    <w:rsid w:val="008824C3"/>
    <w:rsid w:val="00883578"/>
    <w:rsid w:val="00884273"/>
    <w:rsid w:val="008844C9"/>
    <w:rsid w:val="0088459B"/>
    <w:rsid w:val="00884B06"/>
    <w:rsid w:val="0088509E"/>
    <w:rsid w:val="00886CFA"/>
    <w:rsid w:val="008870C4"/>
    <w:rsid w:val="008878AF"/>
    <w:rsid w:val="00887A15"/>
    <w:rsid w:val="00888257"/>
    <w:rsid w:val="0089009C"/>
    <w:rsid w:val="00890AAD"/>
    <w:rsid w:val="0089133A"/>
    <w:rsid w:val="00891399"/>
    <w:rsid w:val="00891686"/>
    <w:rsid w:val="00891D19"/>
    <w:rsid w:val="00891EE3"/>
    <w:rsid w:val="00892048"/>
    <w:rsid w:val="008924AB"/>
    <w:rsid w:val="00892D6F"/>
    <w:rsid w:val="00892D91"/>
    <w:rsid w:val="00892FDD"/>
    <w:rsid w:val="008932C6"/>
    <w:rsid w:val="008937EB"/>
    <w:rsid w:val="00893950"/>
    <w:rsid w:val="00893F6C"/>
    <w:rsid w:val="008941F2"/>
    <w:rsid w:val="00894668"/>
    <w:rsid w:val="00894BCD"/>
    <w:rsid w:val="00894E12"/>
    <w:rsid w:val="00894E4B"/>
    <w:rsid w:val="00894EDB"/>
    <w:rsid w:val="008950CD"/>
    <w:rsid w:val="00897A09"/>
    <w:rsid w:val="00897FB9"/>
    <w:rsid w:val="008A03C4"/>
    <w:rsid w:val="008A04D1"/>
    <w:rsid w:val="008A05AD"/>
    <w:rsid w:val="008A0911"/>
    <w:rsid w:val="008A0AE4"/>
    <w:rsid w:val="008A0E98"/>
    <w:rsid w:val="008A1394"/>
    <w:rsid w:val="008A2C15"/>
    <w:rsid w:val="008A2C8E"/>
    <w:rsid w:val="008A4F59"/>
    <w:rsid w:val="008A4FCF"/>
    <w:rsid w:val="008A5598"/>
    <w:rsid w:val="008A6037"/>
    <w:rsid w:val="008A6B24"/>
    <w:rsid w:val="008A7C6F"/>
    <w:rsid w:val="008A7D84"/>
    <w:rsid w:val="008A9FC3"/>
    <w:rsid w:val="008B0292"/>
    <w:rsid w:val="008B0BC0"/>
    <w:rsid w:val="008B1C92"/>
    <w:rsid w:val="008B1D39"/>
    <w:rsid w:val="008B24C4"/>
    <w:rsid w:val="008B2D71"/>
    <w:rsid w:val="008B331F"/>
    <w:rsid w:val="008B36FA"/>
    <w:rsid w:val="008B3752"/>
    <w:rsid w:val="008B46FE"/>
    <w:rsid w:val="008B4FBE"/>
    <w:rsid w:val="008B56D3"/>
    <w:rsid w:val="008B5850"/>
    <w:rsid w:val="008B5882"/>
    <w:rsid w:val="008B5D22"/>
    <w:rsid w:val="008B624E"/>
    <w:rsid w:val="008B66B2"/>
    <w:rsid w:val="008B6A90"/>
    <w:rsid w:val="008B714E"/>
    <w:rsid w:val="008B736D"/>
    <w:rsid w:val="008B775F"/>
    <w:rsid w:val="008B7C27"/>
    <w:rsid w:val="008C027A"/>
    <w:rsid w:val="008C06D7"/>
    <w:rsid w:val="008C0832"/>
    <w:rsid w:val="008C0CF3"/>
    <w:rsid w:val="008C122A"/>
    <w:rsid w:val="008C1F11"/>
    <w:rsid w:val="008C34E0"/>
    <w:rsid w:val="008C38D2"/>
    <w:rsid w:val="008C3930"/>
    <w:rsid w:val="008C4942"/>
    <w:rsid w:val="008C5C7A"/>
    <w:rsid w:val="008C633A"/>
    <w:rsid w:val="008C6395"/>
    <w:rsid w:val="008C6459"/>
    <w:rsid w:val="008C6FAB"/>
    <w:rsid w:val="008C7F47"/>
    <w:rsid w:val="008D10E1"/>
    <w:rsid w:val="008D12B5"/>
    <w:rsid w:val="008D1639"/>
    <w:rsid w:val="008D3969"/>
    <w:rsid w:val="008D4616"/>
    <w:rsid w:val="008D477E"/>
    <w:rsid w:val="008D47F6"/>
    <w:rsid w:val="008D54DF"/>
    <w:rsid w:val="008D5A94"/>
    <w:rsid w:val="008D5C3C"/>
    <w:rsid w:val="008D6EEB"/>
    <w:rsid w:val="008D71D2"/>
    <w:rsid w:val="008D79D2"/>
    <w:rsid w:val="008D7AAE"/>
    <w:rsid w:val="008D7EC9"/>
    <w:rsid w:val="008E004D"/>
    <w:rsid w:val="008E07F4"/>
    <w:rsid w:val="008E08A2"/>
    <w:rsid w:val="008E3DCD"/>
    <w:rsid w:val="008E4F15"/>
    <w:rsid w:val="008E5260"/>
    <w:rsid w:val="008E5609"/>
    <w:rsid w:val="008E697C"/>
    <w:rsid w:val="008E6F0D"/>
    <w:rsid w:val="008E72FB"/>
    <w:rsid w:val="008E7CD0"/>
    <w:rsid w:val="008E7FD8"/>
    <w:rsid w:val="008ECDF3"/>
    <w:rsid w:val="008F1348"/>
    <w:rsid w:val="008F1B37"/>
    <w:rsid w:val="008F2474"/>
    <w:rsid w:val="008F2606"/>
    <w:rsid w:val="008F2D09"/>
    <w:rsid w:val="008F3381"/>
    <w:rsid w:val="008F36F8"/>
    <w:rsid w:val="008F3C42"/>
    <w:rsid w:val="008F55E8"/>
    <w:rsid w:val="008F57A9"/>
    <w:rsid w:val="008F5851"/>
    <w:rsid w:val="008F6E15"/>
    <w:rsid w:val="008F6E28"/>
    <w:rsid w:val="008F7B93"/>
    <w:rsid w:val="00900284"/>
    <w:rsid w:val="00901332"/>
    <w:rsid w:val="00901D70"/>
    <w:rsid w:val="00901DD9"/>
    <w:rsid w:val="0090215D"/>
    <w:rsid w:val="00902409"/>
    <w:rsid w:val="00902771"/>
    <w:rsid w:val="00903870"/>
    <w:rsid w:val="009052D5"/>
    <w:rsid w:val="00905BD6"/>
    <w:rsid w:val="00905F40"/>
    <w:rsid w:val="0090651E"/>
    <w:rsid w:val="00906B5A"/>
    <w:rsid w:val="009102A0"/>
    <w:rsid w:val="0091090F"/>
    <w:rsid w:val="00910B46"/>
    <w:rsid w:val="0091200F"/>
    <w:rsid w:val="00912119"/>
    <w:rsid w:val="009122A4"/>
    <w:rsid w:val="009128D0"/>
    <w:rsid w:val="00913572"/>
    <w:rsid w:val="00914170"/>
    <w:rsid w:val="009141F4"/>
    <w:rsid w:val="009154FD"/>
    <w:rsid w:val="00915F58"/>
    <w:rsid w:val="00916434"/>
    <w:rsid w:val="00916EDA"/>
    <w:rsid w:val="0092021F"/>
    <w:rsid w:val="00920666"/>
    <w:rsid w:val="00921722"/>
    <w:rsid w:val="00925A73"/>
    <w:rsid w:val="00925BC8"/>
    <w:rsid w:val="00925D4C"/>
    <w:rsid w:val="00925DF1"/>
    <w:rsid w:val="00926CDC"/>
    <w:rsid w:val="009277F4"/>
    <w:rsid w:val="00927863"/>
    <w:rsid w:val="00927AAB"/>
    <w:rsid w:val="00927C8A"/>
    <w:rsid w:val="009303AE"/>
    <w:rsid w:val="0093084E"/>
    <w:rsid w:val="00930B68"/>
    <w:rsid w:val="009311AD"/>
    <w:rsid w:val="0093177B"/>
    <w:rsid w:val="00931865"/>
    <w:rsid w:val="00931B0C"/>
    <w:rsid w:val="00932154"/>
    <w:rsid w:val="009322F8"/>
    <w:rsid w:val="00932C3F"/>
    <w:rsid w:val="009335F9"/>
    <w:rsid w:val="009339DE"/>
    <w:rsid w:val="009345C4"/>
    <w:rsid w:val="00934D8A"/>
    <w:rsid w:val="009355A8"/>
    <w:rsid w:val="009358BB"/>
    <w:rsid w:val="009364FB"/>
    <w:rsid w:val="00936F14"/>
    <w:rsid w:val="009370C6"/>
    <w:rsid w:val="00937420"/>
    <w:rsid w:val="009401FD"/>
    <w:rsid w:val="00941018"/>
    <w:rsid w:val="009416DF"/>
    <w:rsid w:val="00941909"/>
    <w:rsid w:val="009421B0"/>
    <w:rsid w:val="009421D2"/>
    <w:rsid w:val="009427CF"/>
    <w:rsid w:val="00944A3C"/>
    <w:rsid w:val="009453F1"/>
    <w:rsid w:val="00945732"/>
    <w:rsid w:val="00945FCB"/>
    <w:rsid w:val="0094697F"/>
    <w:rsid w:val="009469D2"/>
    <w:rsid w:val="00946DE1"/>
    <w:rsid w:val="00950C05"/>
    <w:rsid w:val="0095137D"/>
    <w:rsid w:val="00951664"/>
    <w:rsid w:val="00951AF0"/>
    <w:rsid w:val="00951C46"/>
    <w:rsid w:val="00951DB0"/>
    <w:rsid w:val="00951F2E"/>
    <w:rsid w:val="00952BA6"/>
    <w:rsid w:val="00953315"/>
    <w:rsid w:val="00953574"/>
    <w:rsid w:val="009535B8"/>
    <w:rsid w:val="00953A68"/>
    <w:rsid w:val="00953D62"/>
    <w:rsid w:val="009541A9"/>
    <w:rsid w:val="00954209"/>
    <w:rsid w:val="00954386"/>
    <w:rsid w:val="00954BFD"/>
    <w:rsid w:val="00954EE9"/>
    <w:rsid w:val="0095535A"/>
    <w:rsid w:val="009556F6"/>
    <w:rsid w:val="0095579D"/>
    <w:rsid w:val="00955A8E"/>
    <w:rsid w:val="00955E89"/>
    <w:rsid w:val="009566B9"/>
    <w:rsid w:val="00956E85"/>
    <w:rsid w:val="00957377"/>
    <w:rsid w:val="00957553"/>
    <w:rsid w:val="0096014D"/>
    <w:rsid w:val="00961D99"/>
    <w:rsid w:val="00962282"/>
    <w:rsid w:val="00963147"/>
    <w:rsid w:val="00963F40"/>
    <w:rsid w:val="009645CC"/>
    <w:rsid w:val="0096534E"/>
    <w:rsid w:val="00966142"/>
    <w:rsid w:val="009668C2"/>
    <w:rsid w:val="00967E35"/>
    <w:rsid w:val="00967F65"/>
    <w:rsid w:val="00970011"/>
    <w:rsid w:val="00970A89"/>
    <w:rsid w:val="00970CDD"/>
    <w:rsid w:val="009715B2"/>
    <w:rsid w:val="00971BCD"/>
    <w:rsid w:val="00971C11"/>
    <w:rsid w:val="00971D05"/>
    <w:rsid w:val="00972BB6"/>
    <w:rsid w:val="00973D43"/>
    <w:rsid w:val="00975D48"/>
    <w:rsid w:val="009765F0"/>
    <w:rsid w:val="009769AD"/>
    <w:rsid w:val="00977750"/>
    <w:rsid w:val="00977A04"/>
    <w:rsid w:val="009803B1"/>
    <w:rsid w:val="00980765"/>
    <w:rsid w:val="00981C17"/>
    <w:rsid w:val="00981D67"/>
    <w:rsid w:val="00982494"/>
    <w:rsid w:val="00982531"/>
    <w:rsid w:val="00982EE1"/>
    <w:rsid w:val="0098427D"/>
    <w:rsid w:val="00984573"/>
    <w:rsid w:val="00984D90"/>
    <w:rsid w:val="009852DA"/>
    <w:rsid w:val="009858DB"/>
    <w:rsid w:val="009862BC"/>
    <w:rsid w:val="00986A4B"/>
    <w:rsid w:val="009876A3"/>
    <w:rsid w:val="00987941"/>
    <w:rsid w:val="00987C79"/>
    <w:rsid w:val="00988EF7"/>
    <w:rsid w:val="00990982"/>
    <w:rsid w:val="00990A3C"/>
    <w:rsid w:val="0099131F"/>
    <w:rsid w:val="00991539"/>
    <w:rsid w:val="009917A4"/>
    <w:rsid w:val="00991A08"/>
    <w:rsid w:val="00991E4F"/>
    <w:rsid w:val="00992157"/>
    <w:rsid w:val="00992733"/>
    <w:rsid w:val="00992AF7"/>
    <w:rsid w:val="00992BC2"/>
    <w:rsid w:val="00992F97"/>
    <w:rsid w:val="00993142"/>
    <w:rsid w:val="0099328F"/>
    <w:rsid w:val="00993CB8"/>
    <w:rsid w:val="00994AB8"/>
    <w:rsid w:val="00997E1B"/>
    <w:rsid w:val="00997F2A"/>
    <w:rsid w:val="009A1D73"/>
    <w:rsid w:val="009A3165"/>
    <w:rsid w:val="009A3743"/>
    <w:rsid w:val="009A5645"/>
    <w:rsid w:val="009A57B3"/>
    <w:rsid w:val="009A5C28"/>
    <w:rsid w:val="009A5F57"/>
    <w:rsid w:val="009A60EF"/>
    <w:rsid w:val="009A63A1"/>
    <w:rsid w:val="009A69C7"/>
    <w:rsid w:val="009A6EE8"/>
    <w:rsid w:val="009A7430"/>
    <w:rsid w:val="009A74E9"/>
    <w:rsid w:val="009A79A4"/>
    <w:rsid w:val="009AD9A9"/>
    <w:rsid w:val="009B0D32"/>
    <w:rsid w:val="009B1CC3"/>
    <w:rsid w:val="009B2FE3"/>
    <w:rsid w:val="009B3757"/>
    <w:rsid w:val="009B46BB"/>
    <w:rsid w:val="009B5078"/>
    <w:rsid w:val="009B53A1"/>
    <w:rsid w:val="009B5850"/>
    <w:rsid w:val="009B5AAF"/>
    <w:rsid w:val="009B5FA5"/>
    <w:rsid w:val="009B606F"/>
    <w:rsid w:val="009B617A"/>
    <w:rsid w:val="009B64B7"/>
    <w:rsid w:val="009B6B84"/>
    <w:rsid w:val="009B6FF5"/>
    <w:rsid w:val="009B778B"/>
    <w:rsid w:val="009B78BA"/>
    <w:rsid w:val="009B7DCB"/>
    <w:rsid w:val="009C0425"/>
    <w:rsid w:val="009C3A00"/>
    <w:rsid w:val="009C434B"/>
    <w:rsid w:val="009C4406"/>
    <w:rsid w:val="009C4DCB"/>
    <w:rsid w:val="009C53C3"/>
    <w:rsid w:val="009C6313"/>
    <w:rsid w:val="009C6BCF"/>
    <w:rsid w:val="009C71D0"/>
    <w:rsid w:val="009C7363"/>
    <w:rsid w:val="009C73A1"/>
    <w:rsid w:val="009C7E6B"/>
    <w:rsid w:val="009C7FF7"/>
    <w:rsid w:val="009D019C"/>
    <w:rsid w:val="009D0649"/>
    <w:rsid w:val="009D0791"/>
    <w:rsid w:val="009D226F"/>
    <w:rsid w:val="009D2E5C"/>
    <w:rsid w:val="009D3851"/>
    <w:rsid w:val="009D4066"/>
    <w:rsid w:val="009D4F0C"/>
    <w:rsid w:val="009D583A"/>
    <w:rsid w:val="009D5872"/>
    <w:rsid w:val="009D68A5"/>
    <w:rsid w:val="009D7122"/>
    <w:rsid w:val="009D72FB"/>
    <w:rsid w:val="009D7BF3"/>
    <w:rsid w:val="009E062D"/>
    <w:rsid w:val="009E123A"/>
    <w:rsid w:val="009E12E3"/>
    <w:rsid w:val="009E12FE"/>
    <w:rsid w:val="009E1EF2"/>
    <w:rsid w:val="009E210E"/>
    <w:rsid w:val="009E3B85"/>
    <w:rsid w:val="009E430F"/>
    <w:rsid w:val="009E44BA"/>
    <w:rsid w:val="009E62E5"/>
    <w:rsid w:val="009E7A12"/>
    <w:rsid w:val="009F00E0"/>
    <w:rsid w:val="009F0D08"/>
    <w:rsid w:val="009F0D58"/>
    <w:rsid w:val="009F0E1F"/>
    <w:rsid w:val="009F18E9"/>
    <w:rsid w:val="009F1D8C"/>
    <w:rsid w:val="009F29A4"/>
    <w:rsid w:val="009F2AF5"/>
    <w:rsid w:val="009F303F"/>
    <w:rsid w:val="009F3299"/>
    <w:rsid w:val="009F41BC"/>
    <w:rsid w:val="009F4A51"/>
    <w:rsid w:val="009F4D98"/>
    <w:rsid w:val="009F575F"/>
    <w:rsid w:val="009F62C4"/>
    <w:rsid w:val="009F652D"/>
    <w:rsid w:val="009F70DC"/>
    <w:rsid w:val="009F742B"/>
    <w:rsid w:val="009F7DD8"/>
    <w:rsid w:val="00A00373"/>
    <w:rsid w:val="00A01C5C"/>
    <w:rsid w:val="00A025CF"/>
    <w:rsid w:val="00A032C7"/>
    <w:rsid w:val="00A03DBD"/>
    <w:rsid w:val="00A046B5"/>
    <w:rsid w:val="00A0479C"/>
    <w:rsid w:val="00A04B01"/>
    <w:rsid w:val="00A0519C"/>
    <w:rsid w:val="00A05473"/>
    <w:rsid w:val="00A05952"/>
    <w:rsid w:val="00A05D07"/>
    <w:rsid w:val="00A06246"/>
    <w:rsid w:val="00A06A7F"/>
    <w:rsid w:val="00A06BFA"/>
    <w:rsid w:val="00A076FE"/>
    <w:rsid w:val="00A07942"/>
    <w:rsid w:val="00A079E9"/>
    <w:rsid w:val="00A07FEE"/>
    <w:rsid w:val="00A122C6"/>
    <w:rsid w:val="00A1309D"/>
    <w:rsid w:val="00A135AC"/>
    <w:rsid w:val="00A135CA"/>
    <w:rsid w:val="00A13DA1"/>
    <w:rsid w:val="00A13DD5"/>
    <w:rsid w:val="00A1418A"/>
    <w:rsid w:val="00A14D33"/>
    <w:rsid w:val="00A16AA3"/>
    <w:rsid w:val="00A16CDA"/>
    <w:rsid w:val="00A17426"/>
    <w:rsid w:val="00A206D3"/>
    <w:rsid w:val="00A2119B"/>
    <w:rsid w:val="00A21401"/>
    <w:rsid w:val="00A21786"/>
    <w:rsid w:val="00A23711"/>
    <w:rsid w:val="00A2565A"/>
    <w:rsid w:val="00A25AD2"/>
    <w:rsid w:val="00A25BF0"/>
    <w:rsid w:val="00A25D63"/>
    <w:rsid w:val="00A25DD6"/>
    <w:rsid w:val="00A26527"/>
    <w:rsid w:val="00A265AE"/>
    <w:rsid w:val="00A2673F"/>
    <w:rsid w:val="00A2737C"/>
    <w:rsid w:val="00A27C7B"/>
    <w:rsid w:val="00A30F06"/>
    <w:rsid w:val="00A3215B"/>
    <w:rsid w:val="00A3287A"/>
    <w:rsid w:val="00A32970"/>
    <w:rsid w:val="00A3369F"/>
    <w:rsid w:val="00A33E9D"/>
    <w:rsid w:val="00A346F6"/>
    <w:rsid w:val="00A34840"/>
    <w:rsid w:val="00A34C53"/>
    <w:rsid w:val="00A34EE8"/>
    <w:rsid w:val="00A353CF"/>
    <w:rsid w:val="00A356DF"/>
    <w:rsid w:val="00A3581C"/>
    <w:rsid w:val="00A3650E"/>
    <w:rsid w:val="00A368DB"/>
    <w:rsid w:val="00A37BD0"/>
    <w:rsid w:val="00A37DF4"/>
    <w:rsid w:val="00A37E03"/>
    <w:rsid w:val="00A40550"/>
    <w:rsid w:val="00A4062C"/>
    <w:rsid w:val="00A41275"/>
    <w:rsid w:val="00A42914"/>
    <w:rsid w:val="00A42B4A"/>
    <w:rsid w:val="00A42D00"/>
    <w:rsid w:val="00A43958"/>
    <w:rsid w:val="00A44382"/>
    <w:rsid w:val="00A44E4F"/>
    <w:rsid w:val="00A45DB7"/>
    <w:rsid w:val="00A47073"/>
    <w:rsid w:val="00A47A36"/>
    <w:rsid w:val="00A50391"/>
    <w:rsid w:val="00A50C26"/>
    <w:rsid w:val="00A51AEE"/>
    <w:rsid w:val="00A51E47"/>
    <w:rsid w:val="00A52B37"/>
    <w:rsid w:val="00A5313D"/>
    <w:rsid w:val="00A533DD"/>
    <w:rsid w:val="00A5343C"/>
    <w:rsid w:val="00A53A8B"/>
    <w:rsid w:val="00A56241"/>
    <w:rsid w:val="00A568E6"/>
    <w:rsid w:val="00A569B7"/>
    <w:rsid w:val="00A5740E"/>
    <w:rsid w:val="00A57426"/>
    <w:rsid w:val="00A60605"/>
    <w:rsid w:val="00A60620"/>
    <w:rsid w:val="00A60765"/>
    <w:rsid w:val="00A60ACB"/>
    <w:rsid w:val="00A62272"/>
    <w:rsid w:val="00A628BE"/>
    <w:rsid w:val="00A64EB6"/>
    <w:rsid w:val="00A65511"/>
    <w:rsid w:val="00A66736"/>
    <w:rsid w:val="00A667B1"/>
    <w:rsid w:val="00A66DD5"/>
    <w:rsid w:val="00A67A2C"/>
    <w:rsid w:val="00A67A89"/>
    <w:rsid w:val="00A67E41"/>
    <w:rsid w:val="00A703BF"/>
    <w:rsid w:val="00A705E3"/>
    <w:rsid w:val="00A70FAC"/>
    <w:rsid w:val="00A7206D"/>
    <w:rsid w:val="00A723E0"/>
    <w:rsid w:val="00A7253E"/>
    <w:rsid w:val="00A729F1"/>
    <w:rsid w:val="00A737EC"/>
    <w:rsid w:val="00A73A6A"/>
    <w:rsid w:val="00A73F73"/>
    <w:rsid w:val="00A74342"/>
    <w:rsid w:val="00A7477B"/>
    <w:rsid w:val="00A74A07"/>
    <w:rsid w:val="00A75207"/>
    <w:rsid w:val="00A76804"/>
    <w:rsid w:val="00A76A6E"/>
    <w:rsid w:val="00A76B1D"/>
    <w:rsid w:val="00A80D2B"/>
    <w:rsid w:val="00A81620"/>
    <w:rsid w:val="00A81A89"/>
    <w:rsid w:val="00A82348"/>
    <w:rsid w:val="00A82426"/>
    <w:rsid w:val="00A82E35"/>
    <w:rsid w:val="00A83AB2"/>
    <w:rsid w:val="00A846EE"/>
    <w:rsid w:val="00A8490A"/>
    <w:rsid w:val="00A84A9C"/>
    <w:rsid w:val="00A84BCD"/>
    <w:rsid w:val="00A85325"/>
    <w:rsid w:val="00A85E01"/>
    <w:rsid w:val="00A862F7"/>
    <w:rsid w:val="00A86726"/>
    <w:rsid w:val="00A87C15"/>
    <w:rsid w:val="00A87D64"/>
    <w:rsid w:val="00A90246"/>
    <w:rsid w:val="00A90AEC"/>
    <w:rsid w:val="00A91788"/>
    <w:rsid w:val="00A929FA"/>
    <w:rsid w:val="00A930B1"/>
    <w:rsid w:val="00A9381D"/>
    <w:rsid w:val="00A93F0B"/>
    <w:rsid w:val="00A94A98"/>
    <w:rsid w:val="00A951E3"/>
    <w:rsid w:val="00A9574E"/>
    <w:rsid w:val="00A964BA"/>
    <w:rsid w:val="00A968EC"/>
    <w:rsid w:val="00A9698D"/>
    <w:rsid w:val="00A96992"/>
    <w:rsid w:val="00A969B1"/>
    <w:rsid w:val="00A97138"/>
    <w:rsid w:val="00A97A34"/>
    <w:rsid w:val="00AA0A8F"/>
    <w:rsid w:val="00AA0F5B"/>
    <w:rsid w:val="00AA139B"/>
    <w:rsid w:val="00AA1EA5"/>
    <w:rsid w:val="00AA2727"/>
    <w:rsid w:val="00AA3BA6"/>
    <w:rsid w:val="00AA3E86"/>
    <w:rsid w:val="00AA4A87"/>
    <w:rsid w:val="00AA4D4F"/>
    <w:rsid w:val="00AA619B"/>
    <w:rsid w:val="00AA6730"/>
    <w:rsid w:val="00AA6A21"/>
    <w:rsid w:val="00AA6C9F"/>
    <w:rsid w:val="00AA6D62"/>
    <w:rsid w:val="00AA7264"/>
    <w:rsid w:val="00AA7851"/>
    <w:rsid w:val="00AA7ED7"/>
    <w:rsid w:val="00AB0312"/>
    <w:rsid w:val="00AB0D68"/>
    <w:rsid w:val="00AB18D7"/>
    <w:rsid w:val="00AB3810"/>
    <w:rsid w:val="00AB4672"/>
    <w:rsid w:val="00AB47E2"/>
    <w:rsid w:val="00AB4A25"/>
    <w:rsid w:val="00AB5943"/>
    <w:rsid w:val="00AB619F"/>
    <w:rsid w:val="00AB7174"/>
    <w:rsid w:val="00AB77B5"/>
    <w:rsid w:val="00ABC911"/>
    <w:rsid w:val="00AC01BB"/>
    <w:rsid w:val="00AC02CE"/>
    <w:rsid w:val="00AC04A5"/>
    <w:rsid w:val="00AC0507"/>
    <w:rsid w:val="00AC0E19"/>
    <w:rsid w:val="00AC12B1"/>
    <w:rsid w:val="00AC1781"/>
    <w:rsid w:val="00AC1E15"/>
    <w:rsid w:val="00AC342D"/>
    <w:rsid w:val="00AC36DB"/>
    <w:rsid w:val="00AC3A15"/>
    <w:rsid w:val="00AC3CCC"/>
    <w:rsid w:val="00AC3E69"/>
    <w:rsid w:val="00AC4070"/>
    <w:rsid w:val="00AC50A3"/>
    <w:rsid w:val="00AC56DD"/>
    <w:rsid w:val="00AC5BF9"/>
    <w:rsid w:val="00AC7DC7"/>
    <w:rsid w:val="00AD0841"/>
    <w:rsid w:val="00AD175E"/>
    <w:rsid w:val="00AD1AAF"/>
    <w:rsid w:val="00AD2332"/>
    <w:rsid w:val="00AD27D4"/>
    <w:rsid w:val="00AD2D38"/>
    <w:rsid w:val="00AD4017"/>
    <w:rsid w:val="00AD476C"/>
    <w:rsid w:val="00AD5207"/>
    <w:rsid w:val="00AD58D6"/>
    <w:rsid w:val="00AD5D72"/>
    <w:rsid w:val="00AD72DC"/>
    <w:rsid w:val="00AD7D9E"/>
    <w:rsid w:val="00AE03E2"/>
    <w:rsid w:val="00AE065D"/>
    <w:rsid w:val="00AE1377"/>
    <w:rsid w:val="00AE1421"/>
    <w:rsid w:val="00AE187E"/>
    <w:rsid w:val="00AE1D4E"/>
    <w:rsid w:val="00AE2B72"/>
    <w:rsid w:val="00AE2CFA"/>
    <w:rsid w:val="00AE35A5"/>
    <w:rsid w:val="00AE41C7"/>
    <w:rsid w:val="00AE5847"/>
    <w:rsid w:val="00AE5B55"/>
    <w:rsid w:val="00AE60CB"/>
    <w:rsid w:val="00AE60F9"/>
    <w:rsid w:val="00AE6460"/>
    <w:rsid w:val="00AE75C0"/>
    <w:rsid w:val="00AF0408"/>
    <w:rsid w:val="00AF07B9"/>
    <w:rsid w:val="00AF182D"/>
    <w:rsid w:val="00AF196F"/>
    <w:rsid w:val="00AF1E9F"/>
    <w:rsid w:val="00AF2B75"/>
    <w:rsid w:val="00AF3037"/>
    <w:rsid w:val="00AF3F9F"/>
    <w:rsid w:val="00AF4DB8"/>
    <w:rsid w:val="00AF66C2"/>
    <w:rsid w:val="00AF7141"/>
    <w:rsid w:val="00B0157B"/>
    <w:rsid w:val="00B017DB"/>
    <w:rsid w:val="00B0219A"/>
    <w:rsid w:val="00B02A41"/>
    <w:rsid w:val="00B02B88"/>
    <w:rsid w:val="00B0526B"/>
    <w:rsid w:val="00B0586C"/>
    <w:rsid w:val="00B05F21"/>
    <w:rsid w:val="00B065A4"/>
    <w:rsid w:val="00B06747"/>
    <w:rsid w:val="00B0723D"/>
    <w:rsid w:val="00B07C5C"/>
    <w:rsid w:val="00B10950"/>
    <w:rsid w:val="00B11CFA"/>
    <w:rsid w:val="00B12B9C"/>
    <w:rsid w:val="00B12C35"/>
    <w:rsid w:val="00B12FE8"/>
    <w:rsid w:val="00B13B81"/>
    <w:rsid w:val="00B13CDA"/>
    <w:rsid w:val="00B13DF7"/>
    <w:rsid w:val="00B14475"/>
    <w:rsid w:val="00B14E33"/>
    <w:rsid w:val="00B152D9"/>
    <w:rsid w:val="00B156B3"/>
    <w:rsid w:val="00B1614A"/>
    <w:rsid w:val="00B16226"/>
    <w:rsid w:val="00B1668F"/>
    <w:rsid w:val="00B17F31"/>
    <w:rsid w:val="00B2009D"/>
    <w:rsid w:val="00B2013D"/>
    <w:rsid w:val="00B205B8"/>
    <w:rsid w:val="00B20F4E"/>
    <w:rsid w:val="00B22EB2"/>
    <w:rsid w:val="00B24011"/>
    <w:rsid w:val="00B24A35"/>
    <w:rsid w:val="00B25398"/>
    <w:rsid w:val="00B253D4"/>
    <w:rsid w:val="00B25FA7"/>
    <w:rsid w:val="00B25FE0"/>
    <w:rsid w:val="00B26735"/>
    <w:rsid w:val="00B26D46"/>
    <w:rsid w:val="00B2722E"/>
    <w:rsid w:val="00B27A3C"/>
    <w:rsid w:val="00B27D25"/>
    <w:rsid w:val="00B27FE3"/>
    <w:rsid w:val="00B3012D"/>
    <w:rsid w:val="00B309A6"/>
    <w:rsid w:val="00B30C9A"/>
    <w:rsid w:val="00B31E04"/>
    <w:rsid w:val="00B320C7"/>
    <w:rsid w:val="00B3252D"/>
    <w:rsid w:val="00B33335"/>
    <w:rsid w:val="00B337C7"/>
    <w:rsid w:val="00B33A1E"/>
    <w:rsid w:val="00B33BBA"/>
    <w:rsid w:val="00B34144"/>
    <w:rsid w:val="00B349E9"/>
    <w:rsid w:val="00B35A4C"/>
    <w:rsid w:val="00B35C78"/>
    <w:rsid w:val="00B360DE"/>
    <w:rsid w:val="00B36EB7"/>
    <w:rsid w:val="00B36F3D"/>
    <w:rsid w:val="00B40C66"/>
    <w:rsid w:val="00B411B3"/>
    <w:rsid w:val="00B420EC"/>
    <w:rsid w:val="00B42E36"/>
    <w:rsid w:val="00B42F69"/>
    <w:rsid w:val="00B43097"/>
    <w:rsid w:val="00B44390"/>
    <w:rsid w:val="00B451CC"/>
    <w:rsid w:val="00B45553"/>
    <w:rsid w:val="00B45977"/>
    <w:rsid w:val="00B45BCA"/>
    <w:rsid w:val="00B47771"/>
    <w:rsid w:val="00B47C5A"/>
    <w:rsid w:val="00B50ECF"/>
    <w:rsid w:val="00B51376"/>
    <w:rsid w:val="00B515F7"/>
    <w:rsid w:val="00B5175A"/>
    <w:rsid w:val="00B51FEA"/>
    <w:rsid w:val="00B5231D"/>
    <w:rsid w:val="00B5317A"/>
    <w:rsid w:val="00B539E6"/>
    <w:rsid w:val="00B53D6E"/>
    <w:rsid w:val="00B54724"/>
    <w:rsid w:val="00B54EC5"/>
    <w:rsid w:val="00B557B7"/>
    <w:rsid w:val="00B55C62"/>
    <w:rsid w:val="00B56218"/>
    <w:rsid w:val="00B566DC"/>
    <w:rsid w:val="00B56AAA"/>
    <w:rsid w:val="00B56ADD"/>
    <w:rsid w:val="00B5722D"/>
    <w:rsid w:val="00B5757B"/>
    <w:rsid w:val="00B57DDE"/>
    <w:rsid w:val="00B602EF"/>
    <w:rsid w:val="00B63315"/>
    <w:rsid w:val="00B633FA"/>
    <w:rsid w:val="00B64974"/>
    <w:rsid w:val="00B66985"/>
    <w:rsid w:val="00B6699E"/>
    <w:rsid w:val="00B66EEB"/>
    <w:rsid w:val="00B67079"/>
    <w:rsid w:val="00B67118"/>
    <w:rsid w:val="00B6719C"/>
    <w:rsid w:val="00B702E2"/>
    <w:rsid w:val="00B70455"/>
    <w:rsid w:val="00B708D9"/>
    <w:rsid w:val="00B72B0D"/>
    <w:rsid w:val="00B72CBF"/>
    <w:rsid w:val="00B72D04"/>
    <w:rsid w:val="00B7378E"/>
    <w:rsid w:val="00B73BEC"/>
    <w:rsid w:val="00B73EC7"/>
    <w:rsid w:val="00B7459E"/>
    <w:rsid w:val="00B74B38"/>
    <w:rsid w:val="00B7566F"/>
    <w:rsid w:val="00B7595E"/>
    <w:rsid w:val="00B75D11"/>
    <w:rsid w:val="00B761C9"/>
    <w:rsid w:val="00B7633A"/>
    <w:rsid w:val="00B77EA3"/>
    <w:rsid w:val="00B80DA3"/>
    <w:rsid w:val="00B80DD8"/>
    <w:rsid w:val="00B82321"/>
    <w:rsid w:val="00B82E3B"/>
    <w:rsid w:val="00B8391A"/>
    <w:rsid w:val="00B83A1C"/>
    <w:rsid w:val="00B84150"/>
    <w:rsid w:val="00B849DC"/>
    <w:rsid w:val="00B84D08"/>
    <w:rsid w:val="00B8525A"/>
    <w:rsid w:val="00B8591E"/>
    <w:rsid w:val="00B86604"/>
    <w:rsid w:val="00B86ABA"/>
    <w:rsid w:val="00B87606"/>
    <w:rsid w:val="00B8764A"/>
    <w:rsid w:val="00B87DA1"/>
    <w:rsid w:val="00B8C272"/>
    <w:rsid w:val="00B91287"/>
    <w:rsid w:val="00B91DE1"/>
    <w:rsid w:val="00B924C7"/>
    <w:rsid w:val="00B92C20"/>
    <w:rsid w:val="00B92DAB"/>
    <w:rsid w:val="00B93353"/>
    <w:rsid w:val="00B93C91"/>
    <w:rsid w:val="00B9594D"/>
    <w:rsid w:val="00B962B7"/>
    <w:rsid w:val="00B97ED6"/>
    <w:rsid w:val="00BA0453"/>
    <w:rsid w:val="00BA0879"/>
    <w:rsid w:val="00BA1A87"/>
    <w:rsid w:val="00BA1AB0"/>
    <w:rsid w:val="00BA22F2"/>
    <w:rsid w:val="00BA2D9A"/>
    <w:rsid w:val="00BA2E7F"/>
    <w:rsid w:val="00BA340A"/>
    <w:rsid w:val="00BA34BC"/>
    <w:rsid w:val="00BA3646"/>
    <w:rsid w:val="00BA4545"/>
    <w:rsid w:val="00BA69F5"/>
    <w:rsid w:val="00BA731A"/>
    <w:rsid w:val="00BA737F"/>
    <w:rsid w:val="00BA7BB2"/>
    <w:rsid w:val="00BB0433"/>
    <w:rsid w:val="00BB04C0"/>
    <w:rsid w:val="00BB0576"/>
    <w:rsid w:val="00BB10EE"/>
    <w:rsid w:val="00BB16FC"/>
    <w:rsid w:val="00BB1FC4"/>
    <w:rsid w:val="00BB25E4"/>
    <w:rsid w:val="00BB2BF7"/>
    <w:rsid w:val="00BB2FD0"/>
    <w:rsid w:val="00BB3069"/>
    <w:rsid w:val="00BB4629"/>
    <w:rsid w:val="00BB4BAA"/>
    <w:rsid w:val="00BB4F5C"/>
    <w:rsid w:val="00BB5874"/>
    <w:rsid w:val="00BB58EC"/>
    <w:rsid w:val="00BB5ACF"/>
    <w:rsid w:val="00BB66F2"/>
    <w:rsid w:val="00BB6820"/>
    <w:rsid w:val="00BB75B5"/>
    <w:rsid w:val="00BB75F3"/>
    <w:rsid w:val="00BB7934"/>
    <w:rsid w:val="00BC0E99"/>
    <w:rsid w:val="00BC1657"/>
    <w:rsid w:val="00BC2CA3"/>
    <w:rsid w:val="00BC534F"/>
    <w:rsid w:val="00BC5E50"/>
    <w:rsid w:val="00BC65B9"/>
    <w:rsid w:val="00BD049B"/>
    <w:rsid w:val="00BD0DC2"/>
    <w:rsid w:val="00BD0DE0"/>
    <w:rsid w:val="00BD30E5"/>
    <w:rsid w:val="00BD4628"/>
    <w:rsid w:val="00BD65C9"/>
    <w:rsid w:val="00BD68E0"/>
    <w:rsid w:val="00BD7DDC"/>
    <w:rsid w:val="00BE09DC"/>
    <w:rsid w:val="00BE2021"/>
    <w:rsid w:val="00BE2BB4"/>
    <w:rsid w:val="00BE2E57"/>
    <w:rsid w:val="00BE350C"/>
    <w:rsid w:val="00BE4283"/>
    <w:rsid w:val="00BE4645"/>
    <w:rsid w:val="00BE485E"/>
    <w:rsid w:val="00BE547B"/>
    <w:rsid w:val="00BE54EE"/>
    <w:rsid w:val="00BE57E4"/>
    <w:rsid w:val="00BE6115"/>
    <w:rsid w:val="00BE701E"/>
    <w:rsid w:val="00BE743D"/>
    <w:rsid w:val="00BF166E"/>
    <w:rsid w:val="00BF1878"/>
    <w:rsid w:val="00BF2520"/>
    <w:rsid w:val="00BF27D6"/>
    <w:rsid w:val="00BF27DB"/>
    <w:rsid w:val="00BF37C6"/>
    <w:rsid w:val="00BF3C5D"/>
    <w:rsid w:val="00BF3E9E"/>
    <w:rsid w:val="00BF401D"/>
    <w:rsid w:val="00BF4A9F"/>
    <w:rsid w:val="00BF51C5"/>
    <w:rsid w:val="00BF56F8"/>
    <w:rsid w:val="00BF6D50"/>
    <w:rsid w:val="00BF6EC5"/>
    <w:rsid w:val="00BF7532"/>
    <w:rsid w:val="00BF75F1"/>
    <w:rsid w:val="00BF7605"/>
    <w:rsid w:val="00BF7D6F"/>
    <w:rsid w:val="00C00525"/>
    <w:rsid w:val="00C00EDB"/>
    <w:rsid w:val="00C01564"/>
    <w:rsid w:val="00C022F7"/>
    <w:rsid w:val="00C0239A"/>
    <w:rsid w:val="00C026EA"/>
    <w:rsid w:val="00C02BBA"/>
    <w:rsid w:val="00C0323B"/>
    <w:rsid w:val="00C045E4"/>
    <w:rsid w:val="00C04735"/>
    <w:rsid w:val="00C05D8D"/>
    <w:rsid w:val="00C060DB"/>
    <w:rsid w:val="00C06EFD"/>
    <w:rsid w:val="00C06F2E"/>
    <w:rsid w:val="00C075B5"/>
    <w:rsid w:val="00C07D3E"/>
    <w:rsid w:val="00C1023D"/>
    <w:rsid w:val="00C106B6"/>
    <w:rsid w:val="00C10A7C"/>
    <w:rsid w:val="00C10C04"/>
    <w:rsid w:val="00C13E90"/>
    <w:rsid w:val="00C1572E"/>
    <w:rsid w:val="00C164BC"/>
    <w:rsid w:val="00C1713C"/>
    <w:rsid w:val="00C173DA"/>
    <w:rsid w:val="00C17429"/>
    <w:rsid w:val="00C17F2E"/>
    <w:rsid w:val="00C20098"/>
    <w:rsid w:val="00C209C1"/>
    <w:rsid w:val="00C21911"/>
    <w:rsid w:val="00C21DDF"/>
    <w:rsid w:val="00C224F5"/>
    <w:rsid w:val="00C22539"/>
    <w:rsid w:val="00C2318F"/>
    <w:rsid w:val="00C2332F"/>
    <w:rsid w:val="00C23581"/>
    <w:rsid w:val="00C23D14"/>
    <w:rsid w:val="00C25016"/>
    <w:rsid w:val="00C2635A"/>
    <w:rsid w:val="00C271AD"/>
    <w:rsid w:val="00C27511"/>
    <w:rsid w:val="00C2755D"/>
    <w:rsid w:val="00C3077A"/>
    <w:rsid w:val="00C31333"/>
    <w:rsid w:val="00C31BC5"/>
    <w:rsid w:val="00C31D3C"/>
    <w:rsid w:val="00C34FE3"/>
    <w:rsid w:val="00C35B72"/>
    <w:rsid w:val="00C36DD5"/>
    <w:rsid w:val="00C40590"/>
    <w:rsid w:val="00C407D4"/>
    <w:rsid w:val="00C40854"/>
    <w:rsid w:val="00C40AD3"/>
    <w:rsid w:val="00C41A56"/>
    <w:rsid w:val="00C41D17"/>
    <w:rsid w:val="00C41D7C"/>
    <w:rsid w:val="00C42EB4"/>
    <w:rsid w:val="00C42FC7"/>
    <w:rsid w:val="00C431F2"/>
    <w:rsid w:val="00C4356E"/>
    <w:rsid w:val="00C44773"/>
    <w:rsid w:val="00C45C9E"/>
    <w:rsid w:val="00C4636E"/>
    <w:rsid w:val="00C466A0"/>
    <w:rsid w:val="00C46885"/>
    <w:rsid w:val="00C46DA8"/>
    <w:rsid w:val="00C46EAE"/>
    <w:rsid w:val="00C477B8"/>
    <w:rsid w:val="00C509C2"/>
    <w:rsid w:val="00C52A6C"/>
    <w:rsid w:val="00C52B41"/>
    <w:rsid w:val="00C530B8"/>
    <w:rsid w:val="00C53591"/>
    <w:rsid w:val="00C53FD9"/>
    <w:rsid w:val="00C54223"/>
    <w:rsid w:val="00C54448"/>
    <w:rsid w:val="00C54BED"/>
    <w:rsid w:val="00C54CC9"/>
    <w:rsid w:val="00C568F8"/>
    <w:rsid w:val="00C56DBA"/>
    <w:rsid w:val="00C57422"/>
    <w:rsid w:val="00C60673"/>
    <w:rsid w:val="00C60FD8"/>
    <w:rsid w:val="00C62FB1"/>
    <w:rsid w:val="00C63495"/>
    <w:rsid w:val="00C63DDF"/>
    <w:rsid w:val="00C64470"/>
    <w:rsid w:val="00C64D65"/>
    <w:rsid w:val="00C64F39"/>
    <w:rsid w:val="00C64F66"/>
    <w:rsid w:val="00C65B5A"/>
    <w:rsid w:val="00C67B81"/>
    <w:rsid w:val="00C67DED"/>
    <w:rsid w:val="00C70A6E"/>
    <w:rsid w:val="00C70D43"/>
    <w:rsid w:val="00C716E6"/>
    <w:rsid w:val="00C71869"/>
    <w:rsid w:val="00C72D7B"/>
    <w:rsid w:val="00C72DCA"/>
    <w:rsid w:val="00C730E1"/>
    <w:rsid w:val="00C7377D"/>
    <w:rsid w:val="00C73ADE"/>
    <w:rsid w:val="00C74075"/>
    <w:rsid w:val="00C74EED"/>
    <w:rsid w:val="00C7599B"/>
    <w:rsid w:val="00C76784"/>
    <w:rsid w:val="00C767FC"/>
    <w:rsid w:val="00C76944"/>
    <w:rsid w:val="00C76BD4"/>
    <w:rsid w:val="00C771F2"/>
    <w:rsid w:val="00C77227"/>
    <w:rsid w:val="00C778BF"/>
    <w:rsid w:val="00C809ED"/>
    <w:rsid w:val="00C80CEC"/>
    <w:rsid w:val="00C80E5D"/>
    <w:rsid w:val="00C80E8E"/>
    <w:rsid w:val="00C81430"/>
    <w:rsid w:val="00C81FD6"/>
    <w:rsid w:val="00C82F04"/>
    <w:rsid w:val="00C83273"/>
    <w:rsid w:val="00C8343D"/>
    <w:rsid w:val="00C83A05"/>
    <w:rsid w:val="00C83D42"/>
    <w:rsid w:val="00C83D5D"/>
    <w:rsid w:val="00C85B3F"/>
    <w:rsid w:val="00C864E2"/>
    <w:rsid w:val="00C86709"/>
    <w:rsid w:val="00C8690B"/>
    <w:rsid w:val="00C86983"/>
    <w:rsid w:val="00C88AC3"/>
    <w:rsid w:val="00C90286"/>
    <w:rsid w:val="00C91A72"/>
    <w:rsid w:val="00C91CA2"/>
    <w:rsid w:val="00C91FD2"/>
    <w:rsid w:val="00C92297"/>
    <w:rsid w:val="00C92BF8"/>
    <w:rsid w:val="00C92C03"/>
    <w:rsid w:val="00C93C6C"/>
    <w:rsid w:val="00C946E0"/>
    <w:rsid w:val="00C9557C"/>
    <w:rsid w:val="00C96000"/>
    <w:rsid w:val="00C9658A"/>
    <w:rsid w:val="00C97126"/>
    <w:rsid w:val="00C9715C"/>
    <w:rsid w:val="00CA0558"/>
    <w:rsid w:val="00CA0BD9"/>
    <w:rsid w:val="00CA2297"/>
    <w:rsid w:val="00CA3239"/>
    <w:rsid w:val="00CA47E7"/>
    <w:rsid w:val="00CA59DE"/>
    <w:rsid w:val="00CA5BC5"/>
    <w:rsid w:val="00CA5BF5"/>
    <w:rsid w:val="00CA7085"/>
    <w:rsid w:val="00CA7291"/>
    <w:rsid w:val="00CB01A2"/>
    <w:rsid w:val="00CB0442"/>
    <w:rsid w:val="00CB347A"/>
    <w:rsid w:val="00CB3969"/>
    <w:rsid w:val="00CB46A8"/>
    <w:rsid w:val="00CB494B"/>
    <w:rsid w:val="00CB5352"/>
    <w:rsid w:val="00CB550D"/>
    <w:rsid w:val="00CB5C29"/>
    <w:rsid w:val="00CB5E88"/>
    <w:rsid w:val="00CB6036"/>
    <w:rsid w:val="00CB7C9D"/>
    <w:rsid w:val="00CB7EB3"/>
    <w:rsid w:val="00CB7F4F"/>
    <w:rsid w:val="00CC17E2"/>
    <w:rsid w:val="00CC1A32"/>
    <w:rsid w:val="00CC1BC1"/>
    <w:rsid w:val="00CC1CE5"/>
    <w:rsid w:val="00CC22BC"/>
    <w:rsid w:val="00CC3A22"/>
    <w:rsid w:val="00CC4451"/>
    <w:rsid w:val="00CC4A54"/>
    <w:rsid w:val="00CC4F07"/>
    <w:rsid w:val="00CC53B9"/>
    <w:rsid w:val="00CC58E7"/>
    <w:rsid w:val="00CC5DC9"/>
    <w:rsid w:val="00CC6465"/>
    <w:rsid w:val="00CC668C"/>
    <w:rsid w:val="00CC6E71"/>
    <w:rsid w:val="00CC7291"/>
    <w:rsid w:val="00CC72C0"/>
    <w:rsid w:val="00CC7573"/>
    <w:rsid w:val="00CC7D35"/>
    <w:rsid w:val="00CD016E"/>
    <w:rsid w:val="00CD14DB"/>
    <w:rsid w:val="00CD2B18"/>
    <w:rsid w:val="00CD2CBD"/>
    <w:rsid w:val="00CD2E8D"/>
    <w:rsid w:val="00CD2F31"/>
    <w:rsid w:val="00CD2FB5"/>
    <w:rsid w:val="00CD3518"/>
    <w:rsid w:val="00CD4A16"/>
    <w:rsid w:val="00CD5E92"/>
    <w:rsid w:val="00CD6524"/>
    <w:rsid w:val="00CD65DC"/>
    <w:rsid w:val="00CD6D0F"/>
    <w:rsid w:val="00CD7AA2"/>
    <w:rsid w:val="00CD7B18"/>
    <w:rsid w:val="00CE1210"/>
    <w:rsid w:val="00CE125A"/>
    <w:rsid w:val="00CE239B"/>
    <w:rsid w:val="00CE2451"/>
    <w:rsid w:val="00CE24EA"/>
    <w:rsid w:val="00CE4413"/>
    <w:rsid w:val="00CE5D06"/>
    <w:rsid w:val="00CE5F05"/>
    <w:rsid w:val="00CE6D92"/>
    <w:rsid w:val="00CE6F91"/>
    <w:rsid w:val="00CE741E"/>
    <w:rsid w:val="00CE74BC"/>
    <w:rsid w:val="00CE7669"/>
    <w:rsid w:val="00CE778C"/>
    <w:rsid w:val="00CE7EEB"/>
    <w:rsid w:val="00CF060D"/>
    <w:rsid w:val="00CF1048"/>
    <w:rsid w:val="00CF1297"/>
    <w:rsid w:val="00CF14EC"/>
    <w:rsid w:val="00CF1FD6"/>
    <w:rsid w:val="00CF233D"/>
    <w:rsid w:val="00CF3494"/>
    <w:rsid w:val="00CF39DB"/>
    <w:rsid w:val="00CF3C06"/>
    <w:rsid w:val="00CF3F2B"/>
    <w:rsid w:val="00CF41EC"/>
    <w:rsid w:val="00CF63EE"/>
    <w:rsid w:val="00CF63F7"/>
    <w:rsid w:val="00CF71D5"/>
    <w:rsid w:val="00D00275"/>
    <w:rsid w:val="00D0255D"/>
    <w:rsid w:val="00D028AC"/>
    <w:rsid w:val="00D02D6E"/>
    <w:rsid w:val="00D03B05"/>
    <w:rsid w:val="00D03D46"/>
    <w:rsid w:val="00D05918"/>
    <w:rsid w:val="00D06E45"/>
    <w:rsid w:val="00D07042"/>
    <w:rsid w:val="00D1008B"/>
    <w:rsid w:val="00D101FA"/>
    <w:rsid w:val="00D10233"/>
    <w:rsid w:val="00D1099E"/>
    <w:rsid w:val="00D10C6D"/>
    <w:rsid w:val="00D111F1"/>
    <w:rsid w:val="00D117FA"/>
    <w:rsid w:val="00D11BC1"/>
    <w:rsid w:val="00D11EC3"/>
    <w:rsid w:val="00D128C6"/>
    <w:rsid w:val="00D13627"/>
    <w:rsid w:val="00D1471D"/>
    <w:rsid w:val="00D157B4"/>
    <w:rsid w:val="00D164E9"/>
    <w:rsid w:val="00D1678C"/>
    <w:rsid w:val="00D16791"/>
    <w:rsid w:val="00D1684E"/>
    <w:rsid w:val="00D17C86"/>
    <w:rsid w:val="00D202EE"/>
    <w:rsid w:val="00D20C5A"/>
    <w:rsid w:val="00D20D56"/>
    <w:rsid w:val="00D20DB7"/>
    <w:rsid w:val="00D214BD"/>
    <w:rsid w:val="00D21B47"/>
    <w:rsid w:val="00D21E30"/>
    <w:rsid w:val="00D2240B"/>
    <w:rsid w:val="00D2245C"/>
    <w:rsid w:val="00D23275"/>
    <w:rsid w:val="00D24421"/>
    <w:rsid w:val="00D24F48"/>
    <w:rsid w:val="00D2559A"/>
    <w:rsid w:val="00D31D56"/>
    <w:rsid w:val="00D3271C"/>
    <w:rsid w:val="00D3360D"/>
    <w:rsid w:val="00D3484E"/>
    <w:rsid w:val="00D35269"/>
    <w:rsid w:val="00D35A7F"/>
    <w:rsid w:val="00D3613A"/>
    <w:rsid w:val="00D36C9E"/>
    <w:rsid w:val="00D37BDE"/>
    <w:rsid w:val="00D3A9E5"/>
    <w:rsid w:val="00D4018C"/>
    <w:rsid w:val="00D401C8"/>
    <w:rsid w:val="00D4116B"/>
    <w:rsid w:val="00D411E9"/>
    <w:rsid w:val="00D41535"/>
    <w:rsid w:val="00D41661"/>
    <w:rsid w:val="00D41E00"/>
    <w:rsid w:val="00D42423"/>
    <w:rsid w:val="00D42FD8"/>
    <w:rsid w:val="00D44058"/>
    <w:rsid w:val="00D4443C"/>
    <w:rsid w:val="00D444B5"/>
    <w:rsid w:val="00D44A8B"/>
    <w:rsid w:val="00D4519E"/>
    <w:rsid w:val="00D461B7"/>
    <w:rsid w:val="00D46832"/>
    <w:rsid w:val="00D46BF4"/>
    <w:rsid w:val="00D470E2"/>
    <w:rsid w:val="00D47980"/>
    <w:rsid w:val="00D50407"/>
    <w:rsid w:val="00D50479"/>
    <w:rsid w:val="00D50491"/>
    <w:rsid w:val="00D5183A"/>
    <w:rsid w:val="00D51DCD"/>
    <w:rsid w:val="00D5258F"/>
    <w:rsid w:val="00D52943"/>
    <w:rsid w:val="00D53809"/>
    <w:rsid w:val="00D539B1"/>
    <w:rsid w:val="00D5428B"/>
    <w:rsid w:val="00D54325"/>
    <w:rsid w:val="00D544F9"/>
    <w:rsid w:val="00D54842"/>
    <w:rsid w:val="00D5526B"/>
    <w:rsid w:val="00D55B6C"/>
    <w:rsid w:val="00D55DB8"/>
    <w:rsid w:val="00D5640E"/>
    <w:rsid w:val="00D565E6"/>
    <w:rsid w:val="00D568BC"/>
    <w:rsid w:val="00D568C1"/>
    <w:rsid w:val="00D56C6B"/>
    <w:rsid w:val="00D60055"/>
    <w:rsid w:val="00D60B55"/>
    <w:rsid w:val="00D61089"/>
    <w:rsid w:val="00D6120B"/>
    <w:rsid w:val="00D62ED2"/>
    <w:rsid w:val="00D647BE"/>
    <w:rsid w:val="00D64B85"/>
    <w:rsid w:val="00D65357"/>
    <w:rsid w:val="00D65D5C"/>
    <w:rsid w:val="00D662B1"/>
    <w:rsid w:val="00D66802"/>
    <w:rsid w:val="00D67477"/>
    <w:rsid w:val="00D6779C"/>
    <w:rsid w:val="00D71973"/>
    <w:rsid w:val="00D71A09"/>
    <w:rsid w:val="00D720AD"/>
    <w:rsid w:val="00D72591"/>
    <w:rsid w:val="00D72690"/>
    <w:rsid w:val="00D72CD8"/>
    <w:rsid w:val="00D732EB"/>
    <w:rsid w:val="00D73828"/>
    <w:rsid w:val="00D73E88"/>
    <w:rsid w:val="00D743B2"/>
    <w:rsid w:val="00D7468F"/>
    <w:rsid w:val="00D74D57"/>
    <w:rsid w:val="00D753A1"/>
    <w:rsid w:val="00D753CC"/>
    <w:rsid w:val="00D75847"/>
    <w:rsid w:val="00D75AAA"/>
    <w:rsid w:val="00D760DD"/>
    <w:rsid w:val="00D76D43"/>
    <w:rsid w:val="00D76E93"/>
    <w:rsid w:val="00D80096"/>
    <w:rsid w:val="00D80216"/>
    <w:rsid w:val="00D80557"/>
    <w:rsid w:val="00D808D4"/>
    <w:rsid w:val="00D80B8B"/>
    <w:rsid w:val="00D80F33"/>
    <w:rsid w:val="00D8302D"/>
    <w:rsid w:val="00D830D3"/>
    <w:rsid w:val="00D83544"/>
    <w:rsid w:val="00D83726"/>
    <w:rsid w:val="00D83922"/>
    <w:rsid w:val="00D83B07"/>
    <w:rsid w:val="00D83FE4"/>
    <w:rsid w:val="00D84A58"/>
    <w:rsid w:val="00D84B86"/>
    <w:rsid w:val="00D84DDE"/>
    <w:rsid w:val="00D873A4"/>
    <w:rsid w:val="00D87EF0"/>
    <w:rsid w:val="00D908B0"/>
    <w:rsid w:val="00D920B7"/>
    <w:rsid w:val="00D92435"/>
    <w:rsid w:val="00D92B2A"/>
    <w:rsid w:val="00D93042"/>
    <w:rsid w:val="00D941FC"/>
    <w:rsid w:val="00D96530"/>
    <w:rsid w:val="00D96A88"/>
    <w:rsid w:val="00D97895"/>
    <w:rsid w:val="00DA0166"/>
    <w:rsid w:val="00DA0981"/>
    <w:rsid w:val="00DA13DC"/>
    <w:rsid w:val="00DA16E5"/>
    <w:rsid w:val="00DA1728"/>
    <w:rsid w:val="00DA249C"/>
    <w:rsid w:val="00DA2D7F"/>
    <w:rsid w:val="00DA39F0"/>
    <w:rsid w:val="00DA3A09"/>
    <w:rsid w:val="00DA3EF2"/>
    <w:rsid w:val="00DA49B3"/>
    <w:rsid w:val="00DA50E6"/>
    <w:rsid w:val="00DA5B1E"/>
    <w:rsid w:val="00DA7B5C"/>
    <w:rsid w:val="00DB0E9B"/>
    <w:rsid w:val="00DB229D"/>
    <w:rsid w:val="00DB2822"/>
    <w:rsid w:val="00DB3264"/>
    <w:rsid w:val="00DB3BD1"/>
    <w:rsid w:val="00DB3FF9"/>
    <w:rsid w:val="00DB4077"/>
    <w:rsid w:val="00DB4D3F"/>
    <w:rsid w:val="00DB5FCC"/>
    <w:rsid w:val="00DB6380"/>
    <w:rsid w:val="00DB76B1"/>
    <w:rsid w:val="00DB7983"/>
    <w:rsid w:val="00DB7B6C"/>
    <w:rsid w:val="00DB7F18"/>
    <w:rsid w:val="00DC00E3"/>
    <w:rsid w:val="00DC05F0"/>
    <w:rsid w:val="00DC1998"/>
    <w:rsid w:val="00DC20A3"/>
    <w:rsid w:val="00DC266C"/>
    <w:rsid w:val="00DC3820"/>
    <w:rsid w:val="00DC39E7"/>
    <w:rsid w:val="00DC3FB4"/>
    <w:rsid w:val="00DC4319"/>
    <w:rsid w:val="00DC4E13"/>
    <w:rsid w:val="00DC5137"/>
    <w:rsid w:val="00DC51DA"/>
    <w:rsid w:val="00DC5D49"/>
    <w:rsid w:val="00DC6201"/>
    <w:rsid w:val="00DC6848"/>
    <w:rsid w:val="00DC6BE7"/>
    <w:rsid w:val="00DC6DD1"/>
    <w:rsid w:val="00DC7EED"/>
    <w:rsid w:val="00DD2403"/>
    <w:rsid w:val="00DD2873"/>
    <w:rsid w:val="00DD3323"/>
    <w:rsid w:val="00DD3F8B"/>
    <w:rsid w:val="00DD4395"/>
    <w:rsid w:val="00DD47C1"/>
    <w:rsid w:val="00DD51F6"/>
    <w:rsid w:val="00DD53D5"/>
    <w:rsid w:val="00DD5456"/>
    <w:rsid w:val="00DD548E"/>
    <w:rsid w:val="00DD55D4"/>
    <w:rsid w:val="00DD5B49"/>
    <w:rsid w:val="00DD7B48"/>
    <w:rsid w:val="00DE06A9"/>
    <w:rsid w:val="00DE20E5"/>
    <w:rsid w:val="00DE3833"/>
    <w:rsid w:val="00DE3F83"/>
    <w:rsid w:val="00DE4EE4"/>
    <w:rsid w:val="00DE4F32"/>
    <w:rsid w:val="00DE584E"/>
    <w:rsid w:val="00DE5888"/>
    <w:rsid w:val="00DE64F7"/>
    <w:rsid w:val="00DE6E09"/>
    <w:rsid w:val="00DE70D6"/>
    <w:rsid w:val="00DE76FA"/>
    <w:rsid w:val="00DF02D1"/>
    <w:rsid w:val="00DF0BB9"/>
    <w:rsid w:val="00DF17B8"/>
    <w:rsid w:val="00DF231C"/>
    <w:rsid w:val="00DF2B94"/>
    <w:rsid w:val="00DF2EC8"/>
    <w:rsid w:val="00DF3F3C"/>
    <w:rsid w:val="00DF4D73"/>
    <w:rsid w:val="00DF7854"/>
    <w:rsid w:val="00E0013B"/>
    <w:rsid w:val="00E01248"/>
    <w:rsid w:val="00E01524"/>
    <w:rsid w:val="00E02104"/>
    <w:rsid w:val="00E024C7"/>
    <w:rsid w:val="00E0289D"/>
    <w:rsid w:val="00E03253"/>
    <w:rsid w:val="00E03577"/>
    <w:rsid w:val="00E04E93"/>
    <w:rsid w:val="00E05B0E"/>
    <w:rsid w:val="00E078D9"/>
    <w:rsid w:val="00E103D6"/>
    <w:rsid w:val="00E12262"/>
    <w:rsid w:val="00E12BF8"/>
    <w:rsid w:val="00E12C02"/>
    <w:rsid w:val="00E13124"/>
    <w:rsid w:val="00E14748"/>
    <w:rsid w:val="00E156EA"/>
    <w:rsid w:val="00E158A6"/>
    <w:rsid w:val="00E16953"/>
    <w:rsid w:val="00E16E4B"/>
    <w:rsid w:val="00E1752E"/>
    <w:rsid w:val="00E17728"/>
    <w:rsid w:val="00E20CE7"/>
    <w:rsid w:val="00E21779"/>
    <w:rsid w:val="00E21999"/>
    <w:rsid w:val="00E21AF5"/>
    <w:rsid w:val="00E2230F"/>
    <w:rsid w:val="00E22A7F"/>
    <w:rsid w:val="00E23592"/>
    <w:rsid w:val="00E23816"/>
    <w:rsid w:val="00E238DE"/>
    <w:rsid w:val="00E23D52"/>
    <w:rsid w:val="00E24DC8"/>
    <w:rsid w:val="00E254BA"/>
    <w:rsid w:val="00E25E5D"/>
    <w:rsid w:val="00E25E6A"/>
    <w:rsid w:val="00E26107"/>
    <w:rsid w:val="00E26731"/>
    <w:rsid w:val="00E26C87"/>
    <w:rsid w:val="00E27328"/>
    <w:rsid w:val="00E277C5"/>
    <w:rsid w:val="00E27CA8"/>
    <w:rsid w:val="00E30FAF"/>
    <w:rsid w:val="00E31EB2"/>
    <w:rsid w:val="00E32887"/>
    <w:rsid w:val="00E3313D"/>
    <w:rsid w:val="00E3315C"/>
    <w:rsid w:val="00E33279"/>
    <w:rsid w:val="00E33ADA"/>
    <w:rsid w:val="00E3412B"/>
    <w:rsid w:val="00E34E44"/>
    <w:rsid w:val="00E353F2"/>
    <w:rsid w:val="00E367FC"/>
    <w:rsid w:val="00E36966"/>
    <w:rsid w:val="00E36F8E"/>
    <w:rsid w:val="00E37AE7"/>
    <w:rsid w:val="00E37F8B"/>
    <w:rsid w:val="00E40D7C"/>
    <w:rsid w:val="00E41DAD"/>
    <w:rsid w:val="00E41FE6"/>
    <w:rsid w:val="00E4302B"/>
    <w:rsid w:val="00E43092"/>
    <w:rsid w:val="00E43978"/>
    <w:rsid w:val="00E43B53"/>
    <w:rsid w:val="00E460C2"/>
    <w:rsid w:val="00E47268"/>
    <w:rsid w:val="00E4771F"/>
    <w:rsid w:val="00E478A1"/>
    <w:rsid w:val="00E47BAB"/>
    <w:rsid w:val="00E50592"/>
    <w:rsid w:val="00E50BD4"/>
    <w:rsid w:val="00E50F3F"/>
    <w:rsid w:val="00E51B28"/>
    <w:rsid w:val="00E523BE"/>
    <w:rsid w:val="00E523D8"/>
    <w:rsid w:val="00E52652"/>
    <w:rsid w:val="00E52B64"/>
    <w:rsid w:val="00E536BF"/>
    <w:rsid w:val="00E53895"/>
    <w:rsid w:val="00E54349"/>
    <w:rsid w:val="00E54525"/>
    <w:rsid w:val="00E54558"/>
    <w:rsid w:val="00E557A6"/>
    <w:rsid w:val="00E558D1"/>
    <w:rsid w:val="00E55B10"/>
    <w:rsid w:val="00E562BF"/>
    <w:rsid w:val="00E5668A"/>
    <w:rsid w:val="00E56A17"/>
    <w:rsid w:val="00E56E39"/>
    <w:rsid w:val="00E56F68"/>
    <w:rsid w:val="00E57004"/>
    <w:rsid w:val="00E601FF"/>
    <w:rsid w:val="00E60F68"/>
    <w:rsid w:val="00E61914"/>
    <w:rsid w:val="00E63CB7"/>
    <w:rsid w:val="00E63EC9"/>
    <w:rsid w:val="00E63EED"/>
    <w:rsid w:val="00E64292"/>
    <w:rsid w:val="00E66456"/>
    <w:rsid w:val="00E674F5"/>
    <w:rsid w:val="00E6786C"/>
    <w:rsid w:val="00E67D8A"/>
    <w:rsid w:val="00E67DA6"/>
    <w:rsid w:val="00E715F8"/>
    <w:rsid w:val="00E72311"/>
    <w:rsid w:val="00E72A4C"/>
    <w:rsid w:val="00E72B72"/>
    <w:rsid w:val="00E731BE"/>
    <w:rsid w:val="00E7338A"/>
    <w:rsid w:val="00E73415"/>
    <w:rsid w:val="00E735D8"/>
    <w:rsid w:val="00E7404B"/>
    <w:rsid w:val="00E7429D"/>
    <w:rsid w:val="00E75076"/>
    <w:rsid w:val="00E750A1"/>
    <w:rsid w:val="00E754C7"/>
    <w:rsid w:val="00E7581E"/>
    <w:rsid w:val="00E760AD"/>
    <w:rsid w:val="00E7657B"/>
    <w:rsid w:val="00E770CE"/>
    <w:rsid w:val="00E770DD"/>
    <w:rsid w:val="00E7C07C"/>
    <w:rsid w:val="00E81B79"/>
    <w:rsid w:val="00E81F4E"/>
    <w:rsid w:val="00E8222D"/>
    <w:rsid w:val="00E833FB"/>
    <w:rsid w:val="00E83BB0"/>
    <w:rsid w:val="00E84AFC"/>
    <w:rsid w:val="00E855F4"/>
    <w:rsid w:val="00E86DAD"/>
    <w:rsid w:val="00E86FC8"/>
    <w:rsid w:val="00E87877"/>
    <w:rsid w:val="00E87895"/>
    <w:rsid w:val="00E90CC4"/>
    <w:rsid w:val="00E90FCA"/>
    <w:rsid w:val="00E91940"/>
    <w:rsid w:val="00E91D82"/>
    <w:rsid w:val="00E92FE8"/>
    <w:rsid w:val="00E932C2"/>
    <w:rsid w:val="00E93D15"/>
    <w:rsid w:val="00E93DF8"/>
    <w:rsid w:val="00E9460D"/>
    <w:rsid w:val="00E948AE"/>
    <w:rsid w:val="00E94AA2"/>
    <w:rsid w:val="00E953A2"/>
    <w:rsid w:val="00E953CC"/>
    <w:rsid w:val="00E95943"/>
    <w:rsid w:val="00E95CF1"/>
    <w:rsid w:val="00E973C4"/>
    <w:rsid w:val="00EA081D"/>
    <w:rsid w:val="00EA0C15"/>
    <w:rsid w:val="00EA1640"/>
    <w:rsid w:val="00EA2A81"/>
    <w:rsid w:val="00EA2D9F"/>
    <w:rsid w:val="00EA3574"/>
    <w:rsid w:val="00EA42ED"/>
    <w:rsid w:val="00EA481D"/>
    <w:rsid w:val="00EA4A4B"/>
    <w:rsid w:val="00EA4EA6"/>
    <w:rsid w:val="00EA5C22"/>
    <w:rsid w:val="00EA78EB"/>
    <w:rsid w:val="00EA7C76"/>
    <w:rsid w:val="00EB1000"/>
    <w:rsid w:val="00EB1FF0"/>
    <w:rsid w:val="00EB2079"/>
    <w:rsid w:val="00EB2900"/>
    <w:rsid w:val="00EB2B4F"/>
    <w:rsid w:val="00EB2BCD"/>
    <w:rsid w:val="00EB2EA3"/>
    <w:rsid w:val="00EB3501"/>
    <w:rsid w:val="00EB36C6"/>
    <w:rsid w:val="00EB3AC9"/>
    <w:rsid w:val="00EB3D1A"/>
    <w:rsid w:val="00EB4204"/>
    <w:rsid w:val="00EB4BED"/>
    <w:rsid w:val="00EB59AD"/>
    <w:rsid w:val="00EB70DD"/>
    <w:rsid w:val="00EC0CCF"/>
    <w:rsid w:val="00EC1CB3"/>
    <w:rsid w:val="00EC1D9D"/>
    <w:rsid w:val="00EC1F0C"/>
    <w:rsid w:val="00EC22B3"/>
    <w:rsid w:val="00EC30C0"/>
    <w:rsid w:val="00EC3287"/>
    <w:rsid w:val="00EC481F"/>
    <w:rsid w:val="00EC4A76"/>
    <w:rsid w:val="00EC4D59"/>
    <w:rsid w:val="00EC4D6D"/>
    <w:rsid w:val="00EC5AED"/>
    <w:rsid w:val="00EC5EED"/>
    <w:rsid w:val="00EC7A92"/>
    <w:rsid w:val="00EC7EBA"/>
    <w:rsid w:val="00ED1031"/>
    <w:rsid w:val="00ED1075"/>
    <w:rsid w:val="00ED150C"/>
    <w:rsid w:val="00ED21BE"/>
    <w:rsid w:val="00ED21D3"/>
    <w:rsid w:val="00ED2C6C"/>
    <w:rsid w:val="00ED3221"/>
    <w:rsid w:val="00ED5BCE"/>
    <w:rsid w:val="00ED6077"/>
    <w:rsid w:val="00ED696C"/>
    <w:rsid w:val="00ED7090"/>
    <w:rsid w:val="00ED770A"/>
    <w:rsid w:val="00ED7825"/>
    <w:rsid w:val="00ED7F9B"/>
    <w:rsid w:val="00ED9D9C"/>
    <w:rsid w:val="00EE1648"/>
    <w:rsid w:val="00EE19F0"/>
    <w:rsid w:val="00EE1E97"/>
    <w:rsid w:val="00EE217C"/>
    <w:rsid w:val="00EE24FA"/>
    <w:rsid w:val="00EE393A"/>
    <w:rsid w:val="00EE4764"/>
    <w:rsid w:val="00EE4AF1"/>
    <w:rsid w:val="00EE6036"/>
    <w:rsid w:val="00EE6685"/>
    <w:rsid w:val="00EE731D"/>
    <w:rsid w:val="00EE7466"/>
    <w:rsid w:val="00EE782F"/>
    <w:rsid w:val="00EE7FC6"/>
    <w:rsid w:val="00EF042E"/>
    <w:rsid w:val="00EF1683"/>
    <w:rsid w:val="00EF29D2"/>
    <w:rsid w:val="00EF2AF1"/>
    <w:rsid w:val="00EF2CF9"/>
    <w:rsid w:val="00EF3628"/>
    <w:rsid w:val="00EF3A1D"/>
    <w:rsid w:val="00EF518C"/>
    <w:rsid w:val="00EF66C8"/>
    <w:rsid w:val="00EF77A0"/>
    <w:rsid w:val="00EF7CC6"/>
    <w:rsid w:val="00F00042"/>
    <w:rsid w:val="00F00123"/>
    <w:rsid w:val="00F00AFF"/>
    <w:rsid w:val="00F023C8"/>
    <w:rsid w:val="00F02925"/>
    <w:rsid w:val="00F02A4A"/>
    <w:rsid w:val="00F02A61"/>
    <w:rsid w:val="00F02A8B"/>
    <w:rsid w:val="00F03672"/>
    <w:rsid w:val="00F03CA3"/>
    <w:rsid w:val="00F04073"/>
    <w:rsid w:val="00F04C6F"/>
    <w:rsid w:val="00F06986"/>
    <w:rsid w:val="00F100BD"/>
    <w:rsid w:val="00F1176B"/>
    <w:rsid w:val="00F1259F"/>
    <w:rsid w:val="00F12AC1"/>
    <w:rsid w:val="00F12D98"/>
    <w:rsid w:val="00F1389D"/>
    <w:rsid w:val="00F13AF3"/>
    <w:rsid w:val="00F13B76"/>
    <w:rsid w:val="00F1599C"/>
    <w:rsid w:val="00F15C1F"/>
    <w:rsid w:val="00F15C25"/>
    <w:rsid w:val="00F15D97"/>
    <w:rsid w:val="00F16F93"/>
    <w:rsid w:val="00F17392"/>
    <w:rsid w:val="00F17623"/>
    <w:rsid w:val="00F202AF"/>
    <w:rsid w:val="00F209E9"/>
    <w:rsid w:val="00F20C68"/>
    <w:rsid w:val="00F20E97"/>
    <w:rsid w:val="00F211D6"/>
    <w:rsid w:val="00F22221"/>
    <w:rsid w:val="00F22FD6"/>
    <w:rsid w:val="00F24786"/>
    <w:rsid w:val="00F24948"/>
    <w:rsid w:val="00F249EC"/>
    <w:rsid w:val="00F24B7C"/>
    <w:rsid w:val="00F259BF"/>
    <w:rsid w:val="00F2637D"/>
    <w:rsid w:val="00F2663F"/>
    <w:rsid w:val="00F3144C"/>
    <w:rsid w:val="00F3309F"/>
    <w:rsid w:val="00F33200"/>
    <w:rsid w:val="00F334B6"/>
    <w:rsid w:val="00F33A94"/>
    <w:rsid w:val="00F33F22"/>
    <w:rsid w:val="00F353F1"/>
    <w:rsid w:val="00F3586C"/>
    <w:rsid w:val="00F37089"/>
    <w:rsid w:val="00F379AF"/>
    <w:rsid w:val="00F37C4B"/>
    <w:rsid w:val="00F40B3B"/>
    <w:rsid w:val="00F40EFA"/>
    <w:rsid w:val="00F41742"/>
    <w:rsid w:val="00F418B8"/>
    <w:rsid w:val="00F42154"/>
    <w:rsid w:val="00F4276A"/>
    <w:rsid w:val="00F42D17"/>
    <w:rsid w:val="00F43674"/>
    <w:rsid w:val="00F442E8"/>
    <w:rsid w:val="00F443F0"/>
    <w:rsid w:val="00F44DB9"/>
    <w:rsid w:val="00F452C7"/>
    <w:rsid w:val="00F4578A"/>
    <w:rsid w:val="00F4584E"/>
    <w:rsid w:val="00F45F6A"/>
    <w:rsid w:val="00F472D4"/>
    <w:rsid w:val="00F47D08"/>
    <w:rsid w:val="00F501EA"/>
    <w:rsid w:val="00F513C3"/>
    <w:rsid w:val="00F5182A"/>
    <w:rsid w:val="00F520FA"/>
    <w:rsid w:val="00F52A08"/>
    <w:rsid w:val="00F52A33"/>
    <w:rsid w:val="00F53D6A"/>
    <w:rsid w:val="00F543A6"/>
    <w:rsid w:val="00F550FA"/>
    <w:rsid w:val="00F55183"/>
    <w:rsid w:val="00F5523E"/>
    <w:rsid w:val="00F55271"/>
    <w:rsid w:val="00F55333"/>
    <w:rsid w:val="00F57504"/>
    <w:rsid w:val="00F57B62"/>
    <w:rsid w:val="00F607C3"/>
    <w:rsid w:val="00F60CCA"/>
    <w:rsid w:val="00F62C84"/>
    <w:rsid w:val="00F62ECE"/>
    <w:rsid w:val="00F65090"/>
    <w:rsid w:val="00F6527F"/>
    <w:rsid w:val="00F65F01"/>
    <w:rsid w:val="00F6761D"/>
    <w:rsid w:val="00F70875"/>
    <w:rsid w:val="00F70C2B"/>
    <w:rsid w:val="00F71299"/>
    <w:rsid w:val="00F72E19"/>
    <w:rsid w:val="00F74BEC"/>
    <w:rsid w:val="00F75A8B"/>
    <w:rsid w:val="00F77169"/>
    <w:rsid w:val="00F77DFC"/>
    <w:rsid w:val="00F8051E"/>
    <w:rsid w:val="00F80653"/>
    <w:rsid w:val="00F809D6"/>
    <w:rsid w:val="00F80AF5"/>
    <w:rsid w:val="00F80C26"/>
    <w:rsid w:val="00F80F41"/>
    <w:rsid w:val="00F81059"/>
    <w:rsid w:val="00F810B2"/>
    <w:rsid w:val="00F813B7"/>
    <w:rsid w:val="00F8209C"/>
    <w:rsid w:val="00F8310B"/>
    <w:rsid w:val="00F83863"/>
    <w:rsid w:val="00F83F5C"/>
    <w:rsid w:val="00F8498C"/>
    <w:rsid w:val="00F84BFD"/>
    <w:rsid w:val="00F84C03"/>
    <w:rsid w:val="00F84C8D"/>
    <w:rsid w:val="00F84CF3"/>
    <w:rsid w:val="00F84DB1"/>
    <w:rsid w:val="00F84EF5"/>
    <w:rsid w:val="00F853AB"/>
    <w:rsid w:val="00F85D86"/>
    <w:rsid w:val="00F8716B"/>
    <w:rsid w:val="00F900A4"/>
    <w:rsid w:val="00F902DB"/>
    <w:rsid w:val="00F907F5"/>
    <w:rsid w:val="00F90B0C"/>
    <w:rsid w:val="00F91B6F"/>
    <w:rsid w:val="00F925C1"/>
    <w:rsid w:val="00F928AD"/>
    <w:rsid w:val="00F92D5D"/>
    <w:rsid w:val="00F92F97"/>
    <w:rsid w:val="00F93CFE"/>
    <w:rsid w:val="00F93DA8"/>
    <w:rsid w:val="00F951FC"/>
    <w:rsid w:val="00F95AB1"/>
    <w:rsid w:val="00F95B83"/>
    <w:rsid w:val="00F97A57"/>
    <w:rsid w:val="00FA025D"/>
    <w:rsid w:val="00FA0B3D"/>
    <w:rsid w:val="00FA0DCB"/>
    <w:rsid w:val="00FA0F17"/>
    <w:rsid w:val="00FA1071"/>
    <w:rsid w:val="00FA1B42"/>
    <w:rsid w:val="00FA2447"/>
    <w:rsid w:val="00FA2758"/>
    <w:rsid w:val="00FA3D86"/>
    <w:rsid w:val="00FA4A33"/>
    <w:rsid w:val="00FA509F"/>
    <w:rsid w:val="00FA55EA"/>
    <w:rsid w:val="00FA5A81"/>
    <w:rsid w:val="00FA640E"/>
    <w:rsid w:val="00FA72E0"/>
    <w:rsid w:val="00FAB48B"/>
    <w:rsid w:val="00FB0A4B"/>
    <w:rsid w:val="00FB39E5"/>
    <w:rsid w:val="00FB3B0B"/>
    <w:rsid w:val="00FB3EE0"/>
    <w:rsid w:val="00FB3F8F"/>
    <w:rsid w:val="00FB4401"/>
    <w:rsid w:val="00FB5572"/>
    <w:rsid w:val="00FB63B4"/>
    <w:rsid w:val="00FB7AB9"/>
    <w:rsid w:val="00FB9375"/>
    <w:rsid w:val="00FC050F"/>
    <w:rsid w:val="00FC0A80"/>
    <w:rsid w:val="00FC0B33"/>
    <w:rsid w:val="00FC0E97"/>
    <w:rsid w:val="00FC0F1D"/>
    <w:rsid w:val="00FC1557"/>
    <w:rsid w:val="00FC2621"/>
    <w:rsid w:val="00FC2AAC"/>
    <w:rsid w:val="00FC2F83"/>
    <w:rsid w:val="00FC349E"/>
    <w:rsid w:val="00FC3749"/>
    <w:rsid w:val="00FC3C64"/>
    <w:rsid w:val="00FC43C8"/>
    <w:rsid w:val="00FC4723"/>
    <w:rsid w:val="00FC583E"/>
    <w:rsid w:val="00FC58BC"/>
    <w:rsid w:val="00FC6C57"/>
    <w:rsid w:val="00FC7642"/>
    <w:rsid w:val="00FD0189"/>
    <w:rsid w:val="00FD10A6"/>
    <w:rsid w:val="00FD167C"/>
    <w:rsid w:val="00FD1AF7"/>
    <w:rsid w:val="00FD302D"/>
    <w:rsid w:val="00FD342E"/>
    <w:rsid w:val="00FD3821"/>
    <w:rsid w:val="00FD3B4E"/>
    <w:rsid w:val="00FD3D62"/>
    <w:rsid w:val="00FD49F1"/>
    <w:rsid w:val="00FD4AB4"/>
    <w:rsid w:val="00FD50FA"/>
    <w:rsid w:val="00FD55E2"/>
    <w:rsid w:val="00FD5DF3"/>
    <w:rsid w:val="00FD5E6B"/>
    <w:rsid w:val="00FD6B77"/>
    <w:rsid w:val="00FD6E13"/>
    <w:rsid w:val="00FD735B"/>
    <w:rsid w:val="00FD75D4"/>
    <w:rsid w:val="00FD7A8E"/>
    <w:rsid w:val="00FDC358"/>
    <w:rsid w:val="00FE014F"/>
    <w:rsid w:val="00FE0926"/>
    <w:rsid w:val="00FE0934"/>
    <w:rsid w:val="00FE1494"/>
    <w:rsid w:val="00FE1DA1"/>
    <w:rsid w:val="00FE3396"/>
    <w:rsid w:val="00FE3BFB"/>
    <w:rsid w:val="00FE3FEB"/>
    <w:rsid w:val="00FE40BC"/>
    <w:rsid w:val="00FE6383"/>
    <w:rsid w:val="00FE69C9"/>
    <w:rsid w:val="00FF009D"/>
    <w:rsid w:val="00FF00B3"/>
    <w:rsid w:val="00FF0F4D"/>
    <w:rsid w:val="00FF1794"/>
    <w:rsid w:val="00FF18CF"/>
    <w:rsid w:val="00FF1C59"/>
    <w:rsid w:val="00FF22BA"/>
    <w:rsid w:val="00FF281E"/>
    <w:rsid w:val="00FF2CE0"/>
    <w:rsid w:val="00FF2CEF"/>
    <w:rsid w:val="00FF454F"/>
    <w:rsid w:val="00FF4809"/>
    <w:rsid w:val="00FF49EF"/>
    <w:rsid w:val="00FF5209"/>
    <w:rsid w:val="00FF5AA0"/>
    <w:rsid w:val="00FF5C65"/>
    <w:rsid w:val="00FF6393"/>
    <w:rsid w:val="00FF7B28"/>
    <w:rsid w:val="00FF7F36"/>
    <w:rsid w:val="0104B6C4"/>
    <w:rsid w:val="01079D55"/>
    <w:rsid w:val="010E7427"/>
    <w:rsid w:val="01134B0D"/>
    <w:rsid w:val="01178217"/>
    <w:rsid w:val="011CA3F4"/>
    <w:rsid w:val="011E6F5E"/>
    <w:rsid w:val="0121569E"/>
    <w:rsid w:val="012B59C7"/>
    <w:rsid w:val="013896E6"/>
    <w:rsid w:val="01396E4B"/>
    <w:rsid w:val="015076E8"/>
    <w:rsid w:val="0154C73F"/>
    <w:rsid w:val="015A0A38"/>
    <w:rsid w:val="015D7321"/>
    <w:rsid w:val="0167B90C"/>
    <w:rsid w:val="016959C0"/>
    <w:rsid w:val="016DB0B9"/>
    <w:rsid w:val="016F4D50"/>
    <w:rsid w:val="0170AD93"/>
    <w:rsid w:val="01795208"/>
    <w:rsid w:val="017B72B6"/>
    <w:rsid w:val="018437F0"/>
    <w:rsid w:val="01ACC1A9"/>
    <w:rsid w:val="01B0B2AA"/>
    <w:rsid w:val="01BA21B1"/>
    <w:rsid w:val="01BA6D8C"/>
    <w:rsid w:val="01BDFC8B"/>
    <w:rsid w:val="01BFC392"/>
    <w:rsid w:val="01C48140"/>
    <w:rsid w:val="01D1F925"/>
    <w:rsid w:val="01D3323C"/>
    <w:rsid w:val="01D427B2"/>
    <w:rsid w:val="01D44F3E"/>
    <w:rsid w:val="01DABA9F"/>
    <w:rsid w:val="01EA69E9"/>
    <w:rsid w:val="01EF962A"/>
    <w:rsid w:val="01FCAF21"/>
    <w:rsid w:val="01FF4F8E"/>
    <w:rsid w:val="0206456E"/>
    <w:rsid w:val="021A8FD0"/>
    <w:rsid w:val="021C7835"/>
    <w:rsid w:val="022538B9"/>
    <w:rsid w:val="022A6AA0"/>
    <w:rsid w:val="02339975"/>
    <w:rsid w:val="0241CFD1"/>
    <w:rsid w:val="024BC83B"/>
    <w:rsid w:val="024BEB57"/>
    <w:rsid w:val="026A5E71"/>
    <w:rsid w:val="027892CF"/>
    <w:rsid w:val="027E25BB"/>
    <w:rsid w:val="0282C935"/>
    <w:rsid w:val="02976464"/>
    <w:rsid w:val="029EBC10"/>
    <w:rsid w:val="02A17A54"/>
    <w:rsid w:val="02AC7BA5"/>
    <w:rsid w:val="02BAD7FD"/>
    <w:rsid w:val="02BD26FF"/>
    <w:rsid w:val="02D169FB"/>
    <w:rsid w:val="02F19E6F"/>
    <w:rsid w:val="03005D6D"/>
    <w:rsid w:val="0315465E"/>
    <w:rsid w:val="031C44D4"/>
    <w:rsid w:val="031D2C80"/>
    <w:rsid w:val="03231567"/>
    <w:rsid w:val="032642EF"/>
    <w:rsid w:val="032827A6"/>
    <w:rsid w:val="0331D22B"/>
    <w:rsid w:val="03342C29"/>
    <w:rsid w:val="033AD6A3"/>
    <w:rsid w:val="03468B30"/>
    <w:rsid w:val="0346C253"/>
    <w:rsid w:val="0348C6A5"/>
    <w:rsid w:val="035A6CCD"/>
    <w:rsid w:val="037366EF"/>
    <w:rsid w:val="03794D87"/>
    <w:rsid w:val="037D40B9"/>
    <w:rsid w:val="03870721"/>
    <w:rsid w:val="039D138E"/>
    <w:rsid w:val="03A215CF"/>
    <w:rsid w:val="03A75356"/>
    <w:rsid w:val="03B04B9E"/>
    <w:rsid w:val="03B1A7DF"/>
    <w:rsid w:val="03CB6770"/>
    <w:rsid w:val="03D2AA79"/>
    <w:rsid w:val="03D841E1"/>
    <w:rsid w:val="03DBC738"/>
    <w:rsid w:val="03DF387B"/>
    <w:rsid w:val="03E847FD"/>
    <w:rsid w:val="03F43218"/>
    <w:rsid w:val="03FB6C8B"/>
    <w:rsid w:val="03FF9734"/>
    <w:rsid w:val="0406CAAA"/>
    <w:rsid w:val="04159B49"/>
    <w:rsid w:val="041FEF11"/>
    <w:rsid w:val="04378A6B"/>
    <w:rsid w:val="043B9450"/>
    <w:rsid w:val="04525A2E"/>
    <w:rsid w:val="0456B36F"/>
    <w:rsid w:val="0458F760"/>
    <w:rsid w:val="0465F772"/>
    <w:rsid w:val="047037A8"/>
    <w:rsid w:val="0473AE93"/>
    <w:rsid w:val="0478205C"/>
    <w:rsid w:val="04790870"/>
    <w:rsid w:val="047EAAA2"/>
    <w:rsid w:val="049BA628"/>
    <w:rsid w:val="049D4B12"/>
    <w:rsid w:val="04A45F93"/>
    <w:rsid w:val="04ABE661"/>
    <w:rsid w:val="04C98F13"/>
    <w:rsid w:val="04CAE267"/>
    <w:rsid w:val="04CB1DA7"/>
    <w:rsid w:val="04D4659A"/>
    <w:rsid w:val="04DD9DD4"/>
    <w:rsid w:val="04E0021C"/>
    <w:rsid w:val="04E393D1"/>
    <w:rsid w:val="04ED51EB"/>
    <w:rsid w:val="050B36AB"/>
    <w:rsid w:val="051F81B2"/>
    <w:rsid w:val="0522D782"/>
    <w:rsid w:val="052EF5A7"/>
    <w:rsid w:val="0541C44E"/>
    <w:rsid w:val="05444543"/>
    <w:rsid w:val="054EB828"/>
    <w:rsid w:val="05790E1D"/>
    <w:rsid w:val="05848465"/>
    <w:rsid w:val="058ADD8B"/>
    <w:rsid w:val="0590EDB2"/>
    <w:rsid w:val="0592EE70"/>
    <w:rsid w:val="0599530A"/>
    <w:rsid w:val="05A19D1F"/>
    <w:rsid w:val="05A29B0B"/>
    <w:rsid w:val="05A310F4"/>
    <w:rsid w:val="05A31E35"/>
    <w:rsid w:val="05A8044F"/>
    <w:rsid w:val="05AA219D"/>
    <w:rsid w:val="05B32BDB"/>
    <w:rsid w:val="05C25655"/>
    <w:rsid w:val="05D3614A"/>
    <w:rsid w:val="05DC1723"/>
    <w:rsid w:val="05EED47E"/>
    <w:rsid w:val="05F0511D"/>
    <w:rsid w:val="05FE3C82"/>
    <w:rsid w:val="0604E0F5"/>
    <w:rsid w:val="06096C3A"/>
    <w:rsid w:val="0609E63A"/>
    <w:rsid w:val="060C0179"/>
    <w:rsid w:val="061D10CA"/>
    <w:rsid w:val="061D71F5"/>
    <w:rsid w:val="06208050"/>
    <w:rsid w:val="0629373A"/>
    <w:rsid w:val="06377306"/>
    <w:rsid w:val="063B60CB"/>
    <w:rsid w:val="06523246"/>
    <w:rsid w:val="0655AC0E"/>
    <w:rsid w:val="065842F5"/>
    <w:rsid w:val="0660AF2B"/>
    <w:rsid w:val="067837A8"/>
    <w:rsid w:val="0682F1F9"/>
    <w:rsid w:val="06920D8F"/>
    <w:rsid w:val="0692478B"/>
    <w:rsid w:val="0697274C"/>
    <w:rsid w:val="06A580A2"/>
    <w:rsid w:val="06ADADC9"/>
    <w:rsid w:val="06B29438"/>
    <w:rsid w:val="06B61948"/>
    <w:rsid w:val="06BC62D2"/>
    <w:rsid w:val="06C0442C"/>
    <w:rsid w:val="06CEFBCA"/>
    <w:rsid w:val="06D00E99"/>
    <w:rsid w:val="06D0C159"/>
    <w:rsid w:val="06D661A4"/>
    <w:rsid w:val="06D6A833"/>
    <w:rsid w:val="06DEC132"/>
    <w:rsid w:val="06DF3FE1"/>
    <w:rsid w:val="06F25E1A"/>
    <w:rsid w:val="06F890A8"/>
    <w:rsid w:val="06FCBD8F"/>
    <w:rsid w:val="0705EAC5"/>
    <w:rsid w:val="0707021D"/>
    <w:rsid w:val="0709B5DE"/>
    <w:rsid w:val="070B159D"/>
    <w:rsid w:val="070D262F"/>
    <w:rsid w:val="07117986"/>
    <w:rsid w:val="0711D70A"/>
    <w:rsid w:val="071A319E"/>
    <w:rsid w:val="071DB8CD"/>
    <w:rsid w:val="071ED9E2"/>
    <w:rsid w:val="072C6A5D"/>
    <w:rsid w:val="072E3B28"/>
    <w:rsid w:val="072F81BA"/>
    <w:rsid w:val="0739620F"/>
    <w:rsid w:val="073EE155"/>
    <w:rsid w:val="0740FC8A"/>
    <w:rsid w:val="074C9676"/>
    <w:rsid w:val="0752DDF9"/>
    <w:rsid w:val="076CA825"/>
    <w:rsid w:val="0773973D"/>
    <w:rsid w:val="077CCCCC"/>
    <w:rsid w:val="0780EFB1"/>
    <w:rsid w:val="0782022A"/>
    <w:rsid w:val="078505C2"/>
    <w:rsid w:val="079ADCDA"/>
    <w:rsid w:val="07A1FE6C"/>
    <w:rsid w:val="07AC5F75"/>
    <w:rsid w:val="07B46426"/>
    <w:rsid w:val="07BA76A7"/>
    <w:rsid w:val="07C57356"/>
    <w:rsid w:val="07CC2701"/>
    <w:rsid w:val="07CDF0B6"/>
    <w:rsid w:val="07D20BD1"/>
    <w:rsid w:val="07D500E8"/>
    <w:rsid w:val="07DE8AFD"/>
    <w:rsid w:val="07EFD719"/>
    <w:rsid w:val="080082F2"/>
    <w:rsid w:val="08088B57"/>
    <w:rsid w:val="08160475"/>
    <w:rsid w:val="081C9D9C"/>
    <w:rsid w:val="082311FE"/>
    <w:rsid w:val="082A2692"/>
    <w:rsid w:val="082BB77C"/>
    <w:rsid w:val="082DDDF0"/>
    <w:rsid w:val="082F6946"/>
    <w:rsid w:val="0838817D"/>
    <w:rsid w:val="0842D76D"/>
    <w:rsid w:val="0850D41B"/>
    <w:rsid w:val="0851E9A9"/>
    <w:rsid w:val="08607062"/>
    <w:rsid w:val="08627D9E"/>
    <w:rsid w:val="08722554"/>
    <w:rsid w:val="0877B484"/>
    <w:rsid w:val="0892CE06"/>
    <w:rsid w:val="0898D2D0"/>
    <w:rsid w:val="08992F19"/>
    <w:rsid w:val="08A2B453"/>
    <w:rsid w:val="08AB347B"/>
    <w:rsid w:val="08AD87C2"/>
    <w:rsid w:val="08B11155"/>
    <w:rsid w:val="08C8CDA7"/>
    <w:rsid w:val="08D6C089"/>
    <w:rsid w:val="08D8C6BF"/>
    <w:rsid w:val="08E786FF"/>
    <w:rsid w:val="08ED3866"/>
    <w:rsid w:val="08F3C3CF"/>
    <w:rsid w:val="08F8C93A"/>
    <w:rsid w:val="08FD29EF"/>
    <w:rsid w:val="09046439"/>
    <w:rsid w:val="09056284"/>
    <w:rsid w:val="0910C81A"/>
    <w:rsid w:val="09110E16"/>
    <w:rsid w:val="0940A500"/>
    <w:rsid w:val="0947AB5D"/>
    <w:rsid w:val="0947E59C"/>
    <w:rsid w:val="095AF2AB"/>
    <w:rsid w:val="095F2AE6"/>
    <w:rsid w:val="096086B4"/>
    <w:rsid w:val="0968D153"/>
    <w:rsid w:val="097A5F35"/>
    <w:rsid w:val="097A8A26"/>
    <w:rsid w:val="097E23A6"/>
    <w:rsid w:val="098BEE44"/>
    <w:rsid w:val="09A23B5C"/>
    <w:rsid w:val="09B66AC8"/>
    <w:rsid w:val="09C19CBD"/>
    <w:rsid w:val="09C32705"/>
    <w:rsid w:val="09C355F9"/>
    <w:rsid w:val="09C911B0"/>
    <w:rsid w:val="09CAEA14"/>
    <w:rsid w:val="09CEFEAD"/>
    <w:rsid w:val="09D19286"/>
    <w:rsid w:val="09D590CC"/>
    <w:rsid w:val="09DA0146"/>
    <w:rsid w:val="09DABAD0"/>
    <w:rsid w:val="09E531A5"/>
    <w:rsid w:val="09EDBA0A"/>
    <w:rsid w:val="09EE3440"/>
    <w:rsid w:val="09F5ED2B"/>
    <w:rsid w:val="0A010FA4"/>
    <w:rsid w:val="0A073A63"/>
    <w:rsid w:val="0A126E7E"/>
    <w:rsid w:val="0A1DB3A8"/>
    <w:rsid w:val="0A2B5053"/>
    <w:rsid w:val="0A377877"/>
    <w:rsid w:val="0A3C09F4"/>
    <w:rsid w:val="0A3F1F1E"/>
    <w:rsid w:val="0A4771C9"/>
    <w:rsid w:val="0A4E7B21"/>
    <w:rsid w:val="0A69AB8D"/>
    <w:rsid w:val="0A6EFDCA"/>
    <w:rsid w:val="0A76EDA6"/>
    <w:rsid w:val="0A88206E"/>
    <w:rsid w:val="0A8BECEC"/>
    <w:rsid w:val="0A8D2BA5"/>
    <w:rsid w:val="0A98FA66"/>
    <w:rsid w:val="0A999B00"/>
    <w:rsid w:val="0AAC5158"/>
    <w:rsid w:val="0AD055CE"/>
    <w:rsid w:val="0AF752F5"/>
    <w:rsid w:val="0B0272CB"/>
    <w:rsid w:val="0B041779"/>
    <w:rsid w:val="0B0747D8"/>
    <w:rsid w:val="0B129B1D"/>
    <w:rsid w:val="0B15CFBF"/>
    <w:rsid w:val="0B287D49"/>
    <w:rsid w:val="0B289840"/>
    <w:rsid w:val="0B2B8A69"/>
    <w:rsid w:val="0B2BDB16"/>
    <w:rsid w:val="0B2D9C9D"/>
    <w:rsid w:val="0B309148"/>
    <w:rsid w:val="0B40FB2B"/>
    <w:rsid w:val="0B5ABC16"/>
    <w:rsid w:val="0B5D73E9"/>
    <w:rsid w:val="0B62C313"/>
    <w:rsid w:val="0B70B996"/>
    <w:rsid w:val="0B7767CB"/>
    <w:rsid w:val="0B894039"/>
    <w:rsid w:val="0B8F31A1"/>
    <w:rsid w:val="0B9AECB3"/>
    <w:rsid w:val="0B9EF983"/>
    <w:rsid w:val="0BA75422"/>
    <w:rsid w:val="0BB737C0"/>
    <w:rsid w:val="0BC4C489"/>
    <w:rsid w:val="0BD44AC3"/>
    <w:rsid w:val="0BD57B17"/>
    <w:rsid w:val="0BD5FC21"/>
    <w:rsid w:val="0BDA9D1F"/>
    <w:rsid w:val="0BF79D6C"/>
    <w:rsid w:val="0C0F1EBE"/>
    <w:rsid w:val="0C11DC8F"/>
    <w:rsid w:val="0C142965"/>
    <w:rsid w:val="0C290DCB"/>
    <w:rsid w:val="0C32A667"/>
    <w:rsid w:val="0C34DA53"/>
    <w:rsid w:val="0C446BB0"/>
    <w:rsid w:val="0C450D4A"/>
    <w:rsid w:val="0C59C094"/>
    <w:rsid w:val="0C5E5CCA"/>
    <w:rsid w:val="0C762118"/>
    <w:rsid w:val="0C7B498D"/>
    <w:rsid w:val="0C87023B"/>
    <w:rsid w:val="0C8E952E"/>
    <w:rsid w:val="0C925481"/>
    <w:rsid w:val="0CA9FEBD"/>
    <w:rsid w:val="0CADA4F3"/>
    <w:rsid w:val="0CB37120"/>
    <w:rsid w:val="0CBD379D"/>
    <w:rsid w:val="0CBFC1BF"/>
    <w:rsid w:val="0CC75ACA"/>
    <w:rsid w:val="0CDA7FDA"/>
    <w:rsid w:val="0CF7F1E8"/>
    <w:rsid w:val="0CFD2033"/>
    <w:rsid w:val="0CFDACCC"/>
    <w:rsid w:val="0D014F13"/>
    <w:rsid w:val="0D02E8F8"/>
    <w:rsid w:val="0D062BF8"/>
    <w:rsid w:val="0D1037BB"/>
    <w:rsid w:val="0D10E77B"/>
    <w:rsid w:val="0D140E14"/>
    <w:rsid w:val="0D17F037"/>
    <w:rsid w:val="0D18415D"/>
    <w:rsid w:val="0D1A6B7F"/>
    <w:rsid w:val="0D1CCE2A"/>
    <w:rsid w:val="0D1CF8C1"/>
    <w:rsid w:val="0D225F99"/>
    <w:rsid w:val="0D312E50"/>
    <w:rsid w:val="0D35B872"/>
    <w:rsid w:val="0D368F30"/>
    <w:rsid w:val="0D3BB449"/>
    <w:rsid w:val="0D3D28C8"/>
    <w:rsid w:val="0D41E06B"/>
    <w:rsid w:val="0D45801C"/>
    <w:rsid w:val="0D4CB07A"/>
    <w:rsid w:val="0D5C4B37"/>
    <w:rsid w:val="0D6225DC"/>
    <w:rsid w:val="0D63F7CC"/>
    <w:rsid w:val="0D644E04"/>
    <w:rsid w:val="0D6B3E9D"/>
    <w:rsid w:val="0D6C70B1"/>
    <w:rsid w:val="0D6E5DC8"/>
    <w:rsid w:val="0D7B9287"/>
    <w:rsid w:val="0D909E0C"/>
    <w:rsid w:val="0D94B66A"/>
    <w:rsid w:val="0D9C9DD0"/>
    <w:rsid w:val="0DC1A825"/>
    <w:rsid w:val="0DD975EC"/>
    <w:rsid w:val="0DDDE304"/>
    <w:rsid w:val="0DDF3E89"/>
    <w:rsid w:val="0DDF6D71"/>
    <w:rsid w:val="0DF4408D"/>
    <w:rsid w:val="0DFD95B5"/>
    <w:rsid w:val="0E06D406"/>
    <w:rsid w:val="0E07F839"/>
    <w:rsid w:val="0E0E4631"/>
    <w:rsid w:val="0E12D5F5"/>
    <w:rsid w:val="0E15F59E"/>
    <w:rsid w:val="0E2B3151"/>
    <w:rsid w:val="0E3A138D"/>
    <w:rsid w:val="0E3E0449"/>
    <w:rsid w:val="0E5C21C4"/>
    <w:rsid w:val="0E76503B"/>
    <w:rsid w:val="0E7EB635"/>
    <w:rsid w:val="0EB74752"/>
    <w:rsid w:val="0EBB2DAF"/>
    <w:rsid w:val="0EC1B4CB"/>
    <w:rsid w:val="0EC40E66"/>
    <w:rsid w:val="0EC4AA39"/>
    <w:rsid w:val="0ED575BA"/>
    <w:rsid w:val="0EDD4F71"/>
    <w:rsid w:val="0EDE2BD4"/>
    <w:rsid w:val="0EDECEB5"/>
    <w:rsid w:val="0EE061F9"/>
    <w:rsid w:val="0EE2D843"/>
    <w:rsid w:val="0EE5DFA1"/>
    <w:rsid w:val="0EE72D6B"/>
    <w:rsid w:val="0EE8341F"/>
    <w:rsid w:val="0EEEE38E"/>
    <w:rsid w:val="0EFCFA88"/>
    <w:rsid w:val="0F0CC009"/>
    <w:rsid w:val="0F14F263"/>
    <w:rsid w:val="0F198330"/>
    <w:rsid w:val="0F1BB81B"/>
    <w:rsid w:val="0F2052D9"/>
    <w:rsid w:val="0F293861"/>
    <w:rsid w:val="0F2B4B97"/>
    <w:rsid w:val="0F30FF15"/>
    <w:rsid w:val="0F3D1CB0"/>
    <w:rsid w:val="0F44FF29"/>
    <w:rsid w:val="0F453354"/>
    <w:rsid w:val="0F490F97"/>
    <w:rsid w:val="0F4A2002"/>
    <w:rsid w:val="0F516910"/>
    <w:rsid w:val="0F7204C0"/>
    <w:rsid w:val="0F745B43"/>
    <w:rsid w:val="0F78C553"/>
    <w:rsid w:val="0F7A5523"/>
    <w:rsid w:val="0F80C7C3"/>
    <w:rsid w:val="0F903DCA"/>
    <w:rsid w:val="0F929ADE"/>
    <w:rsid w:val="0F95ABE1"/>
    <w:rsid w:val="0F96A94A"/>
    <w:rsid w:val="0F996616"/>
    <w:rsid w:val="0FAAFCC9"/>
    <w:rsid w:val="0FB4DA29"/>
    <w:rsid w:val="0FBA326F"/>
    <w:rsid w:val="0FBCB39A"/>
    <w:rsid w:val="0FD8BF12"/>
    <w:rsid w:val="10055B08"/>
    <w:rsid w:val="100CC076"/>
    <w:rsid w:val="100F6423"/>
    <w:rsid w:val="101193B2"/>
    <w:rsid w:val="1017DDCA"/>
    <w:rsid w:val="101F8735"/>
    <w:rsid w:val="1021DF29"/>
    <w:rsid w:val="1026EA9C"/>
    <w:rsid w:val="1027D445"/>
    <w:rsid w:val="1028C17D"/>
    <w:rsid w:val="1038EFD5"/>
    <w:rsid w:val="103F6534"/>
    <w:rsid w:val="10421E2C"/>
    <w:rsid w:val="105F1D79"/>
    <w:rsid w:val="1068EA79"/>
    <w:rsid w:val="106A2775"/>
    <w:rsid w:val="106AD6E4"/>
    <w:rsid w:val="107AE9A8"/>
    <w:rsid w:val="107C6809"/>
    <w:rsid w:val="107CB7D4"/>
    <w:rsid w:val="1083BB7D"/>
    <w:rsid w:val="108E042B"/>
    <w:rsid w:val="108E5E8F"/>
    <w:rsid w:val="1096ADE7"/>
    <w:rsid w:val="109C3D10"/>
    <w:rsid w:val="109EA0F9"/>
    <w:rsid w:val="10A5C12F"/>
    <w:rsid w:val="10A711BC"/>
    <w:rsid w:val="10AAD1C0"/>
    <w:rsid w:val="10AE16DD"/>
    <w:rsid w:val="10BACA89"/>
    <w:rsid w:val="10C4502B"/>
    <w:rsid w:val="10D37F81"/>
    <w:rsid w:val="10D8ED11"/>
    <w:rsid w:val="10EFC0F2"/>
    <w:rsid w:val="11005756"/>
    <w:rsid w:val="111F2E7B"/>
    <w:rsid w:val="1127A161"/>
    <w:rsid w:val="11289006"/>
    <w:rsid w:val="1137921E"/>
    <w:rsid w:val="1146CD2A"/>
    <w:rsid w:val="1148D1CB"/>
    <w:rsid w:val="114D3BB0"/>
    <w:rsid w:val="114EC70A"/>
    <w:rsid w:val="11546951"/>
    <w:rsid w:val="115AC4F7"/>
    <w:rsid w:val="115CA90F"/>
    <w:rsid w:val="11647B63"/>
    <w:rsid w:val="116AB925"/>
    <w:rsid w:val="117AE7CC"/>
    <w:rsid w:val="118941B5"/>
    <w:rsid w:val="118C7C52"/>
    <w:rsid w:val="11915C8A"/>
    <w:rsid w:val="1197F704"/>
    <w:rsid w:val="119D2E9A"/>
    <w:rsid w:val="119E9C1B"/>
    <w:rsid w:val="11ACFBF0"/>
    <w:rsid w:val="11ADE739"/>
    <w:rsid w:val="11B002D3"/>
    <w:rsid w:val="11D09156"/>
    <w:rsid w:val="11D5D1E3"/>
    <w:rsid w:val="11E20A26"/>
    <w:rsid w:val="11E5CAD2"/>
    <w:rsid w:val="11E69F4E"/>
    <w:rsid w:val="12011869"/>
    <w:rsid w:val="1204B1DA"/>
    <w:rsid w:val="1205E012"/>
    <w:rsid w:val="1206A745"/>
    <w:rsid w:val="1211B161"/>
    <w:rsid w:val="12123BDB"/>
    <w:rsid w:val="122AFB5E"/>
    <w:rsid w:val="123B3704"/>
    <w:rsid w:val="123F3AF6"/>
    <w:rsid w:val="125123F2"/>
    <w:rsid w:val="12544E70"/>
    <w:rsid w:val="1257F39B"/>
    <w:rsid w:val="126022CC"/>
    <w:rsid w:val="1274B8C3"/>
    <w:rsid w:val="12798EE8"/>
    <w:rsid w:val="127A0FAF"/>
    <w:rsid w:val="1287FEA2"/>
    <w:rsid w:val="12887C9E"/>
    <w:rsid w:val="1295E599"/>
    <w:rsid w:val="1296600D"/>
    <w:rsid w:val="12A70AD0"/>
    <w:rsid w:val="12B48523"/>
    <w:rsid w:val="12B4B5CE"/>
    <w:rsid w:val="12BEDD31"/>
    <w:rsid w:val="12C91C47"/>
    <w:rsid w:val="12D31EA2"/>
    <w:rsid w:val="12EC2A75"/>
    <w:rsid w:val="12ED989F"/>
    <w:rsid w:val="12F34BBD"/>
    <w:rsid w:val="12F587E1"/>
    <w:rsid w:val="12FB9413"/>
    <w:rsid w:val="13062132"/>
    <w:rsid w:val="130A25C8"/>
    <w:rsid w:val="130BDD8F"/>
    <w:rsid w:val="130E2C88"/>
    <w:rsid w:val="130F9AFF"/>
    <w:rsid w:val="1341CBEC"/>
    <w:rsid w:val="13451D78"/>
    <w:rsid w:val="134653AE"/>
    <w:rsid w:val="13522758"/>
    <w:rsid w:val="1359E922"/>
    <w:rsid w:val="13601340"/>
    <w:rsid w:val="13606109"/>
    <w:rsid w:val="1368CFAD"/>
    <w:rsid w:val="136A7BE9"/>
    <w:rsid w:val="138C7772"/>
    <w:rsid w:val="1394DF31"/>
    <w:rsid w:val="13A437CE"/>
    <w:rsid w:val="13AED5B9"/>
    <w:rsid w:val="13B3068E"/>
    <w:rsid w:val="13B367AD"/>
    <w:rsid w:val="13DC69AA"/>
    <w:rsid w:val="13DC9F70"/>
    <w:rsid w:val="13EF3B82"/>
    <w:rsid w:val="13F3C3FC"/>
    <w:rsid w:val="13F73470"/>
    <w:rsid w:val="13FAED77"/>
    <w:rsid w:val="14006F1A"/>
    <w:rsid w:val="140C040B"/>
    <w:rsid w:val="1411F0CA"/>
    <w:rsid w:val="1415E010"/>
    <w:rsid w:val="1418704C"/>
    <w:rsid w:val="1420AEAF"/>
    <w:rsid w:val="14251BA5"/>
    <w:rsid w:val="14295E66"/>
    <w:rsid w:val="142CC063"/>
    <w:rsid w:val="1433440A"/>
    <w:rsid w:val="14479F9B"/>
    <w:rsid w:val="1448DB15"/>
    <w:rsid w:val="144DCC63"/>
    <w:rsid w:val="144F6FB2"/>
    <w:rsid w:val="14529222"/>
    <w:rsid w:val="1455909C"/>
    <w:rsid w:val="145986AC"/>
    <w:rsid w:val="1459A5A0"/>
    <w:rsid w:val="146565E3"/>
    <w:rsid w:val="146B131B"/>
    <w:rsid w:val="146ED8C5"/>
    <w:rsid w:val="146FAE4C"/>
    <w:rsid w:val="147615B0"/>
    <w:rsid w:val="14782D86"/>
    <w:rsid w:val="14835F41"/>
    <w:rsid w:val="1483E048"/>
    <w:rsid w:val="14846BDD"/>
    <w:rsid w:val="1489DEF7"/>
    <w:rsid w:val="14919D75"/>
    <w:rsid w:val="149C294D"/>
    <w:rsid w:val="14A3E5A8"/>
    <w:rsid w:val="14A536EA"/>
    <w:rsid w:val="14A61EB4"/>
    <w:rsid w:val="14A715C6"/>
    <w:rsid w:val="14A7D871"/>
    <w:rsid w:val="14A95511"/>
    <w:rsid w:val="14AE8F5D"/>
    <w:rsid w:val="14AF35A7"/>
    <w:rsid w:val="14BB7842"/>
    <w:rsid w:val="14C7DE1D"/>
    <w:rsid w:val="14D47B98"/>
    <w:rsid w:val="14E2240F"/>
    <w:rsid w:val="14E30D5B"/>
    <w:rsid w:val="14E4D787"/>
    <w:rsid w:val="14EDDE51"/>
    <w:rsid w:val="14F26CD7"/>
    <w:rsid w:val="14F4F141"/>
    <w:rsid w:val="14FC3A76"/>
    <w:rsid w:val="15083218"/>
    <w:rsid w:val="15106FB6"/>
    <w:rsid w:val="151C293A"/>
    <w:rsid w:val="153F0BB9"/>
    <w:rsid w:val="1559377C"/>
    <w:rsid w:val="155D80D8"/>
    <w:rsid w:val="156A4746"/>
    <w:rsid w:val="156B2155"/>
    <w:rsid w:val="15783367"/>
    <w:rsid w:val="15786FD1"/>
    <w:rsid w:val="157BFCEE"/>
    <w:rsid w:val="1585955C"/>
    <w:rsid w:val="1587DBE8"/>
    <w:rsid w:val="1588C4B4"/>
    <w:rsid w:val="159781E3"/>
    <w:rsid w:val="1598074D"/>
    <w:rsid w:val="15A836AB"/>
    <w:rsid w:val="15A8D395"/>
    <w:rsid w:val="15B0633A"/>
    <w:rsid w:val="15B2D1B0"/>
    <w:rsid w:val="15B3A3E2"/>
    <w:rsid w:val="15B440AD"/>
    <w:rsid w:val="15B95A45"/>
    <w:rsid w:val="15BD42EA"/>
    <w:rsid w:val="15C0EC06"/>
    <w:rsid w:val="15C73F48"/>
    <w:rsid w:val="15D15D68"/>
    <w:rsid w:val="15DEAB92"/>
    <w:rsid w:val="15E9AC8A"/>
    <w:rsid w:val="15F00504"/>
    <w:rsid w:val="15FD2FE4"/>
    <w:rsid w:val="15FFE6C5"/>
    <w:rsid w:val="160BA9A0"/>
    <w:rsid w:val="1610343E"/>
    <w:rsid w:val="16199F40"/>
    <w:rsid w:val="16240BB7"/>
    <w:rsid w:val="16319379"/>
    <w:rsid w:val="163D58FA"/>
    <w:rsid w:val="16475081"/>
    <w:rsid w:val="164881C7"/>
    <w:rsid w:val="1649CED3"/>
    <w:rsid w:val="164B2E58"/>
    <w:rsid w:val="164CC9A0"/>
    <w:rsid w:val="164FD608"/>
    <w:rsid w:val="16507DEF"/>
    <w:rsid w:val="165B480D"/>
    <w:rsid w:val="165D981F"/>
    <w:rsid w:val="1660223C"/>
    <w:rsid w:val="1664F87C"/>
    <w:rsid w:val="16679C2F"/>
    <w:rsid w:val="166D4FBF"/>
    <w:rsid w:val="167223CC"/>
    <w:rsid w:val="167A675F"/>
    <w:rsid w:val="167C01FA"/>
    <w:rsid w:val="1682EAFC"/>
    <w:rsid w:val="1686B900"/>
    <w:rsid w:val="1688758D"/>
    <w:rsid w:val="168D508A"/>
    <w:rsid w:val="16909525"/>
    <w:rsid w:val="169307AE"/>
    <w:rsid w:val="169A7B76"/>
    <w:rsid w:val="16A40279"/>
    <w:rsid w:val="16A8556D"/>
    <w:rsid w:val="16B5897E"/>
    <w:rsid w:val="16C3B565"/>
    <w:rsid w:val="16C6E1E6"/>
    <w:rsid w:val="16C8BD73"/>
    <w:rsid w:val="16D23321"/>
    <w:rsid w:val="16D4CBAD"/>
    <w:rsid w:val="16DADC1A"/>
    <w:rsid w:val="16DB17A5"/>
    <w:rsid w:val="16E316A3"/>
    <w:rsid w:val="16ED55F2"/>
    <w:rsid w:val="16F80E48"/>
    <w:rsid w:val="16FC6A8D"/>
    <w:rsid w:val="16FCD1B0"/>
    <w:rsid w:val="16FD154C"/>
    <w:rsid w:val="1708233F"/>
    <w:rsid w:val="170F7B31"/>
    <w:rsid w:val="17227A82"/>
    <w:rsid w:val="17294E20"/>
    <w:rsid w:val="172CB2C2"/>
    <w:rsid w:val="172D4F1B"/>
    <w:rsid w:val="1738EEC8"/>
    <w:rsid w:val="174411A2"/>
    <w:rsid w:val="175E5511"/>
    <w:rsid w:val="176ACAB8"/>
    <w:rsid w:val="176C2D18"/>
    <w:rsid w:val="17733ADA"/>
    <w:rsid w:val="177C953E"/>
    <w:rsid w:val="177D16A5"/>
    <w:rsid w:val="17835177"/>
    <w:rsid w:val="178AB975"/>
    <w:rsid w:val="17913C02"/>
    <w:rsid w:val="17930909"/>
    <w:rsid w:val="17A6D7A8"/>
    <w:rsid w:val="17B8784E"/>
    <w:rsid w:val="17BDFC34"/>
    <w:rsid w:val="17C157BF"/>
    <w:rsid w:val="17C17FB9"/>
    <w:rsid w:val="17C943D0"/>
    <w:rsid w:val="17CA29B1"/>
    <w:rsid w:val="17D093FA"/>
    <w:rsid w:val="17F7FC25"/>
    <w:rsid w:val="181314F2"/>
    <w:rsid w:val="1829F356"/>
    <w:rsid w:val="182C88E7"/>
    <w:rsid w:val="1834E4CD"/>
    <w:rsid w:val="18429C4C"/>
    <w:rsid w:val="184681FB"/>
    <w:rsid w:val="1847C060"/>
    <w:rsid w:val="18567456"/>
    <w:rsid w:val="18571AFA"/>
    <w:rsid w:val="1858CB76"/>
    <w:rsid w:val="1867846D"/>
    <w:rsid w:val="1875A1DF"/>
    <w:rsid w:val="187ADCF3"/>
    <w:rsid w:val="18884EFA"/>
    <w:rsid w:val="188B33FF"/>
    <w:rsid w:val="188C9907"/>
    <w:rsid w:val="18AF1734"/>
    <w:rsid w:val="18B7B497"/>
    <w:rsid w:val="18BE4AE3"/>
    <w:rsid w:val="18C06576"/>
    <w:rsid w:val="18C55ECC"/>
    <w:rsid w:val="18C9BC76"/>
    <w:rsid w:val="18CE7046"/>
    <w:rsid w:val="18CE7FA1"/>
    <w:rsid w:val="18D01AA7"/>
    <w:rsid w:val="18D1B6E8"/>
    <w:rsid w:val="18D22DDD"/>
    <w:rsid w:val="18D373A5"/>
    <w:rsid w:val="18D50261"/>
    <w:rsid w:val="18E9718F"/>
    <w:rsid w:val="1919DA60"/>
    <w:rsid w:val="191A2195"/>
    <w:rsid w:val="191BC363"/>
    <w:rsid w:val="19223659"/>
    <w:rsid w:val="19230318"/>
    <w:rsid w:val="192373D4"/>
    <w:rsid w:val="192F89C7"/>
    <w:rsid w:val="195B761A"/>
    <w:rsid w:val="195E5C16"/>
    <w:rsid w:val="195F4F72"/>
    <w:rsid w:val="19628A69"/>
    <w:rsid w:val="1964AF0C"/>
    <w:rsid w:val="197CE40C"/>
    <w:rsid w:val="197E56ED"/>
    <w:rsid w:val="197F9971"/>
    <w:rsid w:val="1982B3C3"/>
    <w:rsid w:val="198F63A9"/>
    <w:rsid w:val="19A1EC5B"/>
    <w:rsid w:val="19A48412"/>
    <w:rsid w:val="19A8C482"/>
    <w:rsid w:val="19AA2050"/>
    <w:rsid w:val="19AAA7CF"/>
    <w:rsid w:val="19B1CA2E"/>
    <w:rsid w:val="19B20821"/>
    <w:rsid w:val="19B75480"/>
    <w:rsid w:val="19BF40F4"/>
    <w:rsid w:val="19BF9AC0"/>
    <w:rsid w:val="19C6F7A3"/>
    <w:rsid w:val="19CEB0DC"/>
    <w:rsid w:val="19D1249E"/>
    <w:rsid w:val="19DB00F0"/>
    <w:rsid w:val="19E81EA7"/>
    <w:rsid w:val="19FB5627"/>
    <w:rsid w:val="19FE52D9"/>
    <w:rsid w:val="1A000CCD"/>
    <w:rsid w:val="1A053840"/>
    <w:rsid w:val="1A127CDC"/>
    <w:rsid w:val="1A37F4DE"/>
    <w:rsid w:val="1A410FCA"/>
    <w:rsid w:val="1A42E43F"/>
    <w:rsid w:val="1A448BE1"/>
    <w:rsid w:val="1A46CD4F"/>
    <w:rsid w:val="1A485591"/>
    <w:rsid w:val="1A487C1A"/>
    <w:rsid w:val="1A4E2F67"/>
    <w:rsid w:val="1A594A93"/>
    <w:rsid w:val="1A5EB93B"/>
    <w:rsid w:val="1A6BEB08"/>
    <w:rsid w:val="1A6C1DEA"/>
    <w:rsid w:val="1A78AE70"/>
    <w:rsid w:val="1A90096C"/>
    <w:rsid w:val="1A91B33F"/>
    <w:rsid w:val="1A9B3734"/>
    <w:rsid w:val="1A9FBD9C"/>
    <w:rsid w:val="1AA7265E"/>
    <w:rsid w:val="1AC877E9"/>
    <w:rsid w:val="1AC8E724"/>
    <w:rsid w:val="1ACAA9CB"/>
    <w:rsid w:val="1AD5B9C3"/>
    <w:rsid w:val="1AD66CC5"/>
    <w:rsid w:val="1AE0B005"/>
    <w:rsid w:val="1AED63D1"/>
    <w:rsid w:val="1AED72D7"/>
    <w:rsid w:val="1AF5F75F"/>
    <w:rsid w:val="1AFA5EF1"/>
    <w:rsid w:val="1AFD2AF3"/>
    <w:rsid w:val="1B0BEF25"/>
    <w:rsid w:val="1B0F5F78"/>
    <w:rsid w:val="1B10A47B"/>
    <w:rsid w:val="1B130B0C"/>
    <w:rsid w:val="1B15EC94"/>
    <w:rsid w:val="1B1AC1A4"/>
    <w:rsid w:val="1B1C59B1"/>
    <w:rsid w:val="1B3FE51A"/>
    <w:rsid w:val="1B4410E0"/>
    <w:rsid w:val="1B4798A3"/>
    <w:rsid w:val="1B5685CE"/>
    <w:rsid w:val="1B56B2C0"/>
    <w:rsid w:val="1B6534B7"/>
    <w:rsid w:val="1B6E489F"/>
    <w:rsid w:val="1B72A89E"/>
    <w:rsid w:val="1B7F74F7"/>
    <w:rsid w:val="1B88FA98"/>
    <w:rsid w:val="1B8B7FFA"/>
    <w:rsid w:val="1B9399FB"/>
    <w:rsid w:val="1BA00C8E"/>
    <w:rsid w:val="1BA4ECEB"/>
    <w:rsid w:val="1BA76944"/>
    <w:rsid w:val="1BB20D91"/>
    <w:rsid w:val="1BC18B72"/>
    <w:rsid w:val="1BCB3904"/>
    <w:rsid w:val="1BCBA843"/>
    <w:rsid w:val="1BD67C5A"/>
    <w:rsid w:val="1BDC5324"/>
    <w:rsid w:val="1BE84D7A"/>
    <w:rsid w:val="1BF29880"/>
    <w:rsid w:val="1BF7C214"/>
    <w:rsid w:val="1BF80638"/>
    <w:rsid w:val="1C08B6BC"/>
    <w:rsid w:val="1C091869"/>
    <w:rsid w:val="1C0B6236"/>
    <w:rsid w:val="1C15ABAE"/>
    <w:rsid w:val="1C297F5B"/>
    <w:rsid w:val="1C3CA7C7"/>
    <w:rsid w:val="1C40F2A2"/>
    <w:rsid w:val="1C44C7A0"/>
    <w:rsid w:val="1C4C89DC"/>
    <w:rsid w:val="1C4DED16"/>
    <w:rsid w:val="1C61664E"/>
    <w:rsid w:val="1C7FCA14"/>
    <w:rsid w:val="1C8203DA"/>
    <w:rsid w:val="1C8DC224"/>
    <w:rsid w:val="1C95E368"/>
    <w:rsid w:val="1C984805"/>
    <w:rsid w:val="1C9B2BF4"/>
    <w:rsid w:val="1C9EBF9B"/>
    <w:rsid w:val="1CA1FE80"/>
    <w:rsid w:val="1CAB52E4"/>
    <w:rsid w:val="1CAD99EB"/>
    <w:rsid w:val="1CB9B129"/>
    <w:rsid w:val="1CC584EE"/>
    <w:rsid w:val="1CD0D5CC"/>
    <w:rsid w:val="1CDC9143"/>
    <w:rsid w:val="1CE8E08E"/>
    <w:rsid w:val="1CEAE072"/>
    <w:rsid w:val="1CF6E1B6"/>
    <w:rsid w:val="1D024559"/>
    <w:rsid w:val="1D047535"/>
    <w:rsid w:val="1D0475CB"/>
    <w:rsid w:val="1D0841BB"/>
    <w:rsid w:val="1D1B3183"/>
    <w:rsid w:val="1D1C20AC"/>
    <w:rsid w:val="1D2993EB"/>
    <w:rsid w:val="1D2A9D64"/>
    <w:rsid w:val="1D3B42D6"/>
    <w:rsid w:val="1D45F7CC"/>
    <w:rsid w:val="1D5D5BFB"/>
    <w:rsid w:val="1D5F9F29"/>
    <w:rsid w:val="1D675DC5"/>
    <w:rsid w:val="1D6DABA7"/>
    <w:rsid w:val="1D711ABA"/>
    <w:rsid w:val="1D89371E"/>
    <w:rsid w:val="1D8EEB3B"/>
    <w:rsid w:val="1D921197"/>
    <w:rsid w:val="1DA26D21"/>
    <w:rsid w:val="1DA7D14D"/>
    <w:rsid w:val="1DB26DAA"/>
    <w:rsid w:val="1DB3E57A"/>
    <w:rsid w:val="1DDB3600"/>
    <w:rsid w:val="1DDE26CD"/>
    <w:rsid w:val="1DF4A68E"/>
    <w:rsid w:val="1DF7F247"/>
    <w:rsid w:val="1DFA9122"/>
    <w:rsid w:val="1DFC0397"/>
    <w:rsid w:val="1E00A2C0"/>
    <w:rsid w:val="1E053A58"/>
    <w:rsid w:val="1E08E71A"/>
    <w:rsid w:val="1E10FE75"/>
    <w:rsid w:val="1E14155B"/>
    <w:rsid w:val="1E2AFAA9"/>
    <w:rsid w:val="1E2D3DB8"/>
    <w:rsid w:val="1E2D9821"/>
    <w:rsid w:val="1E30C13D"/>
    <w:rsid w:val="1E38F992"/>
    <w:rsid w:val="1E3A8FFC"/>
    <w:rsid w:val="1E3FFD07"/>
    <w:rsid w:val="1E421B39"/>
    <w:rsid w:val="1E477D35"/>
    <w:rsid w:val="1E4AE9A7"/>
    <w:rsid w:val="1E4B3466"/>
    <w:rsid w:val="1E4D015B"/>
    <w:rsid w:val="1E4EC0A9"/>
    <w:rsid w:val="1E526815"/>
    <w:rsid w:val="1E5599F4"/>
    <w:rsid w:val="1E63E06E"/>
    <w:rsid w:val="1E6986F2"/>
    <w:rsid w:val="1E755D7E"/>
    <w:rsid w:val="1E7676E8"/>
    <w:rsid w:val="1E7EED7F"/>
    <w:rsid w:val="1E8CB1F7"/>
    <w:rsid w:val="1E8E6935"/>
    <w:rsid w:val="1EA0FC6E"/>
    <w:rsid w:val="1EA8CE1D"/>
    <w:rsid w:val="1EAD906C"/>
    <w:rsid w:val="1EB432A7"/>
    <w:rsid w:val="1EB9FD10"/>
    <w:rsid w:val="1EBEE08C"/>
    <w:rsid w:val="1ECB618B"/>
    <w:rsid w:val="1ECCEC0E"/>
    <w:rsid w:val="1ED1FB2D"/>
    <w:rsid w:val="1ED2088B"/>
    <w:rsid w:val="1EDCE523"/>
    <w:rsid w:val="1EF43A58"/>
    <w:rsid w:val="1F15E59D"/>
    <w:rsid w:val="1F16FCF5"/>
    <w:rsid w:val="1F173F53"/>
    <w:rsid w:val="1F1AEE7B"/>
    <w:rsid w:val="1F2FA6FA"/>
    <w:rsid w:val="1F3E6429"/>
    <w:rsid w:val="1F3F536B"/>
    <w:rsid w:val="1F44AC2B"/>
    <w:rsid w:val="1F53A2D1"/>
    <w:rsid w:val="1F5BF4ED"/>
    <w:rsid w:val="1F733470"/>
    <w:rsid w:val="1F8FCEA4"/>
    <w:rsid w:val="1F938FFD"/>
    <w:rsid w:val="1FA4B77B"/>
    <w:rsid w:val="1FA830D8"/>
    <w:rsid w:val="1FAAD640"/>
    <w:rsid w:val="1FB0BEA7"/>
    <w:rsid w:val="1FC67991"/>
    <w:rsid w:val="1FC90E19"/>
    <w:rsid w:val="1FE53AAD"/>
    <w:rsid w:val="1FE625AE"/>
    <w:rsid w:val="1FF0ECA2"/>
    <w:rsid w:val="20063CEA"/>
    <w:rsid w:val="200FD7DD"/>
    <w:rsid w:val="201094C5"/>
    <w:rsid w:val="20151F56"/>
    <w:rsid w:val="2023C0E1"/>
    <w:rsid w:val="2027FE9C"/>
    <w:rsid w:val="202AA46A"/>
    <w:rsid w:val="202C7D02"/>
    <w:rsid w:val="2037A5DC"/>
    <w:rsid w:val="2042A1FF"/>
    <w:rsid w:val="20520A9D"/>
    <w:rsid w:val="205F8B66"/>
    <w:rsid w:val="20656268"/>
    <w:rsid w:val="206E6DB2"/>
    <w:rsid w:val="2070C626"/>
    <w:rsid w:val="2073B698"/>
    <w:rsid w:val="2075EED8"/>
    <w:rsid w:val="20783888"/>
    <w:rsid w:val="20783F37"/>
    <w:rsid w:val="207E1BB0"/>
    <w:rsid w:val="207F3060"/>
    <w:rsid w:val="20839B79"/>
    <w:rsid w:val="208C5ED9"/>
    <w:rsid w:val="20981E6E"/>
    <w:rsid w:val="20987523"/>
    <w:rsid w:val="20A0D7B9"/>
    <w:rsid w:val="20A4AE6B"/>
    <w:rsid w:val="20A9C20C"/>
    <w:rsid w:val="20CB9817"/>
    <w:rsid w:val="20D6AE32"/>
    <w:rsid w:val="20D7BD2C"/>
    <w:rsid w:val="20E3F0B6"/>
    <w:rsid w:val="20ED9553"/>
    <w:rsid w:val="20EF76BF"/>
    <w:rsid w:val="20F7E1C2"/>
    <w:rsid w:val="2110193A"/>
    <w:rsid w:val="2121A784"/>
    <w:rsid w:val="212E0CFB"/>
    <w:rsid w:val="213283A7"/>
    <w:rsid w:val="2134E1CC"/>
    <w:rsid w:val="214214FD"/>
    <w:rsid w:val="215B723C"/>
    <w:rsid w:val="2160973D"/>
    <w:rsid w:val="21664FD9"/>
    <w:rsid w:val="216F4A41"/>
    <w:rsid w:val="216F9FA5"/>
    <w:rsid w:val="21714AA9"/>
    <w:rsid w:val="2176E5A8"/>
    <w:rsid w:val="2180E947"/>
    <w:rsid w:val="2184F21E"/>
    <w:rsid w:val="218AB586"/>
    <w:rsid w:val="2194A5E3"/>
    <w:rsid w:val="219A64DF"/>
    <w:rsid w:val="219A9D30"/>
    <w:rsid w:val="219C5532"/>
    <w:rsid w:val="219EA2C3"/>
    <w:rsid w:val="219F18AC"/>
    <w:rsid w:val="21B2442B"/>
    <w:rsid w:val="21B456CA"/>
    <w:rsid w:val="21BB3FEA"/>
    <w:rsid w:val="21BEA99C"/>
    <w:rsid w:val="21D4A9DA"/>
    <w:rsid w:val="21DBC4E6"/>
    <w:rsid w:val="21E2D3CE"/>
    <w:rsid w:val="21EFE096"/>
    <w:rsid w:val="21F2F8C4"/>
    <w:rsid w:val="21F9492B"/>
    <w:rsid w:val="21FAC17E"/>
    <w:rsid w:val="2215E219"/>
    <w:rsid w:val="221841BF"/>
    <w:rsid w:val="221F6BDA"/>
    <w:rsid w:val="222473E5"/>
    <w:rsid w:val="222BCF73"/>
    <w:rsid w:val="22327148"/>
    <w:rsid w:val="223F1D34"/>
    <w:rsid w:val="2245E593"/>
    <w:rsid w:val="224E9DB7"/>
    <w:rsid w:val="226AE40D"/>
    <w:rsid w:val="226F4D20"/>
    <w:rsid w:val="22704650"/>
    <w:rsid w:val="2274971E"/>
    <w:rsid w:val="227749A4"/>
    <w:rsid w:val="227CCDC6"/>
    <w:rsid w:val="2281DCA5"/>
    <w:rsid w:val="2286197E"/>
    <w:rsid w:val="2287B605"/>
    <w:rsid w:val="2290EEA9"/>
    <w:rsid w:val="22974BFA"/>
    <w:rsid w:val="229E602C"/>
    <w:rsid w:val="22A97A25"/>
    <w:rsid w:val="22BEFB85"/>
    <w:rsid w:val="22C5EB55"/>
    <w:rsid w:val="22C74ADF"/>
    <w:rsid w:val="22C98C14"/>
    <w:rsid w:val="22D6B33D"/>
    <w:rsid w:val="22F003A1"/>
    <w:rsid w:val="22F599A1"/>
    <w:rsid w:val="23043260"/>
    <w:rsid w:val="23075406"/>
    <w:rsid w:val="2312D113"/>
    <w:rsid w:val="23279347"/>
    <w:rsid w:val="23306E7B"/>
    <w:rsid w:val="2337F1CC"/>
    <w:rsid w:val="233FC03D"/>
    <w:rsid w:val="233FC20A"/>
    <w:rsid w:val="234DB823"/>
    <w:rsid w:val="2350DEEC"/>
    <w:rsid w:val="23595CD0"/>
    <w:rsid w:val="2367C91C"/>
    <w:rsid w:val="236E3D37"/>
    <w:rsid w:val="2371B180"/>
    <w:rsid w:val="2374757F"/>
    <w:rsid w:val="237FBB0B"/>
    <w:rsid w:val="238524A4"/>
    <w:rsid w:val="2388E9EB"/>
    <w:rsid w:val="239D4416"/>
    <w:rsid w:val="239D6B54"/>
    <w:rsid w:val="23A1FB9B"/>
    <w:rsid w:val="23A3CAF0"/>
    <w:rsid w:val="23AC8E6B"/>
    <w:rsid w:val="23B3CB7B"/>
    <w:rsid w:val="23B5C6C6"/>
    <w:rsid w:val="23BB3C3B"/>
    <w:rsid w:val="23C9B4F9"/>
    <w:rsid w:val="23F1C078"/>
    <w:rsid w:val="240650A9"/>
    <w:rsid w:val="24089254"/>
    <w:rsid w:val="24299476"/>
    <w:rsid w:val="242AEC98"/>
    <w:rsid w:val="242D19FB"/>
    <w:rsid w:val="242D4DE9"/>
    <w:rsid w:val="2430F5E8"/>
    <w:rsid w:val="2444A578"/>
    <w:rsid w:val="24490516"/>
    <w:rsid w:val="24492058"/>
    <w:rsid w:val="24494715"/>
    <w:rsid w:val="244F7DD0"/>
    <w:rsid w:val="2454B051"/>
    <w:rsid w:val="245C6832"/>
    <w:rsid w:val="24626818"/>
    <w:rsid w:val="247F7577"/>
    <w:rsid w:val="24884719"/>
    <w:rsid w:val="2490C61D"/>
    <w:rsid w:val="249D251C"/>
    <w:rsid w:val="24A3283D"/>
    <w:rsid w:val="24AFC6B2"/>
    <w:rsid w:val="24B1B4F0"/>
    <w:rsid w:val="24BBCDE9"/>
    <w:rsid w:val="24CE7ACB"/>
    <w:rsid w:val="24DD200D"/>
    <w:rsid w:val="24E3A578"/>
    <w:rsid w:val="24EC44D6"/>
    <w:rsid w:val="24ECAF4D"/>
    <w:rsid w:val="251133C9"/>
    <w:rsid w:val="2515C245"/>
    <w:rsid w:val="2530016E"/>
    <w:rsid w:val="2533EEEF"/>
    <w:rsid w:val="25393BB5"/>
    <w:rsid w:val="253AF00F"/>
    <w:rsid w:val="255EF1BA"/>
    <w:rsid w:val="2564944F"/>
    <w:rsid w:val="257D5DCB"/>
    <w:rsid w:val="25803AD0"/>
    <w:rsid w:val="25863B33"/>
    <w:rsid w:val="258B0110"/>
    <w:rsid w:val="25A3ED67"/>
    <w:rsid w:val="25B89E6B"/>
    <w:rsid w:val="25D31A9B"/>
    <w:rsid w:val="25DF8A1D"/>
    <w:rsid w:val="25F6ECAF"/>
    <w:rsid w:val="2603EDC0"/>
    <w:rsid w:val="26098FAB"/>
    <w:rsid w:val="260AEF1D"/>
    <w:rsid w:val="260D5581"/>
    <w:rsid w:val="260D908D"/>
    <w:rsid w:val="26133D81"/>
    <w:rsid w:val="262B5AF4"/>
    <w:rsid w:val="262CF6A0"/>
    <w:rsid w:val="2633305E"/>
    <w:rsid w:val="2646F5EC"/>
    <w:rsid w:val="2655B0EA"/>
    <w:rsid w:val="26581F4B"/>
    <w:rsid w:val="265A008D"/>
    <w:rsid w:val="265C0015"/>
    <w:rsid w:val="265E7E60"/>
    <w:rsid w:val="266A3B68"/>
    <w:rsid w:val="266AE590"/>
    <w:rsid w:val="26878625"/>
    <w:rsid w:val="26893845"/>
    <w:rsid w:val="26896928"/>
    <w:rsid w:val="268EAA04"/>
    <w:rsid w:val="26947AF2"/>
    <w:rsid w:val="269D1C94"/>
    <w:rsid w:val="26A3C473"/>
    <w:rsid w:val="26B8B2BC"/>
    <w:rsid w:val="26B983F8"/>
    <w:rsid w:val="26BBA366"/>
    <w:rsid w:val="26C14C21"/>
    <w:rsid w:val="26C32050"/>
    <w:rsid w:val="26C6B33D"/>
    <w:rsid w:val="26DC9172"/>
    <w:rsid w:val="26E0A6A9"/>
    <w:rsid w:val="26E5EEE6"/>
    <w:rsid w:val="26F2DCFD"/>
    <w:rsid w:val="26F9ACCC"/>
    <w:rsid w:val="26FA21C9"/>
    <w:rsid w:val="27026A3B"/>
    <w:rsid w:val="27228B19"/>
    <w:rsid w:val="2726F569"/>
    <w:rsid w:val="27325182"/>
    <w:rsid w:val="27346732"/>
    <w:rsid w:val="273B68B9"/>
    <w:rsid w:val="274DFF5D"/>
    <w:rsid w:val="27591A12"/>
    <w:rsid w:val="275A217D"/>
    <w:rsid w:val="275E4B9B"/>
    <w:rsid w:val="275E80D9"/>
    <w:rsid w:val="27600EFB"/>
    <w:rsid w:val="27615E1D"/>
    <w:rsid w:val="277AFA0B"/>
    <w:rsid w:val="2780EE82"/>
    <w:rsid w:val="27894F9E"/>
    <w:rsid w:val="27910558"/>
    <w:rsid w:val="27A16ED2"/>
    <w:rsid w:val="27A50965"/>
    <w:rsid w:val="27A52D81"/>
    <w:rsid w:val="27A6BF7E"/>
    <w:rsid w:val="27B7DD6C"/>
    <w:rsid w:val="27BA9F9F"/>
    <w:rsid w:val="27C3AC5E"/>
    <w:rsid w:val="27C8A635"/>
    <w:rsid w:val="27D856C7"/>
    <w:rsid w:val="27DA5268"/>
    <w:rsid w:val="27E2C64D"/>
    <w:rsid w:val="27EEA49A"/>
    <w:rsid w:val="27F8FAC1"/>
    <w:rsid w:val="27FA91BB"/>
    <w:rsid w:val="27FE57E0"/>
    <w:rsid w:val="2809E0E0"/>
    <w:rsid w:val="28164E0C"/>
    <w:rsid w:val="2817FC64"/>
    <w:rsid w:val="28252F1B"/>
    <w:rsid w:val="28417159"/>
    <w:rsid w:val="28448809"/>
    <w:rsid w:val="28555459"/>
    <w:rsid w:val="28716995"/>
    <w:rsid w:val="2880C46E"/>
    <w:rsid w:val="2885027D"/>
    <w:rsid w:val="28857B32"/>
    <w:rsid w:val="288EAEBE"/>
    <w:rsid w:val="289737E7"/>
    <w:rsid w:val="28A40A13"/>
    <w:rsid w:val="28AA3E11"/>
    <w:rsid w:val="28AB4FB0"/>
    <w:rsid w:val="28B06FD8"/>
    <w:rsid w:val="28B57A42"/>
    <w:rsid w:val="28BE5624"/>
    <w:rsid w:val="28C841A9"/>
    <w:rsid w:val="28DBD6EB"/>
    <w:rsid w:val="28DE6DD4"/>
    <w:rsid w:val="28DEFDDE"/>
    <w:rsid w:val="28E7A1C2"/>
    <w:rsid w:val="28EA5E79"/>
    <w:rsid w:val="28F40DDA"/>
    <w:rsid w:val="28F7D9A8"/>
    <w:rsid w:val="28FBCA91"/>
    <w:rsid w:val="29136C41"/>
    <w:rsid w:val="291855CF"/>
    <w:rsid w:val="291D124A"/>
    <w:rsid w:val="292B84EC"/>
    <w:rsid w:val="2930ADF9"/>
    <w:rsid w:val="293FA376"/>
    <w:rsid w:val="29412F83"/>
    <w:rsid w:val="2945F4C1"/>
    <w:rsid w:val="294CE9B5"/>
    <w:rsid w:val="29667E04"/>
    <w:rsid w:val="296C9904"/>
    <w:rsid w:val="2976EC9E"/>
    <w:rsid w:val="2989F5C1"/>
    <w:rsid w:val="298B4E90"/>
    <w:rsid w:val="299B8D50"/>
    <w:rsid w:val="299CE118"/>
    <w:rsid w:val="29A0095C"/>
    <w:rsid w:val="29A3CEF2"/>
    <w:rsid w:val="29B5F48B"/>
    <w:rsid w:val="29BD1D55"/>
    <w:rsid w:val="29BFF166"/>
    <w:rsid w:val="29C0D907"/>
    <w:rsid w:val="29C5D4D8"/>
    <w:rsid w:val="29CB2613"/>
    <w:rsid w:val="29D538AE"/>
    <w:rsid w:val="29DA0F93"/>
    <w:rsid w:val="29DDA983"/>
    <w:rsid w:val="29E3B78C"/>
    <w:rsid w:val="29EA0B2A"/>
    <w:rsid w:val="29F07310"/>
    <w:rsid w:val="29F124BA"/>
    <w:rsid w:val="29F5C82C"/>
    <w:rsid w:val="29F9B8A8"/>
    <w:rsid w:val="2A0656FA"/>
    <w:rsid w:val="2A1065F9"/>
    <w:rsid w:val="2A115562"/>
    <w:rsid w:val="2A143234"/>
    <w:rsid w:val="2A156B53"/>
    <w:rsid w:val="2A196777"/>
    <w:rsid w:val="2A2892BB"/>
    <w:rsid w:val="2A2E0763"/>
    <w:rsid w:val="2A40F121"/>
    <w:rsid w:val="2A4C30A5"/>
    <w:rsid w:val="2A4E7BE6"/>
    <w:rsid w:val="2A5CE135"/>
    <w:rsid w:val="2A633354"/>
    <w:rsid w:val="2A640DBB"/>
    <w:rsid w:val="2A6F2A24"/>
    <w:rsid w:val="2A8A97BE"/>
    <w:rsid w:val="2AAAEEBF"/>
    <w:rsid w:val="2AAFC48F"/>
    <w:rsid w:val="2ABD41F0"/>
    <w:rsid w:val="2AC08735"/>
    <w:rsid w:val="2AC46EE0"/>
    <w:rsid w:val="2ACAEAC3"/>
    <w:rsid w:val="2ACDDAF4"/>
    <w:rsid w:val="2ADCCE43"/>
    <w:rsid w:val="2ADDA9F9"/>
    <w:rsid w:val="2AE3FC89"/>
    <w:rsid w:val="2AECADD9"/>
    <w:rsid w:val="2AECBA62"/>
    <w:rsid w:val="2AFD83C2"/>
    <w:rsid w:val="2B01F0DE"/>
    <w:rsid w:val="2B078F85"/>
    <w:rsid w:val="2B0D5B18"/>
    <w:rsid w:val="2B0EE5D6"/>
    <w:rsid w:val="2B1A2F2C"/>
    <w:rsid w:val="2B1AD59E"/>
    <w:rsid w:val="2B43324E"/>
    <w:rsid w:val="2B53530F"/>
    <w:rsid w:val="2B6B938C"/>
    <w:rsid w:val="2B71090F"/>
    <w:rsid w:val="2B788886"/>
    <w:rsid w:val="2B9F3039"/>
    <w:rsid w:val="2BA1223B"/>
    <w:rsid w:val="2BA3213C"/>
    <w:rsid w:val="2BA79F7F"/>
    <w:rsid w:val="2BB55476"/>
    <w:rsid w:val="2BB58B40"/>
    <w:rsid w:val="2BBC5E34"/>
    <w:rsid w:val="2BCA9121"/>
    <w:rsid w:val="2BCEC262"/>
    <w:rsid w:val="2BD2CBCA"/>
    <w:rsid w:val="2BE032F3"/>
    <w:rsid w:val="2BE06683"/>
    <w:rsid w:val="2BEA4C47"/>
    <w:rsid w:val="2BEFA7B7"/>
    <w:rsid w:val="2C0054EA"/>
    <w:rsid w:val="2C03D6C6"/>
    <w:rsid w:val="2C057388"/>
    <w:rsid w:val="2C06D716"/>
    <w:rsid w:val="2C0954F5"/>
    <w:rsid w:val="2C121B73"/>
    <w:rsid w:val="2C1CE731"/>
    <w:rsid w:val="2C28FD30"/>
    <w:rsid w:val="2C2B76E9"/>
    <w:rsid w:val="2C2C3D9E"/>
    <w:rsid w:val="2C3783D0"/>
    <w:rsid w:val="2C41D239"/>
    <w:rsid w:val="2C4FAEDB"/>
    <w:rsid w:val="2C5D6BC1"/>
    <w:rsid w:val="2C722DB7"/>
    <w:rsid w:val="2C724C0A"/>
    <w:rsid w:val="2C77F5FB"/>
    <w:rsid w:val="2C789EA4"/>
    <w:rsid w:val="2C7A0573"/>
    <w:rsid w:val="2C8387B5"/>
    <w:rsid w:val="2C8AC4EF"/>
    <w:rsid w:val="2C930FC9"/>
    <w:rsid w:val="2C9A2D20"/>
    <w:rsid w:val="2C9A9F3B"/>
    <w:rsid w:val="2CA155AE"/>
    <w:rsid w:val="2CAB5DF3"/>
    <w:rsid w:val="2CACB6CA"/>
    <w:rsid w:val="2CB4A8D8"/>
    <w:rsid w:val="2CB63770"/>
    <w:rsid w:val="2CBA13A9"/>
    <w:rsid w:val="2CBBF764"/>
    <w:rsid w:val="2CBDF2F1"/>
    <w:rsid w:val="2CCBF8A8"/>
    <w:rsid w:val="2CCE02DE"/>
    <w:rsid w:val="2CD33144"/>
    <w:rsid w:val="2CDC09D7"/>
    <w:rsid w:val="2CE6948C"/>
    <w:rsid w:val="2CEA40D9"/>
    <w:rsid w:val="2CF887F8"/>
    <w:rsid w:val="2CFDF291"/>
    <w:rsid w:val="2D000C45"/>
    <w:rsid w:val="2D020D3F"/>
    <w:rsid w:val="2D15CF56"/>
    <w:rsid w:val="2D2F8540"/>
    <w:rsid w:val="2D329761"/>
    <w:rsid w:val="2D347DF4"/>
    <w:rsid w:val="2D3E102F"/>
    <w:rsid w:val="2D7BA01F"/>
    <w:rsid w:val="2D7C36E4"/>
    <w:rsid w:val="2D7CDC1E"/>
    <w:rsid w:val="2D869A05"/>
    <w:rsid w:val="2D88C2EF"/>
    <w:rsid w:val="2DA5C400"/>
    <w:rsid w:val="2DAA989C"/>
    <w:rsid w:val="2DAC3437"/>
    <w:rsid w:val="2DB03253"/>
    <w:rsid w:val="2DB3B95F"/>
    <w:rsid w:val="2DB8817B"/>
    <w:rsid w:val="2DBAD3E4"/>
    <w:rsid w:val="2DBB24E1"/>
    <w:rsid w:val="2DC4CD91"/>
    <w:rsid w:val="2DCA8628"/>
    <w:rsid w:val="2DD091E2"/>
    <w:rsid w:val="2DE01CA1"/>
    <w:rsid w:val="2DE2088F"/>
    <w:rsid w:val="2DE5B1A2"/>
    <w:rsid w:val="2DF81D8C"/>
    <w:rsid w:val="2E0C81AC"/>
    <w:rsid w:val="2E0DC267"/>
    <w:rsid w:val="2E1E6B17"/>
    <w:rsid w:val="2E1F8BD7"/>
    <w:rsid w:val="2E26FCCC"/>
    <w:rsid w:val="2E34E48D"/>
    <w:rsid w:val="2E356209"/>
    <w:rsid w:val="2E3A5E2F"/>
    <w:rsid w:val="2E4DA498"/>
    <w:rsid w:val="2E6B8921"/>
    <w:rsid w:val="2E6EFFD7"/>
    <w:rsid w:val="2E70B526"/>
    <w:rsid w:val="2E7223AB"/>
    <w:rsid w:val="2E858F90"/>
    <w:rsid w:val="2E90349F"/>
    <w:rsid w:val="2E9A11D6"/>
    <w:rsid w:val="2EA17363"/>
    <w:rsid w:val="2EA77700"/>
    <w:rsid w:val="2EAAA5EB"/>
    <w:rsid w:val="2EB0B60A"/>
    <w:rsid w:val="2EB88640"/>
    <w:rsid w:val="2EB8EE7A"/>
    <w:rsid w:val="2EB9E981"/>
    <w:rsid w:val="2EBF1ECE"/>
    <w:rsid w:val="2EC019C6"/>
    <w:rsid w:val="2EC03A02"/>
    <w:rsid w:val="2ED7F7CE"/>
    <w:rsid w:val="2ED9E090"/>
    <w:rsid w:val="2EE2CBD3"/>
    <w:rsid w:val="2EE3F2F9"/>
    <w:rsid w:val="2EEA22A8"/>
    <w:rsid w:val="2EEC12F4"/>
    <w:rsid w:val="2EEE0D74"/>
    <w:rsid w:val="2EF14646"/>
    <w:rsid w:val="2EF48D88"/>
    <w:rsid w:val="2EF9CACA"/>
    <w:rsid w:val="2F0C808F"/>
    <w:rsid w:val="2F12DAB4"/>
    <w:rsid w:val="2F23253B"/>
    <w:rsid w:val="2F29C4E9"/>
    <w:rsid w:val="2F341C32"/>
    <w:rsid w:val="2F36D79B"/>
    <w:rsid w:val="2F4D19D7"/>
    <w:rsid w:val="2F4DB84A"/>
    <w:rsid w:val="2F6C7002"/>
    <w:rsid w:val="2F7918E6"/>
    <w:rsid w:val="2F7CEA32"/>
    <w:rsid w:val="2F82FD3A"/>
    <w:rsid w:val="2F833A9B"/>
    <w:rsid w:val="2F87621B"/>
    <w:rsid w:val="2F89C311"/>
    <w:rsid w:val="2F95C4AC"/>
    <w:rsid w:val="2F9844AA"/>
    <w:rsid w:val="2F996536"/>
    <w:rsid w:val="2F9F3073"/>
    <w:rsid w:val="2FC67576"/>
    <w:rsid w:val="2FE1C721"/>
    <w:rsid w:val="2FE72F17"/>
    <w:rsid w:val="2FEC7B43"/>
    <w:rsid w:val="2FED3205"/>
    <w:rsid w:val="2FEDD832"/>
    <w:rsid w:val="2FEEC1C0"/>
    <w:rsid w:val="2FF49823"/>
    <w:rsid w:val="2FF70721"/>
    <w:rsid w:val="2FF7EB69"/>
    <w:rsid w:val="2FFC25F3"/>
    <w:rsid w:val="2FFEB3EB"/>
    <w:rsid w:val="3004C3E0"/>
    <w:rsid w:val="30209EA6"/>
    <w:rsid w:val="3026E049"/>
    <w:rsid w:val="3027B046"/>
    <w:rsid w:val="3043FEDA"/>
    <w:rsid w:val="3046409A"/>
    <w:rsid w:val="305CCCFE"/>
    <w:rsid w:val="306B691F"/>
    <w:rsid w:val="3075B0F1"/>
    <w:rsid w:val="307FC35A"/>
    <w:rsid w:val="3082CBA3"/>
    <w:rsid w:val="308B05E0"/>
    <w:rsid w:val="309191A5"/>
    <w:rsid w:val="309508F2"/>
    <w:rsid w:val="30979639"/>
    <w:rsid w:val="30A249CC"/>
    <w:rsid w:val="30A79683"/>
    <w:rsid w:val="30B4825F"/>
    <w:rsid w:val="30B4F194"/>
    <w:rsid w:val="30BC3D52"/>
    <w:rsid w:val="30BE4576"/>
    <w:rsid w:val="30BF0DB0"/>
    <w:rsid w:val="30BF1E30"/>
    <w:rsid w:val="30D3F826"/>
    <w:rsid w:val="30DD71B9"/>
    <w:rsid w:val="30DEE930"/>
    <w:rsid w:val="30E485EC"/>
    <w:rsid w:val="30E4CED3"/>
    <w:rsid w:val="30E6963A"/>
    <w:rsid w:val="30E7088C"/>
    <w:rsid w:val="30EFAB93"/>
    <w:rsid w:val="30FA014C"/>
    <w:rsid w:val="30FA669D"/>
    <w:rsid w:val="31043F2B"/>
    <w:rsid w:val="3110A2F9"/>
    <w:rsid w:val="3118366A"/>
    <w:rsid w:val="311F1177"/>
    <w:rsid w:val="312750DD"/>
    <w:rsid w:val="31279FE2"/>
    <w:rsid w:val="3128D986"/>
    <w:rsid w:val="31299138"/>
    <w:rsid w:val="313A81F3"/>
    <w:rsid w:val="31444506"/>
    <w:rsid w:val="3154B33E"/>
    <w:rsid w:val="315756F9"/>
    <w:rsid w:val="316277B8"/>
    <w:rsid w:val="316293AB"/>
    <w:rsid w:val="31653D48"/>
    <w:rsid w:val="3165BC75"/>
    <w:rsid w:val="317313CE"/>
    <w:rsid w:val="317BDD89"/>
    <w:rsid w:val="3184D783"/>
    <w:rsid w:val="318B0CE9"/>
    <w:rsid w:val="31ABB57D"/>
    <w:rsid w:val="31AE0105"/>
    <w:rsid w:val="31BB9CBB"/>
    <w:rsid w:val="31BF48E2"/>
    <w:rsid w:val="31C0EEC6"/>
    <w:rsid w:val="31C1AEB1"/>
    <w:rsid w:val="31D163B4"/>
    <w:rsid w:val="31D6D490"/>
    <w:rsid w:val="31E97E26"/>
    <w:rsid w:val="31ED67E9"/>
    <w:rsid w:val="31F6EB1C"/>
    <w:rsid w:val="31FF6906"/>
    <w:rsid w:val="3203CDBE"/>
    <w:rsid w:val="32067A6E"/>
    <w:rsid w:val="3206F5A0"/>
    <w:rsid w:val="321B33C1"/>
    <w:rsid w:val="3223E21F"/>
    <w:rsid w:val="322BF984"/>
    <w:rsid w:val="322E3353"/>
    <w:rsid w:val="32366CA9"/>
    <w:rsid w:val="323BA011"/>
    <w:rsid w:val="323EADB7"/>
    <w:rsid w:val="324050EE"/>
    <w:rsid w:val="324B67A2"/>
    <w:rsid w:val="324ED445"/>
    <w:rsid w:val="32560352"/>
    <w:rsid w:val="3258FB17"/>
    <w:rsid w:val="325E7D61"/>
    <w:rsid w:val="326104B5"/>
    <w:rsid w:val="3265CF0F"/>
    <w:rsid w:val="3266711F"/>
    <w:rsid w:val="326EB86E"/>
    <w:rsid w:val="327AC737"/>
    <w:rsid w:val="3285590C"/>
    <w:rsid w:val="32963DAB"/>
    <w:rsid w:val="3298B652"/>
    <w:rsid w:val="329BA201"/>
    <w:rsid w:val="329BF277"/>
    <w:rsid w:val="32BE1337"/>
    <w:rsid w:val="32C26446"/>
    <w:rsid w:val="32C54DE5"/>
    <w:rsid w:val="32D7293A"/>
    <w:rsid w:val="32DD4DBC"/>
    <w:rsid w:val="32DD5CFA"/>
    <w:rsid w:val="32E38FE6"/>
    <w:rsid w:val="32E6D92A"/>
    <w:rsid w:val="32FD69D2"/>
    <w:rsid w:val="3300B63A"/>
    <w:rsid w:val="330309DB"/>
    <w:rsid w:val="33049C78"/>
    <w:rsid w:val="33072CD9"/>
    <w:rsid w:val="330D3A3E"/>
    <w:rsid w:val="330DC1BA"/>
    <w:rsid w:val="3312E937"/>
    <w:rsid w:val="3316F3E4"/>
    <w:rsid w:val="331BE3C1"/>
    <w:rsid w:val="331C292C"/>
    <w:rsid w:val="3322B768"/>
    <w:rsid w:val="3323734D"/>
    <w:rsid w:val="33511801"/>
    <w:rsid w:val="33583F68"/>
    <w:rsid w:val="3364C457"/>
    <w:rsid w:val="3364EA51"/>
    <w:rsid w:val="336B2731"/>
    <w:rsid w:val="337DE15C"/>
    <w:rsid w:val="33819BF4"/>
    <w:rsid w:val="33A593A6"/>
    <w:rsid w:val="33B4524C"/>
    <w:rsid w:val="33C0CBB2"/>
    <w:rsid w:val="33C9EE3B"/>
    <w:rsid w:val="33CDBF04"/>
    <w:rsid w:val="33D9EA8E"/>
    <w:rsid w:val="33DBA31B"/>
    <w:rsid w:val="33F51510"/>
    <w:rsid w:val="33F9C1DD"/>
    <w:rsid w:val="3401A0D4"/>
    <w:rsid w:val="34042180"/>
    <w:rsid w:val="341386C5"/>
    <w:rsid w:val="34140A7A"/>
    <w:rsid w:val="341EFE5E"/>
    <w:rsid w:val="3430112B"/>
    <w:rsid w:val="343C9127"/>
    <w:rsid w:val="34557C84"/>
    <w:rsid w:val="34639B48"/>
    <w:rsid w:val="347654B2"/>
    <w:rsid w:val="347A2852"/>
    <w:rsid w:val="347B3167"/>
    <w:rsid w:val="349243C1"/>
    <w:rsid w:val="349B7E7A"/>
    <w:rsid w:val="349CD8E6"/>
    <w:rsid w:val="349EA081"/>
    <w:rsid w:val="34A06CD9"/>
    <w:rsid w:val="34B30DA2"/>
    <w:rsid w:val="34BBA802"/>
    <w:rsid w:val="34C102E6"/>
    <w:rsid w:val="34C1561A"/>
    <w:rsid w:val="34C69777"/>
    <w:rsid w:val="34CFC4C1"/>
    <w:rsid w:val="34CFE8A9"/>
    <w:rsid w:val="34E59F77"/>
    <w:rsid w:val="34F1BBEA"/>
    <w:rsid w:val="34FBDE26"/>
    <w:rsid w:val="35090D63"/>
    <w:rsid w:val="350F040E"/>
    <w:rsid w:val="352CA238"/>
    <w:rsid w:val="3545280D"/>
    <w:rsid w:val="3559AF81"/>
    <w:rsid w:val="356646D9"/>
    <w:rsid w:val="3579BD32"/>
    <w:rsid w:val="3583AFCF"/>
    <w:rsid w:val="358530C1"/>
    <w:rsid w:val="35896255"/>
    <w:rsid w:val="358B8B28"/>
    <w:rsid w:val="358D3D9C"/>
    <w:rsid w:val="3590C121"/>
    <w:rsid w:val="35986180"/>
    <w:rsid w:val="359D4435"/>
    <w:rsid w:val="35A53436"/>
    <w:rsid w:val="35B1569C"/>
    <w:rsid w:val="35B4EBDD"/>
    <w:rsid w:val="35B5D8D6"/>
    <w:rsid w:val="35B84617"/>
    <w:rsid w:val="35B98C6F"/>
    <w:rsid w:val="35CBAF68"/>
    <w:rsid w:val="35EEBCD1"/>
    <w:rsid w:val="360D11F5"/>
    <w:rsid w:val="360FD928"/>
    <w:rsid w:val="361FD0EF"/>
    <w:rsid w:val="362140E9"/>
    <w:rsid w:val="3630C122"/>
    <w:rsid w:val="363C3D3A"/>
    <w:rsid w:val="3647CAFC"/>
    <w:rsid w:val="364FCFA6"/>
    <w:rsid w:val="365569E2"/>
    <w:rsid w:val="365E8B97"/>
    <w:rsid w:val="36666E0B"/>
    <w:rsid w:val="36688D80"/>
    <w:rsid w:val="367121D6"/>
    <w:rsid w:val="3675E581"/>
    <w:rsid w:val="3682DD14"/>
    <w:rsid w:val="368AD1D1"/>
    <w:rsid w:val="368CA8B5"/>
    <w:rsid w:val="368DD98D"/>
    <w:rsid w:val="3692083A"/>
    <w:rsid w:val="36A3A69A"/>
    <w:rsid w:val="36A67821"/>
    <w:rsid w:val="36AEA5D3"/>
    <w:rsid w:val="36B67F65"/>
    <w:rsid w:val="36B8A895"/>
    <w:rsid w:val="36C1EF3E"/>
    <w:rsid w:val="36C30F1B"/>
    <w:rsid w:val="36CC5522"/>
    <w:rsid w:val="36CD07C9"/>
    <w:rsid w:val="36D90E4C"/>
    <w:rsid w:val="36DB4698"/>
    <w:rsid w:val="36E82115"/>
    <w:rsid w:val="36EB635E"/>
    <w:rsid w:val="3718A877"/>
    <w:rsid w:val="371EE43D"/>
    <w:rsid w:val="372125D0"/>
    <w:rsid w:val="37268C5D"/>
    <w:rsid w:val="374B9F88"/>
    <w:rsid w:val="375B1D36"/>
    <w:rsid w:val="375F252C"/>
    <w:rsid w:val="37607207"/>
    <w:rsid w:val="376B8119"/>
    <w:rsid w:val="376F4BAB"/>
    <w:rsid w:val="3772191A"/>
    <w:rsid w:val="37751F3A"/>
    <w:rsid w:val="377F8AE4"/>
    <w:rsid w:val="3782D72B"/>
    <w:rsid w:val="37862EBD"/>
    <w:rsid w:val="3798B2B7"/>
    <w:rsid w:val="37A01841"/>
    <w:rsid w:val="37AA2BB2"/>
    <w:rsid w:val="37B20A81"/>
    <w:rsid w:val="37B369D2"/>
    <w:rsid w:val="37BEFA6E"/>
    <w:rsid w:val="37CAA18B"/>
    <w:rsid w:val="37D479A8"/>
    <w:rsid w:val="37E1A3A0"/>
    <w:rsid w:val="37E4C73F"/>
    <w:rsid w:val="37E544B3"/>
    <w:rsid w:val="37E8A660"/>
    <w:rsid w:val="37F10622"/>
    <w:rsid w:val="3800D79D"/>
    <w:rsid w:val="3808BB60"/>
    <w:rsid w:val="3810949E"/>
    <w:rsid w:val="38134979"/>
    <w:rsid w:val="38242CDD"/>
    <w:rsid w:val="382683BD"/>
    <w:rsid w:val="38389E33"/>
    <w:rsid w:val="3846A0AE"/>
    <w:rsid w:val="386375B4"/>
    <w:rsid w:val="3865ABBC"/>
    <w:rsid w:val="387C6ADB"/>
    <w:rsid w:val="38815E1D"/>
    <w:rsid w:val="388704FD"/>
    <w:rsid w:val="388AD53F"/>
    <w:rsid w:val="3891C3A7"/>
    <w:rsid w:val="38AB7C7B"/>
    <w:rsid w:val="38AD6532"/>
    <w:rsid w:val="38AE6B95"/>
    <w:rsid w:val="38B0A63B"/>
    <w:rsid w:val="38B76335"/>
    <w:rsid w:val="38B92247"/>
    <w:rsid w:val="38C48AD5"/>
    <w:rsid w:val="38DC25D7"/>
    <w:rsid w:val="38DEADD3"/>
    <w:rsid w:val="38EB3569"/>
    <w:rsid w:val="38F17D17"/>
    <w:rsid w:val="38F6FDEB"/>
    <w:rsid w:val="38F7EACC"/>
    <w:rsid w:val="3903AD3F"/>
    <w:rsid w:val="39049A25"/>
    <w:rsid w:val="39073B55"/>
    <w:rsid w:val="39249DCD"/>
    <w:rsid w:val="3926B0C6"/>
    <w:rsid w:val="392EFFC5"/>
    <w:rsid w:val="39334CF7"/>
    <w:rsid w:val="39358D77"/>
    <w:rsid w:val="393BE269"/>
    <w:rsid w:val="393F406B"/>
    <w:rsid w:val="39412EAB"/>
    <w:rsid w:val="39469CC6"/>
    <w:rsid w:val="3946EE83"/>
    <w:rsid w:val="394EA28A"/>
    <w:rsid w:val="3955C740"/>
    <w:rsid w:val="39574CEA"/>
    <w:rsid w:val="39576E19"/>
    <w:rsid w:val="3963B1EF"/>
    <w:rsid w:val="39689435"/>
    <w:rsid w:val="39801242"/>
    <w:rsid w:val="398122CD"/>
    <w:rsid w:val="39813CB6"/>
    <w:rsid w:val="398B39A6"/>
    <w:rsid w:val="39A42F0E"/>
    <w:rsid w:val="39A7EF5D"/>
    <w:rsid w:val="39B7B1CF"/>
    <w:rsid w:val="39BDD474"/>
    <w:rsid w:val="39C27293"/>
    <w:rsid w:val="39D604CF"/>
    <w:rsid w:val="39D88DE0"/>
    <w:rsid w:val="39DB6DE7"/>
    <w:rsid w:val="39DE1964"/>
    <w:rsid w:val="39E0D6BD"/>
    <w:rsid w:val="39E2BD87"/>
    <w:rsid w:val="39E2CBB0"/>
    <w:rsid w:val="39FC7D8C"/>
    <w:rsid w:val="3A055C30"/>
    <w:rsid w:val="3A23D92D"/>
    <w:rsid w:val="3A2BDAAF"/>
    <w:rsid w:val="3A2C61AB"/>
    <w:rsid w:val="3A2EBE98"/>
    <w:rsid w:val="3A38AB5F"/>
    <w:rsid w:val="3A40140F"/>
    <w:rsid w:val="3A4EED16"/>
    <w:rsid w:val="3A526737"/>
    <w:rsid w:val="3A5AE07A"/>
    <w:rsid w:val="3A5B1BDE"/>
    <w:rsid w:val="3A638786"/>
    <w:rsid w:val="3A681ADE"/>
    <w:rsid w:val="3A6829F3"/>
    <w:rsid w:val="3A6FDF21"/>
    <w:rsid w:val="3A702A14"/>
    <w:rsid w:val="3A744349"/>
    <w:rsid w:val="3A7AD368"/>
    <w:rsid w:val="3A7D1442"/>
    <w:rsid w:val="3A7F0D23"/>
    <w:rsid w:val="3A87207C"/>
    <w:rsid w:val="3A8B9A6A"/>
    <w:rsid w:val="3A8DC4CD"/>
    <w:rsid w:val="3A96140A"/>
    <w:rsid w:val="3A99CDD9"/>
    <w:rsid w:val="3AA32612"/>
    <w:rsid w:val="3AAF0E6F"/>
    <w:rsid w:val="3AB051B5"/>
    <w:rsid w:val="3AB25E86"/>
    <w:rsid w:val="3AB36EF4"/>
    <w:rsid w:val="3AB3B739"/>
    <w:rsid w:val="3ABBB6AB"/>
    <w:rsid w:val="3ABCDCB8"/>
    <w:rsid w:val="3AC335B3"/>
    <w:rsid w:val="3AE1B2C6"/>
    <w:rsid w:val="3AE538E6"/>
    <w:rsid w:val="3AEB97DF"/>
    <w:rsid w:val="3AF1E543"/>
    <w:rsid w:val="3AF2F20D"/>
    <w:rsid w:val="3AF98527"/>
    <w:rsid w:val="3AFBD558"/>
    <w:rsid w:val="3B02A296"/>
    <w:rsid w:val="3B05373F"/>
    <w:rsid w:val="3B0FAE9E"/>
    <w:rsid w:val="3B2446B1"/>
    <w:rsid w:val="3B2F5E48"/>
    <w:rsid w:val="3B3EDAA4"/>
    <w:rsid w:val="3B3EEA62"/>
    <w:rsid w:val="3B477442"/>
    <w:rsid w:val="3B4D9D5A"/>
    <w:rsid w:val="3B54B970"/>
    <w:rsid w:val="3B580FF3"/>
    <w:rsid w:val="3B598248"/>
    <w:rsid w:val="3B716541"/>
    <w:rsid w:val="3B71D530"/>
    <w:rsid w:val="3B7557D3"/>
    <w:rsid w:val="3B7951CC"/>
    <w:rsid w:val="3B79E9C5"/>
    <w:rsid w:val="3B7CCDEE"/>
    <w:rsid w:val="3B8B08A6"/>
    <w:rsid w:val="3B8FA459"/>
    <w:rsid w:val="3B8FBD97"/>
    <w:rsid w:val="3BBA7F32"/>
    <w:rsid w:val="3BBF9669"/>
    <w:rsid w:val="3BD02752"/>
    <w:rsid w:val="3BDB3B24"/>
    <w:rsid w:val="3BDBC22F"/>
    <w:rsid w:val="3BDD78C2"/>
    <w:rsid w:val="3BE751D7"/>
    <w:rsid w:val="3BE75702"/>
    <w:rsid w:val="3BEFE6FA"/>
    <w:rsid w:val="3BF312E2"/>
    <w:rsid w:val="3C0C3BEF"/>
    <w:rsid w:val="3C18BC5A"/>
    <w:rsid w:val="3C18C81F"/>
    <w:rsid w:val="3C1FFA14"/>
    <w:rsid w:val="3C2A5427"/>
    <w:rsid w:val="3C3FBDF9"/>
    <w:rsid w:val="3C440D39"/>
    <w:rsid w:val="3C44FDA3"/>
    <w:rsid w:val="3C465AB6"/>
    <w:rsid w:val="3C507DE3"/>
    <w:rsid w:val="3C50E5DB"/>
    <w:rsid w:val="3C65842C"/>
    <w:rsid w:val="3C68A35B"/>
    <w:rsid w:val="3C691470"/>
    <w:rsid w:val="3C6F106A"/>
    <w:rsid w:val="3C787157"/>
    <w:rsid w:val="3C78A105"/>
    <w:rsid w:val="3C7D502C"/>
    <w:rsid w:val="3C81E296"/>
    <w:rsid w:val="3C8484E3"/>
    <w:rsid w:val="3C86434C"/>
    <w:rsid w:val="3C8F926D"/>
    <w:rsid w:val="3C934CCB"/>
    <w:rsid w:val="3C95372A"/>
    <w:rsid w:val="3C965A8E"/>
    <w:rsid w:val="3C9674E0"/>
    <w:rsid w:val="3C96AD31"/>
    <w:rsid w:val="3C9DE90C"/>
    <w:rsid w:val="3C9E72F7"/>
    <w:rsid w:val="3C9F6BA9"/>
    <w:rsid w:val="3CB60DD7"/>
    <w:rsid w:val="3CB9D826"/>
    <w:rsid w:val="3CBB63EA"/>
    <w:rsid w:val="3CD1A471"/>
    <w:rsid w:val="3CE53836"/>
    <w:rsid w:val="3CE63E5D"/>
    <w:rsid w:val="3CEF54DF"/>
    <w:rsid w:val="3CF2691C"/>
    <w:rsid w:val="3CF852FF"/>
    <w:rsid w:val="3D0FD6B3"/>
    <w:rsid w:val="3D1114E0"/>
    <w:rsid w:val="3D243F82"/>
    <w:rsid w:val="3D252869"/>
    <w:rsid w:val="3D353226"/>
    <w:rsid w:val="3D3C1139"/>
    <w:rsid w:val="3D3C5350"/>
    <w:rsid w:val="3D3E6ABE"/>
    <w:rsid w:val="3D3F8EEF"/>
    <w:rsid w:val="3D414349"/>
    <w:rsid w:val="3D422F00"/>
    <w:rsid w:val="3D42502C"/>
    <w:rsid w:val="3D430E07"/>
    <w:rsid w:val="3D436B40"/>
    <w:rsid w:val="3D43AAF8"/>
    <w:rsid w:val="3D4F3B3A"/>
    <w:rsid w:val="3D56E9AC"/>
    <w:rsid w:val="3D592B12"/>
    <w:rsid w:val="3D5B3B96"/>
    <w:rsid w:val="3D821E5C"/>
    <w:rsid w:val="3D8DF39F"/>
    <w:rsid w:val="3D96E689"/>
    <w:rsid w:val="3D97E863"/>
    <w:rsid w:val="3DA2EE3C"/>
    <w:rsid w:val="3DA65CDC"/>
    <w:rsid w:val="3DAEF727"/>
    <w:rsid w:val="3DB29555"/>
    <w:rsid w:val="3DB5343A"/>
    <w:rsid w:val="3DC54DCC"/>
    <w:rsid w:val="3DCAE461"/>
    <w:rsid w:val="3DD6F841"/>
    <w:rsid w:val="3DDB242C"/>
    <w:rsid w:val="3DDE35C6"/>
    <w:rsid w:val="3DE16B08"/>
    <w:rsid w:val="3DEC4E44"/>
    <w:rsid w:val="3DEE3431"/>
    <w:rsid w:val="3DF995DE"/>
    <w:rsid w:val="3DFF7354"/>
    <w:rsid w:val="3E0083C5"/>
    <w:rsid w:val="3E027A3D"/>
    <w:rsid w:val="3E09A8A3"/>
    <w:rsid w:val="3E12C0D5"/>
    <w:rsid w:val="3E152C96"/>
    <w:rsid w:val="3E16F73F"/>
    <w:rsid w:val="3E1715C3"/>
    <w:rsid w:val="3E17C684"/>
    <w:rsid w:val="3E1B563A"/>
    <w:rsid w:val="3E1CB851"/>
    <w:rsid w:val="3E1ED23C"/>
    <w:rsid w:val="3E214C05"/>
    <w:rsid w:val="3E341252"/>
    <w:rsid w:val="3E39B773"/>
    <w:rsid w:val="3E3A3C71"/>
    <w:rsid w:val="3E4E733C"/>
    <w:rsid w:val="3E50D643"/>
    <w:rsid w:val="3E5120D9"/>
    <w:rsid w:val="3E5F9702"/>
    <w:rsid w:val="3E6B8821"/>
    <w:rsid w:val="3E701921"/>
    <w:rsid w:val="3E708472"/>
    <w:rsid w:val="3E8D01CA"/>
    <w:rsid w:val="3E949C48"/>
    <w:rsid w:val="3EA6DF7B"/>
    <w:rsid w:val="3EAEA041"/>
    <w:rsid w:val="3EB269A9"/>
    <w:rsid w:val="3EBB965A"/>
    <w:rsid w:val="3EC7A076"/>
    <w:rsid w:val="3ECA0C18"/>
    <w:rsid w:val="3ED2A2C8"/>
    <w:rsid w:val="3ED3D549"/>
    <w:rsid w:val="3EDC6645"/>
    <w:rsid w:val="3EE2ECC6"/>
    <w:rsid w:val="3EECCE02"/>
    <w:rsid w:val="3EEDA775"/>
    <w:rsid w:val="3EF0B97F"/>
    <w:rsid w:val="3EF88D27"/>
    <w:rsid w:val="3F0BAF96"/>
    <w:rsid w:val="3F1312E3"/>
    <w:rsid w:val="3F13D294"/>
    <w:rsid w:val="3F1844C0"/>
    <w:rsid w:val="3F1DF999"/>
    <w:rsid w:val="3F244376"/>
    <w:rsid w:val="3F312D2E"/>
    <w:rsid w:val="3F39D609"/>
    <w:rsid w:val="3F437013"/>
    <w:rsid w:val="3F471A3D"/>
    <w:rsid w:val="3F55C964"/>
    <w:rsid w:val="3F58CE5C"/>
    <w:rsid w:val="3F5AFDD5"/>
    <w:rsid w:val="3F5F0707"/>
    <w:rsid w:val="3F600D9F"/>
    <w:rsid w:val="3F687951"/>
    <w:rsid w:val="3F6D29B0"/>
    <w:rsid w:val="3F6DA809"/>
    <w:rsid w:val="3F796338"/>
    <w:rsid w:val="3F7A126A"/>
    <w:rsid w:val="3F82BF1F"/>
    <w:rsid w:val="3F881EA5"/>
    <w:rsid w:val="3F96DB62"/>
    <w:rsid w:val="3F998748"/>
    <w:rsid w:val="3F99E35B"/>
    <w:rsid w:val="3F9E3F16"/>
    <w:rsid w:val="3F9F99BC"/>
    <w:rsid w:val="3FA0436E"/>
    <w:rsid w:val="3FA442B3"/>
    <w:rsid w:val="3FC276AB"/>
    <w:rsid w:val="3FC29DF3"/>
    <w:rsid w:val="3FCC36CD"/>
    <w:rsid w:val="3FE7C0B0"/>
    <w:rsid w:val="3FE81C97"/>
    <w:rsid w:val="3FF7E441"/>
    <w:rsid w:val="3FF9E863"/>
    <w:rsid w:val="4000DB94"/>
    <w:rsid w:val="40094533"/>
    <w:rsid w:val="400BE982"/>
    <w:rsid w:val="401A23A3"/>
    <w:rsid w:val="402720EF"/>
    <w:rsid w:val="404F038B"/>
    <w:rsid w:val="406A0649"/>
    <w:rsid w:val="407854C8"/>
    <w:rsid w:val="407E4459"/>
    <w:rsid w:val="407F95E1"/>
    <w:rsid w:val="40859958"/>
    <w:rsid w:val="40882C60"/>
    <w:rsid w:val="408BD4BB"/>
    <w:rsid w:val="409708D9"/>
    <w:rsid w:val="4097A794"/>
    <w:rsid w:val="40A129AA"/>
    <w:rsid w:val="40B4C9E8"/>
    <w:rsid w:val="40B8CBB7"/>
    <w:rsid w:val="40BED67A"/>
    <w:rsid w:val="40C4884A"/>
    <w:rsid w:val="40CA1DEA"/>
    <w:rsid w:val="40DD3531"/>
    <w:rsid w:val="40E30ACF"/>
    <w:rsid w:val="40E7BA12"/>
    <w:rsid w:val="40EF9BF9"/>
    <w:rsid w:val="40F596C7"/>
    <w:rsid w:val="40FC0892"/>
    <w:rsid w:val="40FEF518"/>
    <w:rsid w:val="41047B9E"/>
    <w:rsid w:val="4106AE3F"/>
    <w:rsid w:val="410C0616"/>
    <w:rsid w:val="410E3146"/>
    <w:rsid w:val="411E6571"/>
    <w:rsid w:val="413FBAD5"/>
    <w:rsid w:val="41401029"/>
    <w:rsid w:val="4150AEAC"/>
    <w:rsid w:val="415C63F3"/>
    <w:rsid w:val="417031C7"/>
    <w:rsid w:val="41743218"/>
    <w:rsid w:val="417A05EC"/>
    <w:rsid w:val="4181232B"/>
    <w:rsid w:val="418A2775"/>
    <w:rsid w:val="41944C95"/>
    <w:rsid w:val="419D692D"/>
    <w:rsid w:val="419E2724"/>
    <w:rsid w:val="419EEFAF"/>
    <w:rsid w:val="41A6CFA3"/>
    <w:rsid w:val="41A7C9C0"/>
    <w:rsid w:val="41A8984C"/>
    <w:rsid w:val="41B5161D"/>
    <w:rsid w:val="41BEE0E8"/>
    <w:rsid w:val="41DB8E09"/>
    <w:rsid w:val="41F07CF7"/>
    <w:rsid w:val="41F47447"/>
    <w:rsid w:val="42031839"/>
    <w:rsid w:val="4204D4AC"/>
    <w:rsid w:val="4208F4CA"/>
    <w:rsid w:val="42130F71"/>
    <w:rsid w:val="4226BCF7"/>
    <w:rsid w:val="422F9F42"/>
    <w:rsid w:val="42302DE9"/>
    <w:rsid w:val="423D5242"/>
    <w:rsid w:val="42458EEE"/>
    <w:rsid w:val="426D8A1E"/>
    <w:rsid w:val="426E8FB7"/>
    <w:rsid w:val="426EC31F"/>
    <w:rsid w:val="4272A863"/>
    <w:rsid w:val="427A586C"/>
    <w:rsid w:val="42A390EA"/>
    <w:rsid w:val="42B4DE08"/>
    <w:rsid w:val="42BDA9B7"/>
    <w:rsid w:val="42BE4087"/>
    <w:rsid w:val="42C9AD4C"/>
    <w:rsid w:val="42D3F3B4"/>
    <w:rsid w:val="42DCEE3C"/>
    <w:rsid w:val="42E4A159"/>
    <w:rsid w:val="42F14040"/>
    <w:rsid w:val="42F7BB08"/>
    <w:rsid w:val="430C521B"/>
    <w:rsid w:val="430F7906"/>
    <w:rsid w:val="431C3009"/>
    <w:rsid w:val="432133C3"/>
    <w:rsid w:val="432448FD"/>
    <w:rsid w:val="4325C26A"/>
    <w:rsid w:val="43378037"/>
    <w:rsid w:val="4340E5F5"/>
    <w:rsid w:val="4343FBE1"/>
    <w:rsid w:val="43445368"/>
    <w:rsid w:val="434F95DE"/>
    <w:rsid w:val="436DEA7C"/>
    <w:rsid w:val="436FC798"/>
    <w:rsid w:val="43724446"/>
    <w:rsid w:val="43785E9B"/>
    <w:rsid w:val="437A740F"/>
    <w:rsid w:val="437E10CD"/>
    <w:rsid w:val="4392201F"/>
    <w:rsid w:val="43948673"/>
    <w:rsid w:val="439A3491"/>
    <w:rsid w:val="439BCE19"/>
    <w:rsid w:val="439F9EEF"/>
    <w:rsid w:val="43A4B81C"/>
    <w:rsid w:val="43B3719F"/>
    <w:rsid w:val="43B4B2F0"/>
    <w:rsid w:val="43BB25E9"/>
    <w:rsid w:val="43BD6F72"/>
    <w:rsid w:val="43BF03D6"/>
    <w:rsid w:val="43CB4A90"/>
    <w:rsid w:val="43D66A93"/>
    <w:rsid w:val="43E7AAFF"/>
    <w:rsid w:val="43F06C79"/>
    <w:rsid w:val="43F2D8CB"/>
    <w:rsid w:val="43F4F6A2"/>
    <w:rsid w:val="43F7FBDE"/>
    <w:rsid w:val="43F859FF"/>
    <w:rsid w:val="440127F7"/>
    <w:rsid w:val="4402ED7D"/>
    <w:rsid w:val="44079673"/>
    <w:rsid w:val="4421C32A"/>
    <w:rsid w:val="44291967"/>
    <w:rsid w:val="442D0C98"/>
    <w:rsid w:val="44468A14"/>
    <w:rsid w:val="44501F5C"/>
    <w:rsid w:val="4453A242"/>
    <w:rsid w:val="445ECC0A"/>
    <w:rsid w:val="44616279"/>
    <w:rsid w:val="44633EEA"/>
    <w:rsid w:val="4466338A"/>
    <w:rsid w:val="44665C39"/>
    <w:rsid w:val="446D9DEE"/>
    <w:rsid w:val="4470C6AE"/>
    <w:rsid w:val="44820ABA"/>
    <w:rsid w:val="448381EE"/>
    <w:rsid w:val="4490E263"/>
    <w:rsid w:val="44912DF7"/>
    <w:rsid w:val="4491594E"/>
    <w:rsid w:val="44A8069F"/>
    <w:rsid w:val="44A89D6C"/>
    <w:rsid w:val="44AD38AB"/>
    <w:rsid w:val="44B028BB"/>
    <w:rsid w:val="44B9B6A8"/>
    <w:rsid w:val="44CE5DC6"/>
    <w:rsid w:val="44CE9E26"/>
    <w:rsid w:val="44CF00A2"/>
    <w:rsid w:val="44CFFE11"/>
    <w:rsid w:val="44D57365"/>
    <w:rsid w:val="44DADB50"/>
    <w:rsid w:val="44DEFDC0"/>
    <w:rsid w:val="44E045FC"/>
    <w:rsid w:val="44E21DE3"/>
    <w:rsid w:val="44EC7C17"/>
    <w:rsid w:val="44F839C3"/>
    <w:rsid w:val="4503A89A"/>
    <w:rsid w:val="4507B2EC"/>
    <w:rsid w:val="45081CDC"/>
    <w:rsid w:val="4516CBDD"/>
    <w:rsid w:val="451EEB75"/>
    <w:rsid w:val="45212A66"/>
    <w:rsid w:val="4525D8AD"/>
    <w:rsid w:val="4526823E"/>
    <w:rsid w:val="4527D8CF"/>
    <w:rsid w:val="452A42B7"/>
    <w:rsid w:val="45320C99"/>
    <w:rsid w:val="45421631"/>
    <w:rsid w:val="4548A2DA"/>
    <w:rsid w:val="45515878"/>
    <w:rsid w:val="4567CEAB"/>
    <w:rsid w:val="4569DC7D"/>
    <w:rsid w:val="456F03A1"/>
    <w:rsid w:val="456F78EB"/>
    <w:rsid w:val="45755FA7"/>
    <w:rsid w:val="45837B60"/>
    <w:rsid w:val="45845B08"/>
    <w:rsid w:val="458D9746"/>
    <w:rsid w:val="4597A847"/>
    <w:rsid w:val="459C4FC9"/>
    <w:rsid w:val="459F0DEC"/>
    <w:rsid w:val="45A4EBFB"/>
    <w:rsid w:val="45B79D5D"/>
    <w:rsid w:val="45D94487"/>
    <w:rsid w:val="45DC051F"/>
    <w:rsid w:val="45DE0760"/>
    <w:rsid w:val="45DE50E4"/>
    <w:rsid w:val="45E6F458"/>
    <w:rsid w:val="45EAB978"/>
    <w:rsid w:val="45EAE500"/>
    <w:rsid w:val="45F3520C"/>
    <w:rsid w:val="45F76029"/>
    <w:rsid w:val="46002259"/>
    <w:rsid w:val="460420C3"/>
    <w:rsid w:val="4608A9B5"/>
    <w:rsid w:val="461DB21D"/>
    <w:rsid w:val="46242019"/>
    <w:rsid w:val="4647A33B"/>
    <w:rsid w:val="464FCB6F"/>
    <w:rsid w:val="46522386"/>
    <w:rsid w:val="46528FBC"/>
    <w:rsid w:val="465B36BF"/>
    <w:rsid w:val="46677010"/>
    <w:rsid w:val="466E00D8"/>
    <w:rsid w:val="46729B11"/>
    <w:rsid w:val="4675628A"/>
    <w:rsid w:val="467A9C80"/>
    <w:rsid w:val="46BDCC10"/>
    <w:rsid w:val="46C1F41D"/>
    <w:rsid w:val="46C45791"/>
    <w:rsid w:val="46C489F2"/>
    <w:rsid w:val="46C9B1B3"/>
    <w:rsid w:val="46CA0D39"/>
    <w:rsid w:val="46D2C29C"/>
    <w:rsid w:val="46E73C92"/>
    <w:rsid w:val="46F3D1F4"/>
    <w:rsid w:val="46F6C19E"/>
    <w:rsid w:val="4705ACDE"/>
    <w:rsid w:val="4706D334"/>
    <w:rsid w:val="47143C5D"/>
    <w:rsid w:val="471E38DD"/>
    <w:rsid w:val="472FFAC1"/>
    <w:rsid w:val="4736444B"/>
    <w:rsid w:val="4737C7E5"/>
    <w:rsid w:val="474703DE"/>
    <w:rsid w:val="47487886"/>
    <w:rsid w:val="474C497E"/>
    <w:rsid w:val="475462FE"/>
    <w:rsid w:val="4761C426"/>
    <w:rsid w:val="476B8B08"/>
    <w:rsid w:val="476D653E"/>
    <w:rsid w:val="47745CAD"/>
    <w:rsid w:val="477B86A5"/>
    <w:rsid w:val="477BD066"/>
    <w:rsid w:val="477EA64C"/>
    <w:rsid w:val="47872DE6"/>
    <w:rsid w:val="479F5166"/>
    <w:rsid w:val="47A6407E"/>
    <w:rsid w:val="47A6704E"/>
    <w:rsid w:val="47AF6D57"/>
    <w:rsid w:val="47B4C13D"/>
    <w:rsid w:val="47BF2A5A"/>
    <w:rsid w:val="47CB95B6"/>
    <w:rsid w:val="47CD017A"/>
    <w:rsid w:val="47E33B19"/>
    <w:rsid w:val="47E9F5E2"/>
    <w:rsid w:val="47EED932"/>
    <w:rsid w:val="47F1513E"/>
    <w:rsid w:val="47FCDE32"/>
    <w:rsid w:val="48034071"/>
    <w:rsid w:val="4808BFB4"/>
    <w:rsid w:val="480B3788"/>
    <w:rsid w:val="480BC22C"/>
    <w:rsid w:val="480C0E40"/>
    <w:rsid w:val="483B51A1"/>
    <w:rsid w:val="483DAA8D"/>
    <w:rsid w:val="483E20B0"/>
    <w:rsid w:val="48465C84"/>
    <w:rsid w:val="484771B4"/>
    <w:rsid w:val="484F64FA"/>
    <w:rsid w:val="485B50F6"/>
    <w:rsid w:val="485E8B6F"/>
    <w:rsid w:val="48611D26"/>
    <w:rsid w:val="48674E29"/>
    <w:rsid w:val="4867F895"/>
    <w:rsid w:val="486F3DF4"/>
    <w:rsid w:val="4885ABC9"/>
    <w:rsid w:val="488E970C"/>
    <w:rsid w:val="4892B429"/>
    <w:rsid w:val="4896A6A7"/>
    <w:rsid w:val="48A18C7D"/>
    <w:rsid w:val="48A9BA1B"/>
    <w:rsid w:val="48B891A3"/>
    <w:rsid w:val="48BAD915"/>
    <w:rsid w:val="48BBF13E"/>
    <w:rsid w:val="48BC200D"/>
    <w:rsid w:val="48BF9328"/>
    <w:rsid w:val="48D38631"/>
    <w:rsid w:val="48D69F38"/>
    <w:rsid w:val="48ECAE8E"/>
    <w:rsid w:val="48ECD60E"/>
    <w:rsid w:val="48FB6553"/>
    <w:rsid w:val="490C02FE"/>
    <w:rsid w:val="49138992"/>
    <w:rsid w:val="4922732F"/>
    <w:rsid w:val="4926B7AD"/>
    <w:rsid w:val="492C50FE"/>
    <w:rsid w:val="492D953A"/>
    <w:rsid w:val="492F00EB"/>
    <w:rsid w:val="4930D21D"/>
    <w:rsid w:val="49510760"/>
    <w:rsid w:val="49517C61"/>
    <w:rsid w:val="4964C654"/>
    <w:rsid w:val="4965910A"/>
    <w:rsid w:val="496E9416"/>
    <w:rsid w:val="496FC4C7"/>
    <w:rsid w:val="498737C9"/>
    <w:rsid w:val="499C3B3D"/>
    <w:rsid w:val="49A6C1BB"/>
    <w:rsid w:val="49B4798E"/>
    <w:rsid w:val="49C54831"/>
    <w:rsid w:val="49CC3093"/>
    <w:rsid w:val="49CC9380"/>
    <w:rsid w:val="49D3ED4A"/>
    <w:rsid w:val="49D5515B"/>
    <w:rsid w:val="49E1EB91"/>
    <w:rsid w:val="49E81367"/>
    <w:rsid w:val="49F967FD"/>
    <w:rsid w:val="4A055826"/>
    <w:rsid w:val="4A0A199F"/>
    <w:rsid w:val="4A11C1B0"/>
    <w:rsid w:val="4A11E99D"/>
    <w:rsid w:val="4A192019"/>
    <w:rsid w:val="4A2AFD47"/>
    <w:rsid w:val="4A2E848A"/>
    <w:rsid w:val="4A3319FC"/>
    <w:rsid w:val="4A3AA487"/>
    <w:rsid w:val="4A3C640B"/>
    <w:rsid w:val="4A3D4DA0"/>
    <w:rsid w:val="4A4C1379"/>
    <w:rsid w:val="4A4FDBA8"/>
    <w:rsid w:val="4A55A394"/>
    <w:rsid w:val="4A56EC83"/>
    <w:rsid w:val="4A5C4297"/>
    <w:rsid w:val="4A78EDA8"/>
    <w:rsid w:val="4A7ACBD4"/>
    <w:rsid w:val="4A7C0540"/>
    <w:rsid w:val="4A84D2AB"/>
    <w:rsid w:val="4A9144F3"/>
    <w:rsid w:val="4A9F62CB"/>
    <w:rsid w:val="4AAD594C"/>
    <w:rsid w:val="4ACEADE1"/>
    <w:rsid w:val="4AE09D4D"/>
    <w:rsid w:val="4AE3BF1B"/>
    <w:rsid w:val="4AE7C5EF"/>
    <w:rsid w:val="4AF2978B"/>
    <w:rsid w:val="4B046E9F"/>
    <w:rsid w:val="4B0A4DC5"/>
    <w:rsid w:val="4B0DCC26"/>
    <w:rsid w:val="4B1A7FC9"/>
    <w:rsid w:val="4B1AB9ED"/>
    <w:rsid w:val="4B1C6A6C"/>
    <w:rsid w:val="4B1D2102"/>
    <w:rsid w:val="4B1E0D8B"/>
    <w:rsid w:val="4B255E10"/>
    <w:rsid w:val="4B36A296"/>
    <w:rsid w:val="4B42BCAB"/>
    <w:rsid w:val="4B4B8F1E"/>
    <w:rsid w:val="4B50B06E"/>
    <w:rsid w:val="4B5A65F5"/>
    <w:rsid w:val="4B5E52EA"/>
    <w:rsid w:val="4B6785AE"/>
    <w:rsid w:val="4B69E85B"/>
    <w:rsid w:val="4B704590"/>
    <w:rsid w:val="4B77B625"/>
    <w:rsid w:val="4B845044"/>
    <w:rsid w:val="4B84C5A2"/>
    <w:rsid w:val="4B880FD5"/>
    <w:rsid w:val="4B8A1F2E"/>
    <w:rsid w:val="4B8F4E0D"/>
    <w:rsid w:val="4B99A8E8"/>
    <w:rsid w:val="4B9D7E5C"/>
    <w:rsid w:val="4BA06733"/>
    <w:rsid w:val="4BB099A8"/>
    <w:rsid w:val="4BB9CDD8"/>
    <w:rsid w:val="4BBD4C8B"/>
    <w:rsid w:val="4BBE0FCD"/>
    <w:rsid w:val="4BC6137D"/>
    <w:rsid w:val="4BCAF104"/>
    <w:rsid w:val="4BCF7EEF"/>
    <w:rsid w:val="4BD7102F"/>
    <w:rsid w:val="4BFDD3DF"/>
    <w:rsid w:val="4C0ED751"/>
    <w:rsid w:val="4C12D3D0"/>
    <w:rsid w:val="4C13FFD9"/>
    <w:rsid w:val="4C2B37BA"/>
    <w:rsid w:val="4C2B92FB"/>
    <w:rsid w:val="4C4CC17F"/>
    <w:rsid w:val="4C4FCE3E"/>
    <w:rsid w:val="4C65A8DF"/>
    <w:rsid w:val="4C6D4AAB"/>
    <w:rsid w:val="4C75E760"/>
    <w:rsid w:val="4C7B298C"/>
    <w:rsid w:val="4C7E322C"/>
    <w:rsid w:val="4C8853CC"/>
    <w:rsid w:val="4C91E795"/>
    <w:rsid w:val="4C95F3DF"/>
    <w:rsid w:val="4C9A53E8"/>
    <w:rsid w:val="4C9B88FC"/>
    <w:rsid w:val="4CC328ED"/>
    <w:rsid w:val="4CC60F12"/>
    <w:rsid w:val="4CD717B7"/>
    <w:rsid w:val="4CD71871"/>
    <w:rsid w:val="4CE8C242"/>
    <w:rsid w:val="4CFB7E73"/>
    <w:rsid w:val="4CFFFCCF"/>
    <w:rsid w:val="4D0FD0F6"/>
    <w:rsid w:val="4D147338"/>
    <w:rsid w:val="4D31A60E"/>
    <w:rsid w:val="4D3F30D9"/>
    <w:rsid w:val="4D433FE5"/>
    <w:rsid w:val="4D494E5C"/>
    <w:rsid w:val="4D62082F"/>
    <w:rsid w:val="4D63C1AB"/>
    <w:rsid w:val="4D7D2B3E"/>
    <w:rsid w:val="4D8613E8"/>
    <w:rsid w:val="4D967438"/>
    <w:rsid w:val="4DAFCF8A"/>
    <w:rsid w:val="4DB6BB3A"/>
    <w:rsid w:val="4DB7D87C"/>
    <w:rsid w:val="4DBD77CD"/>
    <w:rsid w:val="4DC21CAB"/>
    <w:rsid w:val="4DC262D1"/>
    <w:rsid w:val="4DCE54BC"/>
    <w:rsid w:val="4DE85C60"/>
    <w:rsid w:val="4DEDD661"/>
    <w:rsid w:val="4DF09B03"/>
    <w:rsid w:val="4DF9F81D"/>
    <w:rsid w:val="4E0628FB"/>
    <w:rsid w:val="4E0690E2"/>
    <w:rsid w:val="4E098C7D"/>
    <w:rsid w:val="4E162120"/>
    <w:rsid w:val="4E208005"/>
    <w:rsid w:val="4E2782A9"/>
    <w:rsid w:val="4E2FF556"/>
    <w:rsid w:val="4E30E40A"/>
    <w:rsid w:val="4E41EE87"/>
    <w:rsid w:val="4E46A99E"/>
    <w:rsid w:val="4E5484A4"/>
    <w:rsid w:val="4E5DA8CE"/>
    <w:rsid w:val="4E6081FB"/>
    <w:rsid w:val="4E6900AB"/>
    <w:rsid w:val="4E82A1EE"/>
    <w:rsid w:val="4E8492A3"/>
    <w:rsid w:val="4E8DA032"/>
    <w:rsid w:val="4E8DAA08"/>
    <w:rsid w:val="4E8E8FC8"/>
    <w:rsid w:val="4E8ED6D3"/>
    <w:rsid w:val="4E90FB67"/>
    <w:rsid w:val="4E92237B"/>
    <w:rsid w:val="4E924759"/>
    <w:rsid w:val="4EA0200E"/>
    <w:rsid w:val="4EAF9C3C"/>
    <w:rsid w:val="4EBBF0DA"/>
    <w:rsid w:val="4EBC6664"/>
    <w:rsid w:val="4EC26EE6"/>
    <w:rsid w:val="4EC3EA56"/>
    <w:rsid w:val="4EC7B1D1"/>
    <w:rsid w:val="4ECE3201"/>
    <w:rsid w:val="4ED76124"/>
    <w:rsid w:val="4ED8D8F4"/>
    <w:rsid w:val="4EE152E4"/>
    <w:rsid w:val="4EE5B528"/>
    <w:rsid w:val="4EE7035D"/>
    <w:rsid w:val="4EF07EF7"/>
    <w:rsid w:val="4EF81AEE"/>
    <w:rsid w:val="4EFAC612"/>
    <w:rsid w:val="4F10CE01"/>
    <w:rsid w:val="4F176EB4"/>
    <w:rsid w:val="4F18A009"/>
    <w:rsid w:val="4F25D1AA"/>
    <w:rsid w:val="4F266BA1"/>
    <w:rsid w:val="4F2DB4FF"/>
    <w:rsid w:val="4F55B4B7"/>
    <w:rsid w:val="4F5E3332"/>
    <w:rsid w:val="4F68CD03"/>
    <w:rsid w:val="4F74415F"/>
    <w:rsid w:val="4F7D4E4A"/>
    <w:rsid w:val="4F820EF2"/>
    <w:rsid w:val="4F8E1EBB"/>
    <w:rsid w:val="4F95DC32"/>
    <w:rsid w:val="4F96043C"/>
    <w:rsid w:val="4FB496FA"/>
    <w:rsid w:val="4FB5BC98"/>
    <w:rsid w:val="4FC33899"/>
    <w:rsid w:val="4FC81246"/>
    <w:rsid w:val="4FCCC957"/>
    <w:rsid w:val="4FD3EF9A"/>
    <w:rsid w:val="4FD578AA"/>
    <w:rsid w:val="4FE64D02"/>
    <w:rsid w:val="4FE67BE3"/>
    <w:rsid w:val="4FEAD523"/>
    <w:rsid w:val="4FF529F9"/>
    <w:rsid w:val="4FF5E994"/>
    <w:rsid w:val="5009C0FA"/>
    <w:rsid w:val="501A4645"/>
    <w:rsid w:val="501CD167"/>
    <w:rsid w:val="50280CBC"/>
    <w:rsid w:val="50333E63"/>
    <w:rsid w:val="503B7217"/>
    <w:rsid w:val="503C00C8"/>
    <w:rsid w:val="50444030"/>
    <w:rsid w:val="504A02F0"/>
    <w:rsid w:val="504B2748"/>
    <w:rsid w:val="504CD032"/>
    <w:rsid w:val="505615ED"/>
    <w:rsid w:val="5059DA55"/>
    <w:rsid w:val="5065D54B"/>
    <w:rsid w:val="506A3022"/>
    <w:rsid w:val="508D660B"/>
    <w:rsid w:val="5099A8F1"/>
    <w:rsid w:val="509BD262"/>
    <w:rsid w:val="50A09BF2"/>
    <w:rsid w:val="50A560EB"/>
    <w:rsid w:val="50B45872"/>
    <w:rsid w:val="50BC5377"/>
    <w:rsid w:val="50BEB36D"/>
    <w:rsid w:val="50D18D3E"/>
    <w:rsid w:val="50D6F77C"/>
    <w:rsid w:val="50E06AC1"/>
    <w:rsid w:val="50F6B7E4"/>
    <w:rsid w:val="5113BAF8"/>
    <w:rsid w:val="51307374"/>
    <w:rsid w:val="51329AC9"/>
    <w:rsid w:val="514A596E"/>
    <w:rsid w:val="514FE745"/>
    <w:rsid w:val="5152F03F"/>
    <w:rsid w:val="5154D4A0"/>
    <w:rsid w:val="515DCC9D"/>
    <w:rsid w:val="51659E46"/>
    <w:rsid w:val="5169CAB9"/>
    <w:rsid w:val="5170078D"/>
    <w:rsid w:val="517319F1"/>
    <w:rsid w:val="5178DFC6"/>
    <w:rsid w:val="51821D4D"/>
    <w:rsid w:val="5187CBF7"/>
    <w:rsid w:val="518D2185"/>
    <w:rsid w:val="5193F8D1"/>
    <w:rsid w:val="51A05217"/>
    <w:rsid w:val="51A37A0E"/>
    <w:rsid w:val="51A62CCD"/>
    <w:rsid w:val="51B73B66"/>
    <w:rsid w:val="51C12387"/>
    <w:rsid w:val="51CA6D40"/>
    <w:rsid w:val="51D9AAF0"/>
    <w:rsid w:val="51DA2409"/>
    <w:rsid w:val="51DCB3D7"/>
    <w:rsid w:val="51E68511"/>
    <w:rsid w:val="51EB877D"/>
    <w:rsid w:val="51F1761E"/>
    <w:rsid w:val="51F6A18A"/>
    <w:rsid w:val="51FBA188"/>
    <w:rsid w:val="5202A9A8"/>
    <w:rsid w:val="52110274"/>
    <w:rsid w:val="521402CF"/>
    <w:rsid w:val="52179D55"/>
    <w:rsid w:val="5224DCE3"/>
    <w:rsid w:val="522DF8A1"/>
    <w:rsid w:val="52300752"/>
    <w:rsid w:val="5230F3FF"/>
    <w:rsid w:val="52350CB4"/>
    <w:rsid w:val="52360255"/>
    <w:rsid w:val="523D66D8"/>
    <w:rsid w:val="523F487D"/>
    <w:rsid w:val="5245B66C"/>
    <w:rsid w:val="524D9E1E"/>
    <w:rsid w:val="5265A450"/>
    <w:rsid w:val="526F7C23"/>
    <w:rsid w:val="527301D9"/>
    <w:rsid w:val="527BE596"/>
    <w:rsid w:val="5284B2B5"/>
    <w:rsid w:val="5285832D"/>
    <w:rsid w:val="529CEEE9"/>
    <w:rsid w:val="52B3C933"/>
    <w:rsid w:val="52BE2B63"/>
    <w:rsid w:val="52C206E7"/>
    <w:rsid w:val="52C9BA4F"/>
    <w:rsid w:val="52CFFEC1"/>
    <w:rsid w:val="52D16525"/>
    <w:rsid w:val="52D5E331"/>
    <w:rsid w:val="52D5F310"/>
    <w:rsid w:val="52D74C60"/>
    <w:rsid w:val="52DF8127"/>
    <w:rsid w:val="52DFD7F7"/>
    <w:rsid w:val="52E81D71"/>
    <w:rsid w:val="52EB18A7"/>
    <w:rsid w:val="52F454E3"/>
    <w:rsid w:val="52FA75CD"/>
    <w:rsid w:val="53017D52"/>
    <w:rsid w:val="53019579"/>
    <w:rsid w:val="530227DE"/>
    <w:rsid w:val="5305FF3C"/>
    <w:rsid w:val="530B905C"/>
    <w:rsid w:val="53139A3D"/>
    <w:rsid w:val="5314C83A"/>
    <w:rsid w:val="531ABAD6"/>
    <w:rsid w:val="53234971"/>
    <w:rsid w:val="532BE2CC"/>
    <w:rsid w:val="533A80D2"/>
    <w:rsid w:val="533CC031"/>
    <w:rsid w:val="53405161"/>
    <w:rsid w:val="5342311E"/>
    <w:rsid w:val="53467921"/>
    <w:rsid w:val="5346B0CF"/>
    <w:rsid w:val="536200EB"/>
    <w:rsid w:val="5377CBE4"/>
    <w:rsid w:val="53825572"/>
    <w:rsid w:val="53852E0E"/>
    <w:rsid w:val="538B3501"/>
    <w:rsid w:val="538FD787"/>
    <w:rsid w:val="53A1BB05"/>
    <w:rsid w:val="53B17C87"/>
    <w:rsid w:val="53B64832"/>
    <w:rsid w:val="53B8740A"/>
    <w:rsid w:val="53C32914"/>
    <w:rsid w:val="53D8A0E9"/>
    <w:rsid w:val="53E1C24A"/>
    <w:rsid w:val="53EC5B80"/>
    <w:rsid w:val="53F44CFD"/>
    <w:rsid w:val="53F7499F"/>
    <w:rsid w:val="53FCFC1F"/>
    <w:rsid w:val="540FD835"/>
    <w:rsid w:val="5411CBBF"/>
    <w:rsid w:val="54149E5A"/>
    <w:rsid w:val="541C15D4"/>
    <w:rsid w:val="542F295B"/>
    <w:rsid w:val="5431A455"/>
    <w:rsid w:val="543889D9"/>
    <w:rsid w:val="5438C8CB"/>
    <w:rsid w:val="543F14B8"/>
    <w:rsid w:val="54401454"/>
    <w:rsid w:val="5446BA80"/>
    <w:rsid w:val="544B3865"/>
    <w:rsid w:val="5464B939"/>
    <w:rsid w:val="54656F8F"/>
    <w:rsid w:val="5473EC19"/>
    <w:rsid w:val="5474E601"/>
    <w:rsid w:val="547E8877"/>
    <w:rsid w:val="5480CCC7"/>
    <w:rsid w:val="548DD6F8"/>
    <w:rsid w:val="549CAFAD"/>
    <w:rsid w:val="54A065A5"/>
    <w:rsid w:val="54AF3184"/>
    <w:rsid w:val="54BC2163"/>
    <w:rsid w:val="54BC6E9E"/>
    <w:rsid w:val="54BF19D2"/>
    <w:rsid w:val="54C2D06C"/>
    <w:rsid w:val="54C737D1"/>
    <w:rsid w:val="54C8DCAE"/>
    <w:rsid w:val="54C95AB7"/>
    <w:rsid w:val="54D42CA6"/>
    <w:rsid w:val="54D8F745"/>
    <w:rsid w:val="54E7148E"/>
    <w:rsid w:val="54EE9AF9"/>
    <w:rsid w:val="55027426"/>
    <w:rsid w:val="55032E3D"/>
    <w:rsid w:val="550F1B12"/>
    <w:rsid w:val="552C0175"/>
    <w:rsid w:val="552CA8D4"/>
    <w:rsid w:val="553F60A7"/>
    <w:rsid w:val="5541C7F2"/>
    <w:rsid w:val="55459031"/>
    <w:rsid w:val="555C6AC7"/>
    <w:rsid w:val="5568A8A9"/>
    <w:rsid w:val="5568F27D"/>
    <w:rsid w:val="5572FEE8"/>
    <w:rsid w:val="5581A86C"/>
    <w:rsid w:val="558386D2"/>
    <w:rsid w:val="558A58B0"/>
    <w:rsid w:val="558E26A6"/>
    <w:rsid w:val="55981B82"/>
    <w:rsid w:val="55AE7320"/>
    <w:rsid w:val="55BDBB5C"/>
    <w:rsid w:val="55C24563"/>
    <w:rsid w:val="55C7BFB4"/>
    <w:rsid w:val="55DC2CED"/>
    <w:rsid w:val="55E1D469"/>
    <w:rsid w:val="55E28AE1"/>
    <w:rsid w:val="55E7830F"/>
    <w:rsid w:val="55EA075F"/>
    <w:rsid w:val="55EFC5CB"/>
    <w:rsid w:val="55F02FEF"/>
    <w:rsid w:val="55F9D0D7"/>
    <w:rsid w:val="55FE54F8"/>
    <w:rsid w:val="56001B76"/>
    <w:rsid w:val="56021387"/>
    <w:rsid w:val="560D83F3"/>
    <w:rsid w:val="56362DBF"/>
    <w:rsid w:val="5640F6DF"/>
    <w:rsid w:val="5641A78A"/>
    <w:rsid w:val="5641F095"/>
    <w:rsid w:val="564EC6B2"/>
    <w:rsid w:val="56563F4B"/>
    <w:rsid w:val="56579A4E"/>
    <w:rsid w:val="56652563"/>
    <w:rsid w:val="567749C5"/>
    <w:rsid w:val="567CFB3A"/>
    <w:rsid w:val="567EFD92"/>
    <w:rsid w:val="568252B9"/>
    <w:rsid w:val="568778AA"/>
    <w:rsid w:val="56893874"/>
    <w:rsid w:val="568DC4EB"/>
    <w:rsid w:val="568EAB97"/>
    <w:rsid w:val="56A45AA7"/>
    <w:rsid w:val="56CDECEB"/>
    <w:rsid w:val="56CEF62C"/>
    <w:rsid w:val="56D8E2A6"/>
    <w:rsid w:val="56E1800F"/>
    <w:rsid w:val="56E9BBAD"/>
    <w:rsid w:val="56EA8136"/>
    <w:rsid w:val="56FB358C"/>
    <w:rsid w:val="57137931"/>
    <w:rsid w:val="571CF607"/>
    <w:rsid w:val="57215B06"/>
    <w:rsid w:val="572A2E8D"/>
    <w:rsid w:val="57305B22"/>
    <w:rsid w:val="573ECF0A"/>
    <w:rsid w:val="573F2E4C"/>
    <w:rsid w:val="57407619"/>
    <w:rsid w:val="574198B1"/>
    <w:rsid w:val="575104B5"/>
    <w:rsid w:val="5751AAA2"/>
    <w:rsid w:val="57574948"/>
    <w:rsid w:val="57616EBC"/>
    <w:rsid w:val="576DE5F0"/>
    <w:rsid w:val="576F1D2C"/>
    <w:rsid w:val="5770698D"/>
    <w:rsid w:val="577A7E19"/>
    <w:rsid w:val="577DDF03"/>
    <w:rsid w:val="577EFDDC"/>
    <w:rsid w:val="5786B41B"/>
    <w:rsid w:val="57921642"/>
    <w:rsid w:val="579667AE"/>
    <w:rsid w:val="57988333"/>
    <w:rsid w:val="579AA208"/>
    <w:rsid w:val="579E5472"/>
    <w:rsid w:val="57A7A685"/>
    <w:rsid w:val="57B2C9DE"/>
    <w:rsid w:val="57CAF2F0"/>
    <w:rsid w:val="57EC749F"/>
    <w:rsid w:val="57FA045D"/>
    <w:rsid w:val="580010C7"/>
    <w:rsid w:val="5802086A"/>
    <w:rsid w:val="5805BB21"/>
    <w:rsid w:val="580AD898"/>
    <w:rsid w:val="580DB8FC"/>
    <w:rsid w:val="58124CF6"/>
    <w:rsid w:val="58166EE3"/>
    <w:rsid w:val="581C20CF"/>
    <w:rsid w:val="581EB550"/>
    <w:rsid w:val="5836DAE0"/>
    <w:rsid w:val="5837DDAD"/>
    <w:rsid w:val="5841AEEF"/>
    <w:rsid w:val="5845C7C7"/>
    <w:rsid w:val="584776C2"/>
    <w:rsid w:val="584D62E1"/>
    <w:rsid w:val="585D553F"/>
    <w:rsid w:val="586555BE"/>
    <w:rsid w:val="586D5C83"/>
    <w:rsid w:val="58717D1C"/>
    <w:rsid w:val="5872FD7F"/>
    <w:rsid w:val="587C0164"/>
    <w:rsid w:val="589378B5"/>
    <w:rsid w:val="5898C30F"/>
    <w:rsid w:val="589AC6A5"/>
    <w:rsid w:val="589E9389"/>
    <w:rsid w:val="58A072AE"/>
    <w:rsid w:val="58AF2F66"/>
    <w:rsid w:val="58B5C19F"/>
    <w:rsid w:val="58B83B34"/>
    <w:rsid w:val="58C35BE9"/>
    <w:rsid w:val="58D00441"/>
    <w:rsid w:val="58EAA0EE"/>
    <w:rsid w:val="58EEE82A"/>
    <w:rsid w:val="58FC139D"/>
    <w:rsid w:val="58FF53B4"/>
    <w:rsid w:val="5900096B"/>
    <w:rsid w:val="590062D4"/>
    <w:rsid w:val="5908C2DC"/>
    <w:rsid w:val="590D8D51"/>
    <w:rsid w:val="590E322C"/>
    <w:rsid w:val="590F2C47"/>
    <w:rsid w:val="5911BCEF"/>
    <w:rsid w:val="59228FEA"/>
    <w:rsid w:val="592E3E5E"/>
    <w:rsid w:val="592ED1E6"/>
    <w:rsid w:val="5930456F"/>
    <w:rsid w:val="59319AE2"/>
    <w:rsid w:val="593AE731"/>
    <w:rsid w:val="593DACAE"/>
    <w:rsid w:val="5948B652"/>
    <w:rsid w:val="595750FF"/>
    <w:rsid w:val="59677E59"/>
    <w:rsid w:val="596D5D1A"/>
    <w:rsid w:val="596FF4F2"/>
    <w:rsid w:val="5978CBD8"/>
    <w:rsid w:val="598063DC"/>
    <w:rsid w:val="598295C4"/>
    <w:rsid w:val="598A60A0"/>
    <w:rsid w:val="598C99A8"/>
    <w:rsid w:val="5997FC3F"/>
    <w:rsid w:val="599D5226"/>
    <w:rsid w:val="59A6F83C"/>
    <w:rsid w:val="59A7112D"/>
    <w:rsid w:val="59B69E54"/>
    <w:rsid w:val="59B78865"/>
    <w:rsid w:val="59BA0E84"/>
    <w:rsid w:val="59C89300"/>
    <w:rsid w:val="59CA6E7B"/>
    <w:rsid w:val="59D285DB"/>
    <w:rsid w:val="59D73193"/>
    <w:rsid w:val="59DB0F7B"/>
    <w:rsid w:val="59DEF011"/>
    <w:rsid w:val="59EFB625"/>
    <w:rsid w:val="59F19959"/>
    <w:rsid w:val="59F253F2"/>
    <w:rsid w:val="59FEBEFA"/>
    <w:rsid w:val="5A0696EE"/>
    <w:rsid w:val="5A0C5A4A"/>
    <w:rsid w:val="5A0FC961"/>
    <w:rsid w:val="5A1FBF4B"/>
    <w:rsid w:val="5A2716F3"/>
    <w:rsid w:val="5A27EBDD"/>
    <w:rsid w:val="5A3093E0"/>
    <w:rsid w:val="5A30CACD"/>
    <w:rsid w:val="5A344A8E"/>
    <w:rsid w:val="5A3CEE20"/>
    <w:rsid w:val="5A402BE8"/>
    <w:rsid w:val="5A41B25D"/>
    <w:rsid w:val="5A45A6DD"/>
    <w:rsid w:val="5A4A9184"/>
    <w:rsid w:val="5A678359"/>
    <w:rsid w:val="5A67EB2B"/>
    <w:rsid w:val="5A6F201F"/>
    <w:rsid w:val="5A7BBB7C"/>
    <w:rsid w:val="5A858149"/>
    <w:rsid w:val="5A8B9AA3"/>
    <w:rsid w:val="5AA0E5D9"/>
    <w:rsid w:val="5AB9FF95"/>
    <w:rsid w:val="5ACA0EBF"/>
    <w:rsid w:val="5AD96816"/>
    <w:rsid w:val="5AE7C4A5"/>
    <w:rsid w:val="5AE906A8"/>
    <w:rsid w:val="5AF3865E"/>
    <w:rsid w:val="5AFD7FF4"/>
    <w:rsid w:val="5B05703B"/>
    <w:rsid w:val="5B127EF4"/>
    <w:rsid w:val="5B13DB6E"/>
    <w:rsid w:val="5B15169E"/>
    <w:rsid w:val="5B188FF8"/>
    <w:rsid w:val="5B23F9D0"/>
    <w:rsid w:val="5B304457"/>
    <w:rsid w:val="5B36B0F3"/>
    <w:rsid w:val="5B39A92C"/>
    <w:rsid w:val="5B421785"/>
    <w:rsid w:val="5B47B126"/>
    <w:rsid w:val="5B47DB94"/>
    <w:rsid w:val="5B5FA833"/>
    <w:rsid w:val="5B633D6F"/>
    <w:rsid w:val="5B646361"/>
    <w:rsid w:val="5B721973"/>
    <w:rsid w:val="5B8079C9"/>
    <w:rsid w:val="5B821635"/>
    <w:rsid w:val="5B8426C0"/>
    <w:rsid w:val="5B8596BB"/>
    <w:rsid w:val="5B89CE73"/>
    <w:rsid w:val="5B8B893C"/>
    <w:rsid w:val="5B8C7D99"/>
    <w:rsid w:val="5B8E2453"/>
    <w:rsid w:val="5B963D51"/>
    <w:rsid w:val="5BA2674F"/>
    <w:rsid w:val="5BB3F871"/>
    <w:rsid w:val="5BB4880B"/>
    <w:rsid w:val="5BB60F8F"/>
    <w:rsid w:val="5BC714F1"/>
    <w:rsid w:val="5BCB5B15"/>
    <w:rsid w:val="5BD60545"/>
    <w:rsid w:val="5BDB4398"/>
    <w:rsid w:val="5BE2B5FA"/>
    <w:rsid w:val="5BEECEC1"/>
    <w:rsid w:val="5BF1A196"/>
    <w:rsid w:val="5C0CA881"/>
    <w:rsid w:val="5C21B4FD"/>
    <w:rsid w:val="5C2E9E0A"/>
    <w:rsid w:val="5C2EBA6B"/>
    <w:rsid w:val="5C32B4CA"/>
    <w:rsid w:val="5C551BA7"/>
    <w:rsid w:val="5C555070"/>
    <w:rsid w:val="5C560A95"/>
    <w:rsid w:val="5C57EB23"/>
    <w:rsid w:val="5C621E9D"/>
    <w:rsid w:val="5C6CDFCB"/>
    <w:rsid w:val="5C6E7A52"/>
    <w:rsid w:val="5C70521A"/>
    <w:rsid w:val="5C7220FD"/>
    <w:rsid w:val="5C761B7A"/>
    <w:rsid w:val="5C7D3B31"/>
    <w:rsid w:val="5C7F97DB"/>
    <w:rsid w:val="5C7FE4EC"/>
    <w:rsid w:val="5C88B975"/>
    <w:rsid w:val="5C958131"/>
    <w:rsid w:val="5CA3311F"/>
    <w:rsid w:val="5CB9A077"/>
    <w:rsid w:val="5CBE77A7"/>
    <w:rsid w:val="5CD9B314"/>
    <w:rsid w:val="5CEC27EF"/>
    <w:rsid w:val="5CED6D87"/>
    <w:rsid w:val="5CF53BF8"/>
    <w:rsid w:val="5CFBCDEF"/>
    <w:rsid w:val="5D048376"/>
    <w:rsid w:val="5D0E2105"/>
    <w:rsid w:val="5D0ED255"/>
    <w:rsid w:val="5D10A087"/>
    <w:rsid w:val="5D150D6D"/>
    <w:rsid w:val="5D2E486F"/>
    <w:rsid w:val="5D3383E7"/>
    <w:rsid w:val="5D3847E5"/>
    <w:rsid w:val="5D3CDD65"/>
    <w:rsid w:val="5D4E6B7E"/>
    <w:rsid w:val="5D5BC0C3"/>
    <w:rsid w:val="5D6344B6"/>
    <w:rsid w:val="5D70EBD4"/>
    <w:rsid w:val="5D723DBC"/>
    <w:rsid w:val="5D734C20"/>
    <w:rsid w:val="5D79DB83"/>
    <w:rsid w:val="5D7DE745"/>
    <w:rsid w:val="5D857481"/>
    <w:rsid w:val="5D885D90"/>
    <w:rsid w:val="5D91E512"/>
    <w:rsid w:val="5D92FFB2"/>
    <w:rsid w:val="5DAC4835"/>
    <w:rsid w:val="5DB43B74"/>
    <w:rsid w:val="5DBB8F1F"/>
    <w:rsid w:val="5DBCA07D"/>
    <w:rsid w:val="5DC0FE79"/>
    <w:rsid w:val="5DCCCA05"/>
    <w:rsid w:val="5DD4AD85"/>
    <w:rsid w:val="5DF4B155"/>
    <w:rsid w:val="5DFFC1C3"/>
    <w:rsid w:val="5E069054"/>
    <w:rsid w:val="5E16807D"/>
    <w:rsid w:val="5E1D7B72"/>
    <w:rsid w:val="5E1DD8EA"/>
    <w:rsid w:val="5E32A5A5"/>
    <w:rsid w:val="5E4F9782"/>
    <w:rsid w:val="5E527C30"/>
    <w:rsid w:val="5E5A669E"/>
    <w:rsid w:val="5E6E9022"/>
    <w:rsid w:val="5E716EFC"/>
    <w:rsid w:val="5E74729B"/>
    <w:rsid w:val="5E7871C8"/>
    <w:rsid w:val="5E78729F"/>
    <w:rsid w:val="5E78D5F0"/>
    <w:rsid w:val="5E7ED51F"/>
    <w:rsid w:val="5E9A20EB"/>
    <w:rsid w:val="5E9C0423"/>
    <w:rsid w:val="5EA68882"/>
    <w:rsid w:val="5EA7799A"/>
    <w:rsid w:val="5EB0A239"/>
    <w:rsid w:val="5EB0F073"/>
    <w:rsid w:val="5EC7ADB4"/>
    <w:rsid w:val="5ED34A1A"/>
    <w:rsid w:val="5ED6A3CC"/>
    <w:rsid w:val="5EE21373"/>
    <w:rsid w:val="5EE96AAA"/>
    <w:rsid w:val="5EF6AC66"/>
    <w:rsid w:val="5EF79124"/>
    <w:rsid w:val="5EFCA5C1"/>
    <w:rsid w:val="5EFFAF04"/>
    <w:rsid w:val="5F064BBA"/>
    <w:rsid w:val="5F0A3B6C"/>
    <w:rsid w:val="5F1265C8"/>
    <w:rsid w:val="5F15E51F"/>
    <w:rsid w:val="5F1C817C"/>
    <w:rsid w:val="5F25DE99"/>
    <w:rsid w:val="5F26337A"/>
    <w:rsid w:val="5F2D738F"/>
    <w:rsid w:val="5F340644"/>
    <w:rsid w:val="5F38FCD0"/>
    <w:rsid w:val="5F3D8ECA"/>
    <w:rsid w:val="5F417A34"/>
    <w:rsid w:val="5F4B4A95"/>
    <w:rsid w:val="5F50F4B0"/>
    <w:rsid w:val="5F5CBC87"/>
    <w:rsid w:val="5F8E0830"/>
    <w:rsid w:val="5FA61B14"/>
    <w:rsid w:val="5FB6FCBE"/>
    <w:rsid w:val="5FBDC79C"/>
    <w:rsid w:val="5FBFA631"/>
    <w:rsid w:val="5FC9B4C5"/>
    <w:rsid w:val="5FCD21F3"/>
    <w:rsid w:val="5FCDF2E1"/>
    <w:rsid w:val="5FD72433"/>
    <w:rsid w:val="5FE0D883"/>
    <w:rsid w:val="5FF8DF66"/>
    <w:rsid w:val="5FF8EE6C"/>
    <w:rsid w:val="6007BF4D"/>
    <w:rsid w:val="6011855C"/>
    <w:rsid w:val="60130ED1"/>
    <w:rsid w:val="601B3260"/>
    <w:rsid w:val="6020A4E8"/>
    <w:rsid w:val="6031B362"/>
    <w:rsid w:val="6043FCEB"/>
    <w:rsid w:val="60502B98"/>
    <w:rsid w:val="6060A890"/>
    <w:rsid w:val="606FB953"/>
    <w:rsid w:val="6072E411"/>
    <w:rsid w:val="6075217E"/>
    <w:rsid w:val="607DE3D4"/>
    <w:rsid w:val="608089FC"/>
    <w:rsid w:val="60827E32"/>
    <w:rsid w:val="609673B0"/>
    <w:rsid w:val="60976131"/>
    <w:rsid w:val="609D5AFD"/>
    <w:rsid w:val="60A6F405"/>
    <w:rsid w:val="60A72352"/>
    <w:rsid w:val="60B7BA41"/>
    <w:rsid w:val="60CE0351"/>
    <w:rsid w:val="60CE9B5D"/>
    <w:rsid w:val="60D33B36"/>
    <w:rsid w:val="60D532E0"/>
    <w:rsid w:val="60DCE190"/>
    <w:rsid w:val="60DED4F6"/>
    <w:rsid w:val="60F4F356"/>
    <w:rsid w:val="60FDF15A"/>
    <w:rsid w:val="61050262"/>
    <w:rsid w:val="610F26BD"/>
    <w:rsid w:val="61105B0A"/>
    <w:rsid w:val="61112164"/>
    <w:rsid w:val="6112ACDD"/>
    <w:rsid w:val="6112CBAC"/>
    <w:rsid w:val="611DF3C0"/>
    <w:rsid w:val="612A84FD"/>
    <w:rsid w:val="612B92B3"/>
    <w:rsid w:val="613B2D11"/>
    <w:rsid w:val="613C168B"/>
    <w:rsid w:val="6146D8EA"/>
    <w:rsid w:val="615308FE"/>
    <w:rsid w:val="61541603"/>
    <w:rsid w:val="61551C34"/>
    <w:rsid w:val="615F053D"/>
    <w:rsid w:val="61740693"/>
    <w:rsid w:val="617C5B29"/>
    <w:rsid w:val="618069F7"/>
    <w:rsid w:val="618B8E77"/>
    <w:rsid w:val="6197A099"/>
    <w:rsid w:val="61ADEA96"/>
    <w:rsid w:val="61AF0503"/>
    <w:rsid w:val="61B675E1"/>
    <w:rsid w:val="61D2B719"/>
    <w:rsid w:val="61DD9CC3"/>
    <w:rsid w:val="61DEBFF3"/>
    <w:rsid w:val="61E17817"/>
    <w:rsid w:val="61E89135"/>
    <w:rsid w:val="61EB51D8"/>
    <w:rsid w:val="61FEEE3D"/>
    <w:rsid w:val="6203DBAF"/>
    <w:rsid w:val="620BFD53"/>
    <w:rsid w:val="621011CA"/>
    <w:rsid w:val="6215ED9B"/>
    <w:rsid w:val="62169510"/>
    <w:rsid w:val="621F5A17"/>
    <w:rsid w:val="6227102E"/>
    <w:rsid w:val="6228F8D7"/>
    <w:rsid w:val="622995E5"/>
    <w:rsid w:val="622EB092"/>
    <w:rsid w:val="62419378"/>
    <w:rsid w:val="6248B021"/>
    <w:rsid w:val="624A86EC"/>
    <w:rsid w:val="62536BA4"/>
    <w:rsid w:val="62569DEA"/>
    <w:rsid w:val="626FA8D5"/>
    <w:rsid w:val="627326EB"/>
    <w:rsid w:val="6279B15C"/>
    <w:rsid w:val="627D53F2"/>
    <w:rsid w:val="62931EDE"/>
    <w:rsid w:val="629C4EEC"/>
    <w:rsid w:val="62A23615"/>
    <w:rsid w:val="62ACF1C5"/>
    <w:rsid w:val="62BCA8D2"/>
    <w:rsid w:val="62C42542"/>
    <w:rsid w:val="62C4500C"/>
    <w:rsid w:val="62C8FB6F"/>
    <w:rsid w:val="62CB0101"/>
    <w:rsid w:val="62D9002E"/>
    <w:rsid w:val="62DCB211"/>
    <w:rsid w:val="62E0F28D"/>
    <w:rsid w:val="62EF9552"/>
    <w:rsid w:val="62F010F3"/>
    <w:rsid w:val="62F2F19C"/>
    <w:rsid w:val="62FD4EF9"/>
    <w:rsid w:val="6301AF8D"/>
    <w:rsid w:val="6309006D"/>
    <w:rsid w:val="6315821A"/>
    <w:rsid w:val="631CFF8D"/>
    <w:rsid w:val="63230182"/>
    <w:rsid w:val="63254B86"/>
    <w:rsid w:val="6344C2D9"/>
    <w:rsid w:val="6354CA82"/>
    <w:rsid w:val="635B7E42"/>
    <w:rsid w:val="635D6761"/>
    <w:rsid w:val="635FC33C"/>
    <w:rsid w:val="63798D9B"/>
    <w:rsid w:val="637D72C4"/>
    <w:rsid w:val="63950E41"/>
    <w:rsid w:val="63A1E391"/>
    <w:rsid w:val="63A2E499"/>
    <w:rsid w:val="63A4045F"/>
    <w:rsid w:val="63A827C3"/>
    <w:rsid w:val="63B4F2A9"/>
    <w:rsid w:val="63C5AD6C"/>
    <w:rsid w:val="63CD8A51"/>
    <w:rsid w:val="63D47DBD"/>
    <w:rsid w:val="63D8D420"/>
    <w:rsid w:val="63DD0292"/>
    <w:rsid w:val="63DEE105"/>
    <w:rsid w:val="63E8D1F4"/>
    <w:rsid w:val="63F56A64"/>
    <w:rsid w:val="6401688A"/>
    <w:rsid w:val="64024136"/>
    <w:rsid w:val="64080026"/>
    <w:rsid w:val="640F3084"/>
    <w:rsid w:val="6412CD09"/>
    <w:rsid w:val="641509E7"/>
    <w:rsid w:val="64326A0C"/>
    <w:rsid w:val="6432D8A3"/>
    <w:rsid w:val="6437BF65"/>
    <w:rsid w:val="64382664"/>
    <w:rsid w:val="643DBE8A"/>
    <w:rsid w:val="6447C1F8"/>
    <w:rsid w:val="64556EA4"/>
    <w:rsid w:val="6456D378"/>
    <w:rsid w:val="645FFCB3"/>
    <w:rsid w:val="6462FF12"/>
    <w:rsid w:val="646B9679"/>
    <w:rsid w:val="647A26F3"/>
    <w:rsid w:val="647D3312"/>
    <w:rsid w:val="648C4A01"/>
    <w:rsid w:val="6493CB5A"/>
    <w:rsid w:val="6496FF2B"/>
    <w:rsid w:val="64A30233"/>
    <w:rsid w:val="64B07C84"/>
    <w:rsid w:val="64B72E13"/>
    <w:rsid w:val="64B8C402"/>
    <w:rsid w:val="64CE8013"/>
    <w:rsid w:val="64D2F447"/>
    <w:rsid w:val="64D8F2DA"/>
    <w:rsid w:val="64D96055"/>
    <w:rsid w:val="64E9E873"/>
    <w:rsid w:val="64EE8D29"/>
    <w:rsid w:val="64F03320"/>
    <w:rsid w:val="64F319FE"/>
    <w:rsid w:val="64F50DF3"/>
    <w:rsid w:val="64FEE5BE"/>
    <w:rsid w:val="65038823"/>
    <w:rsid w:val="65048E9B"/>
    <w:rsid w:val="65083CC9"/>
    <w:rsid w:val="650964D0"/>
    <w:rsid w:val="650CD2E8"/>
    <w:rsid w:val="651BA2C2"/>
    <w:rsid w:val="651C857E"/>
    <w:rsid w:val="652A0219"/>
    <w:rsid w:val="6536FAD1"/>
    <w:rsid w:val="653E3F3E"/>
    <w:rsid w:val="6552A6C5"/>
    <w:rsid w:val="6555C9E9"/>
    <w:rsid w:val="655BEF33"/>
    <w:rsid w:val="657046A8"/>
    <w:rsid w:val="6574A7BB"/>
    <w:rsid w:val="657F2BBD"/>
    <w:rsid w:val="6583B41D"/>
    <w:rsid w:val="6597282A"/>
    <w:rsid w:val="65981BC2"/>
    <w:rsid w:val="65A45F8F"/>
    <w:rsid w:val="65B580A7"/>
    <w:rsid w:val="65C3832F"/>
    <w:rsid w:val="65DEF254"/>
    <w:rsid w:val="65EB8606"/>
    <w:rsid w:val="65FF0C0D"/>
    <w:rsid w:val="660506D0"/>
    <w:rsid w:val="660E1290"/>
    <w:rsid w:val="660EC987"/>
    <w:rsid w:val="660F56CB"/>
    <w:rsid w:val="661E0EB5"/>
    <w:rsid w:val="66250650"/>
    <w:rsid w:val="66328BAC"/>
    <w:rsid w:val="66466C8C"/>
    <w:rsid w:val="6656463B"/>
    <w:rsid w:val="665EE3BD"/>
    <w:rsid w:val="666E158E"/>
    <w:rsid w:val="66707CE8"/>
    <w:rsid w:val="66714B87"/>
    <w:rsid w:val="667727D4"/>
    <w:rsid w:val="6677C4C3"/>
    <w:rsid w:val="6678D697"/>
    <w:rsid w:val="667A781D"/>
    <w:rsid w:val="667E985B"/>
    <w:rsid w:val="66803290"/>
    <w:rsid w:val="66901821"/>
    <w:rsid w:val="66954602"/>
    <w:rsid w:val="669BDA19"/>
    <w:rsid w:val="66A71E56"/>
    <w:rsid w:val="66A9076B"/>
    <w:rsid w:val="66B3024D"/>
    <w:rsid w:val="66BABE7B"/>
    <w:rsid w:val="66C14E76"/>
    <w:rsid w:val="66C26042"/>
    <w:rsid w:val="66C5299C"/>
    <w:rsid w:val="66C7D92F"/>
    <w:rsid w:val="66CFD618"/>
    <w:rsid w:val="66DD6915"/>
    <w:rsid w:val="66EE1C19"/>
    <w:rsid w:val="66F2D1E7"/>
    <w:rsid w:val="66F94028"/>
    <w:rsid w:val="66FE09D3"/>
    <w:rsid w:val="66FF8B8E"/>
    <w:rsid w:val="671B8984"/>
    <w:rsid w:val="67314B81"/>
    <w:rsid w:val="6732A128"/>
    <w:rsid w:val="6747BE11"/>
    <w:rsid w:val="675C6B24"/>
    <w:rsid w:val="676BE676"/>
    <w:rsid w:val="677714A6"/>
    <w:rsid w:val="677F8DA2"/>
    <w:rsid w:val="6781C23A"/>
    <w:rsid w:val="67994857"/>
    <w:rsid w:val="679DBD37"/>
    <w:rsid w:val="67A3DB9F"/>
    <w:rsid w:val="67A89318"/>
    <w:rsid w:val="67B26F49"/>
    <w:rsid w:val="67B51B5B"/>
    <w:rsid w:val="67B7DB88"/>
    <w:rsid w:val="67C6BB6E"/>
    <w:rsid w:val="67C8F9B5"/>
    <w:rsid w:val="67D86A65"/>
    <w:rsid w:val="67E08F0F"/>
    <w:rsid w:val="67E83D8A"/>
    <w:rsid w:val="67F6862E"/>
    <w:rsid w:val="67FB419B"/>
    <w:rsid w:val="67FF03D7"/>
    <w:rsid w:val="68036401"/>
    <w:rsid w:val="6806E21D"/>
    <w:rsid w:val="680C0189"/>
    <w:rsid w:val="680C9BA2"/>
    <w:rsid w:val="681E4280"/>
    <w:rsid w:val="6834D91A"/>
    <w:rsid w:val="6839E9BA"/>
    <w:rsid w:val="68421F8A"/>
    <w:rsid w:val="684285B0"/>
    <w:rsid w:val="684C500F"/>
    <w:rsid w:val="684CA85D"/>
    <w:rsid w:val="684D5DC7"/>
    <w:rsid w:val="685A7A34"/>
    <w:rsid w:val="68745882"/>
    <w:rsid w:val="688A3BC1"/>
    <w:rsid w:val="689D4F17"/>
    <w:rsid w:val="689EF30D"/>
    <w:rsid w:val="68A04670"/>
    <w:rsid w:val="68BA7C2A"/>
    <w:rsid w:val="68C2CC26"/>
    <w:rsid w:val="68C608B1"/>
    <w:rsid w:val="68E156AB"/>
    <w:rsid w:val="68E23884"/>
    <w:rsid w:val="68F1A7C8"/>
    <w:rsid w:val="68F2E15D"/>
    <w:rsid w:val="6900A151"/>
    <w:rsid w:val="6904C705"/>
    <w:rsid w:val="69057162"/>
    <w:rsid w:val="690D082D"/>
    <w:rsid w:val="6910C3BC"/>
    <w:rsid w:val="691419AA"/>
    <w:rsid w:val="693E8559"/>
    <w:rsid w:val="69461C31"/>
    <w:rsid w:val="694B3C39"/>
    <w:rsid w:val="694B5D2C"/>
    <w:rsid w:val="694B95AC"/>
    <w:rsid w:val="69649100"/>
    <w:rsid w:val="6966545D"/>
    <w:rsid w:val="69668EAD"/>
    <w:rsid w:val="6967E3C7"/>
    <w:rsid w:val="696F01CA"/>
    <w:rsid w:val="6980F194"/>
    <w:rsid w:val="69825E8E"/>
    <w:rsid w:val="6986E929"/>
    <w:rsid w:val="698BC1BD"/>
    <w:rsid w:val="6995E06B"/>
    <w:rsid w:val="699699B1"/>
    <w:rsid w:val="69A036A9"/>
    <w:rsid w:val="69A268F3"/>
    <w:rsid w:val="69A2A602"/>
    <w:rsid w:val="69AF1FF5"/>
    <w:rsid w:val="69B04EC2"/>
    <w:rsid w:val="69B45CDF"/>
    <w:rsid w:val="69C74399"/>
    <w:rsid w:val="69DFEC2C"/>
    <w:rsid w:val="69E9D1D8"/>
    <w:rsid w:val="69EAA30F"/>
    <w:rsid w:val="69EF7E32"/>
    <w:rsid w:val="69F1EE0D"/>
    <w:rsid w:val="69F55C70"/>
    <w:rsid w:val="69F64A95"/>
    <w:rsid w:val="69F76E29"/>
    <w:rsid w:val="69FF90EE"/>
    <w:rsid w:val="6A07CA40"/>
    <w:rsid w:val="6A0FA846"/>
    <w:rsid w:val="6A18ED5A"/>
    <w:rsid w:val="6A267624"/>
    <w:rsid w:val="6A356BE4"/>
    <w:rsid w:val="6A35E315"/>
    <w:rsid w:val="6A405926"/>
    <w:rsid w:val="6A46F8B7"/>
    <w:rsid w:val="6A4FE3BC"/>
    <w:rsid w:val="6A6D2AAD"/>
    <w:rsid w:val="6A73171A"/>
    <w:rsid w:val="6A81E7FC"/>
    <w:rsid w:val="6A85BAEC"/>
    <w:rsid w:val="6A8842AB"/>
    <w:rsid w:val="6A92102C"/>
    <w:rsid w:val="6AC16D96"/>
    <w:rsid w:val="6AC200CF"/>
    <w:rsid w:val="6AD320F1"/>
    <w:rsid w:val="6AE1CFEC"/>
    <w:rsid w:val="6AE71BAE"/>
    <w:rsid w:val="6AF3219E"/>
    <w:rsid w:val="6AF8EDFD"/>
    <w:rsid w:val="6AFECB95"/>
    <w:rsid w:val="6B0D778B"/>
    <w:rsid w:val="6B172BC5"/>
    <w:rsid w:val="6B181B0A"/>
    <w:rsid w:val="6B1B56F6"/>
    <w:rsid w:val="6B1CF2C9"/>
    <w:rsid w:val="6B21D3F8"/>
    <w:rsid w:val="6B22C950"/>
    <w:rsid w:val="6B28F99B"/>
    <w:rsid w:val="6B299D16"/>
    <w:rsid w:val="6B3BE06B"/>
    <w:rsid w:val="6B3E82DF"/>
    <w:rsid w:val="6B54F72F"/>
    <w:rsid w:val="6B5841B9"/>
    <w:rsid w:val="6B60BDC5"/>
    <w:rsid w:val="6B765722"/>
    <w:rsid w:val="6B81B3AD"/>
    <w:rsid w:val="6B95829A"/>
    <w:rsid w:val="6B980E85"/>
    <w:rsid w:val="6BA024F2"/>
    <w:rsid w:val="6BA30386"/>
    <w:rsid w:val="6BA80A28"/>
    <w:rsid w:val="6BB0CF62"/>
    <w:rsid w:val="6BB44DFF"/>
    <w:rsid w:val="6BC827C1"/>
    <w:rsid w:val="6BC893B0"/>
    <w:rsid w:val="6BF2E981"/>
    <w:rsid w:val="6BF546BD"/>
    <w:rsid w:val="6BF66845"/>
    <w:rsid w:val="6C0C3D10"/>
    <w:rsid w:val="6C218B4D"/>
    <w:rsid w:val="6C2E53AB"/>
    <w:rsid w:val="6C4A9B94"/>
    <w:rsid w:val="6C6012A9"/>
    <w:rsid w:val="6C6A07BE"/>
    <w:rsid w:val="6C6CC88B"/>
    <w:rsid w:val="6C742CB5"/>
    <w:rsid w:val="6C823EAF"/>
    <w:rsid w:val="6C8C8289"/>
    <w:rsid w:val="6C929435"/>
    <w:rsid w:val="6CA23BFE"/>
    <w:rsid w:val="6CA835A2"/>
    <w:rsid w:val="6CBFAA28"/>
    <w:rsid w:val="6CCE2E20"/>
    <w:rsid w:val="6CCE3A73"/>
    <w:rsid w:val="6CD0846C"/>
    <w:rsid w:val="6CD5077E"/>
    <w:rsid w:val="6CDA5340"/>
    <w:rsid w:val="6CDF72AC"/>
    <w:rsid w:val="6CE584B3"/>
    <w:rsid w:val="6CE87A91"/>
    <w:rsid w:val="6CF16251"/>
    <w:rsid w:val="6CF7D4BE"/>
    <w:rsid w:val="6CFF2343"/>
    <w:rsid w:val="6D0A4E0E"/>
    <w:rsid w:val="6D0ACE72"/>
    <w:rsid w:val="6D1208DA"/>
    <w:rsid w:val="6D1EDE12"/>
    <w:rsid w:val="6D3DA3FD"/>
    <w:rsid w:val="6D3EECF3"/>
    <w:rsid w:val="6D4044C8"/>
    <w:rsid w:val="6D4B24DE"/>
    <w:rsid w:val="6D512BA8"/>
    <w:rsid w:val="6D569D80"/>
    <w:rsid w:val="6D590DBA"/>
    <w:rsid w:val="6D5C4900"/>
    <w:rsid w:val="6D62136B"/>
    <w:rsid w:val="6D63F822"/>
    <w:rsid w:val="6D6776C6"/>
    <w:rsid w:val="6D6EED06"/>
    <w:rsid w:val="6D71A2AB"/>
    <w:rsid w:val="6D7464D6"/>
    <w:rsid w:val="6D7595DC"/>
    <w:rsid w:val="6D77574A"/>
    <w:rsid w:val="6D7C1261"/>
    <w:rsid w:val="6D874224"/>
    <w:rsid w:val="6D953150"/>
    <w:rsid w:val="6D97D9D6"/>
    <w:rsid w:val="6D9E02D6"/>
    <w:rsid w:val="6DA8C157"/>
    <w:rsid w:val="6DAA7C2D"/>
    <w:rsid w:val="6DBE7C22"/>
    <w:rsid w:val="6DC2D79D"/>
    <w:rsid w:val="6DC362ED"/>
    <w:rsid w:val="6DE525F7"/>
    <w:rsid w:val="6DEF4EFB"/>
    <w:rsid w:val="6DF28D25"/>
    <w:rsid w:val="6DF54425"/>
    <w:rsid w:val="6DF77DE7"/>
    <w:rsid w:val="6E04B953"/>
    <w:rsid w:val="6E158FF6"/>
    <w:rsid w:val="6E1771BA"/>
    <w:rsid w:val="6E17F7B7"/>
    <w:rsid w:val="6E241F0B"/>
    <w:rsid w:val="6E249003"/>
    <w:rsid w:val="6E28E0C5"/>
    <w:rsid w:val="6E29B274"/>
    <w:rsid w:val="6E2AFA3A"/>
    <w:rsid w:val="6E30D438"/>
    <w:rsid w:val="6E372466"/>
    <w:rsid w:val="6E3B97FA"/>
    <w:rsid w:val="6E3CA903"/>
    <w:rsid w:val="6E4D0EE0"/>
    <w:rsid w:val="6E504AFF"/>
    <w:rsid w:val="6E66AC5C"/>
    <w:rsid w:val="6E6E56F7"/>
    <w:rsid w:val="6E71860F"/>
    <w:rsid w:val="6E755405"/>
    <w:rsid w:val="6E807A8F"/>
    <w:rsid w:val="6E8DB22F"/>
    <w:rsid w:val="6E8DB7B7"/>
    <w:rsid w:val="6E9682FC"/>
    <w:rsid w:val="6E9A1B23"/>
    <w:rsid w:val="6E9BE4AD"/>
    <w:rsid w:val="6E9E3211"/>
    <w:rsid w:val="6E9E3C9D"/>
    <w:rsid w:val="6EB1D236"/>
    <w:rsid w:val="6EBE09EE"/>
    <w:rsid w:val="6EC3AE87"/>
    <w:rsid w:val="6EC7C3CA"/>
    <w:rsid w:val="6EC93F4C"/>
    <w:rsid w:val="6EEA921C"/>
    <w:rsid w:val="6EF6C2AD"/>
    <w:rsid w:val="6EFC2737"/>
    <w:rsid w:val="6F0D8F64"/>
    <w:rsid w:val="6F139FF7"/>
    <w:rsid w:val="6F14C6BE"/>
    <w:rsid w:val="6F2C8A9A"/>
    <w:rsid w:val="6F2D5140"/>
    <w:rsid w:val="6F31AE1C"/>
    <w:rsid w:val="6F3887AA"/>
    <w:rsid w:val="6F3DFAD7"/>
    <w:rsid w:val="6F4A4809"/>
    <w:rsid w:val="6F52698A"/>
    <w:rsid w:val="6F608B39"/>
    <w:rsid w:val="6F7CD613"/>
    <w:rsid w:val="6F7CF25A"/>
    <w:rsid w:val="6FA4694D"/>
    <w:rsid w:val="6FAA9066"/>
    <w:rsid w:val="6FB1D725"/>
    <w:rsid w:val="6FB4036A"/>
    <w:rsid w:val="6FC82D11"/>
    <w:rsid w:val="6FD9622A"/>
    <w:rsid w:val="6FDA7F6B"/>
    <w:rsid w:val="700646EA"/>
    <w:rsid w:val="700CA840"/>
    <w:rsid w:val="700FAAB0"/>
    <w:rsid w:val="7010862D"/>
    <w:rsid w:val="70115AAF"/>
    <w:rsid w:val="701F8E73"/>
    <w:rsid w:val="701F9DB1"/>
    <w:rsid w:val="702F7DEA"/>
    <w:rsid w:val="70357CB3"/>
    <w:rsid w:val="703F95C5"/>
    <w:rsid w:val="7047D885"/>
    <w:rsid w:val="7049A99C"/>
    <w:rsid w:val="70571D12"/>
    <w:rsid w:val="705C1793"/>
    <w:rsid w:val="706C32EA"/>
    <w:rsid w:val="7074F1F7"/>
    <w:rsid w:val="707C19D4"/>
    <w:rsid w:val="708CB715"/>
    <w:rsid w:val="7098D7F2"/>
    <w:rsid w:val="7099804E"/>
    <w:rsid w:val="70C03689"/>
    <w:rsid w:val="70C6ADA9"/>
    <w:rsid w:val="70C9AF2B"/>
    <w:rsid w:val="70D25030"/>
    <w:rsid w:val="70E6DDAC"/>
    <w:rsid w:val="70E879F1"/>
    <w:rsid w:val="70EC57F6"/>
    <w:rsid w:val="70F3B4FD"/>
    <w:rsid w:val="70F47574"/>
    <w:rsid w:val="7102B125"/>
    <w:rsid w:val="71031B20"/>
    <w:rsid w:val="71183988"/>
    <w:rsid w:val="711C2B45"/>
    <w:rsid w:val="71266F9D"/>
    <w:rsid w:val="7128C628"/>
    <w:rsid w:val="713183F5"/>
    <w:rsid w:val="713B8340"/>
    <w:rsid w:val="713F6242"/>
    <w:rsid w:val="7146F38F"/>
    <w:rsid w:val="714FC4BA"/>
    <w:rsid w:val="71602099"/>
    <w:rsid w:val="71626322"/>
    <w:rsid w:val="71627E68"/>
    <w:rsid w:val="7163DA74"/>
    <w:rsid w:val="718EDDC5"/>
    <w:rsid w:val="719BEFAB"/>
    <w:rsid w:val="71A5629F"/>
    <w:rsid w:val="71A66FEF"/>
    <w:rsid w:val="71B2A6EB"/>
    <w:rsid w:val="71B51A1A"/>
    <w:rsid w:val="71B5A157"/>
    <w:rsid w:val="71C27313"/>
    <w:rsid w:val="71C8CA75"/>
    <w:rsid w:val="71C90FBF"/>
    <w:rsid w:val="71D0B367"/>
    <w:rsid w:val="71D24F22"/>
    <w:rsid w:val="71D69C21"/>
    <w:rsid w:val="71ED8525"/>
    <w:rsid w:val="71F09043"/>
    <w:rsid w:val="71F1FBEC"/>
    <w:rsid w:val="71F73441"/>
    <w:rsid w:val="71FC5710"/>
    <w:rsid w:val="71FD2BAC"/>
    <w:rsid w:val="72008379"/>
    <w:rsid w:val="7202BFF2"/>
    <w:rsid w:val="720FF07D"/>
    <w:rsid w:val="7212E2C7"/>
    <w:rsid w:val="72175820"/>
    <w:rsid w:val="721D5FC6"/>
    <w:rsid w:val="72224F40"/>
    <w:rsid w:val="7222A23C"/>
    <w:rsid w:val="722596F6"/>
    <w:rsid w:val="7230DB56"/>
    <w:rsid w:val="723B8E2C"/>
    <w:rsid w:val="724752D7"/>
    <w:rsid w:val="7251FA8D"/>
    <w:rsid w:val="7254FF9C"/>
    <w:rsid w:val="7269AE6C"/>
    <w:rsid w:val="726C8ED9"/>
    <w:rsid w:val="726CBB57"/>
    <w:rsid w:val="726FD730"/>
    <w:rsid w:val="727009EB"/>
    <w:rsid w:val="72740F4E"/>
    <w:rsid w:val="72745EEA"/>
    <w:rsid w:val="7282581B"/>
    <w:rsid w:val="72955903"/>
    <w:rsid w:val="72957534"/>
    <w:rsid w:val="729CD1BD"/>
    <w:rsid w:val="72A1C0BE"/>
    <w:rsid w:val="72A5B48A"/>
    <w:rsid w:val="72A906B1"/>
    <w:rsid w:val="72B3F6B1"/>
    <w:rsid w:val="72D2DC90"/>
    <w:rsid w:val="72EA0856"/>
    <w:rsid w:val="72FA2D62"/>
    <w:rsid w:val="73055C2F"/>
    <w:rsid w:val="731121BE"/>
    <w:rsid w:val="731A0CB7"/>
    <w:rsid w:val="7323C3E4"/>
    <w:rsid w:val="73260875"/>
    <w:rsid w:val="733065CA"/>
    <w:rsid w:val="7332AA3D"/>
    <w:rsid w:val="73420F52"/>
    <w:rsid w:val="73444902"/>
    <w:rsid w:val="7347CEC0"/>
    <w:rsid w:val="7348CE70"/>
    <w:rsid w:val="734DFD6B"/>
    <w:rsid w:val="735E3015"/>
    <w:rsid w:val="735F8127"/>
    <w:rsid w:val="736332C3"/>
    <w:rsid w:val="737A3E18"/>
    <w:rsid w:val="7381B07A"/>
    <w:rsid w:val="7387D461"/>
    <w:rsid w:val="73A18CF0"/>
    <w:rsid w:val="73A3DA94"/>
    <w:rsid w:val="73A6DB2C"/>
    <w:rsid w:val="73AAA745"/>
    <w:rsid w:val="73AD425B"/>
    <w:rsid w:val="73B4C92B"/>
    <w:rsid w:val="73B82C92"/>
    <w:rsid w:val="73C23DE7"/>
    <w:rsid w:val="73CE7A36"/>
    <w:rsid w:val="73DC2C40"/>
    <w:rsid w:val="73E8B959"/>
    <w:rsid w:val="73F52C03"/>
    <w:rsid w:val="740308BC"/>
    <w:rsid w:val="741A784A"/>
    <w:rsid w:val="741A7C67"/>
    <w:rsid w:val="741CEB5A"/>
    <w:rsid w:val="741ECB3E"/>
    <w:rsid w:val="74285C1F"/>
    <w:rsid w:val="743CAFF0"/>
    <w:rsid w:val="74404080"/>
    <w:rsid w:val="74418293"/>
    <w:rsid w:val="74425330"/>
    <w:rsid w:val="744909A6"/>
    <w:rsid w:val="7459481B"/>
    <w:rsid w:val="745AB474"/>
    <w:rsid w:val="746474E7"/>
    <w:rsid w:val="746504CB"/>
    <w:rsid w:val="74697B9C"/>
    <w:rsid w:val="74720EB2"/>
    <w:rsid w:val="7474D597"/>
    <w:rsid w:val="747F7993"/>
    <w:rsid w:val="749B456B"/>
    <w:rsid w:val="74A8BB10"/>
    <w:rsid w:val="74AF17C5"/>
    <w:rsid w:val="74AFAA87"/>
    <w:rsid w:val="74AFAE1D"/>
    <w:rsid w:val="74B2D483"/>
    <w:rsid w:val="74B447DD"/>
    <w:rsid w:val="74BF8C83"/>
    <w:rsid w:val="74D74848"/>
    <w:rsid w:val="74DB1373"/>
    <w:rsid w:val="74DDF340"/>
    <w:rsid w:val="74E01963"/>
    <w:rsid w:val="74E61041"/>
    <w:rsid w:val="74E6F62D"/>
    <w:rsid w:val="74F00336"/>
    <w:rsid w:val="74F370F0"/>
    <w:rsid w:val="74FBE2F6"/>
    <w:rsid w:val="74FE3C50"/>
    <w:rsid w:val="751847A0"/>
    <w:rsid w:val="751C72D1"/>
    <w:rsid w:val="75209DA2"/>
    <w:rsid w:val="7536CBC3"/>
    <w:rsid w:val="75375475"/>
    <w:rsid w:val="753E62BB"/>
    <w:rsid w:val="75406442"/>
    <w:rsid w:val="75650BE9"/>
    <w:rsid w:val="7571A9ED"/>
    <w:rsid w:val="757735F6"/>
    <w:rsid w:val="758BDB53"/>
    <w:rsid w:val="75946829"/>
    <w:rsid w:val="7596A3B3"/>
    <w:rsid w:val="7596D527"/>
    <w:rsid w:val="759C65B5"/>
    <w:rsid w:val="75A14F2E"/>
    <w:rsid w:val="75A492A6"/>
    <w:rsid w:val="75A97CFC"/>
    <w:rsid w:val="75AD306B"/>
    <w:rsid w:val="75B8BBBB"/>
    <w:rsid w:val="75CF6347"/>
    <w:rsid w:val="75D84A8B"/>
    <w:rsid w:val="75DAE825"/>
    <w:rsid w:val="75DB7135"/>
    <w:rsid w:val="75E13D09"/>
    <w:rsid w:val="75F5432A"/>
    <w:rsid w:val="75FEBBD1"/>
    <w:rsid w:val="7601C971"/>
    <w:rsid w:val="760EA770"/>
    <w:rsid w:val="7610E9DC"/>
    <w:rsid w:val="76147FC8"/>
    <w:rsid w:val="762329E2"/>
    <w:rsid w:val="7635823E"/>
    <w:rsid w:val="763582B6"/>
    <w:rsid w:val="76487FAE"/>
    <w:rsid w:val="7648A1C0"/>
    <w:rsid w:val="764E4D27"/>
    <w:rsid w:val="765361B8"/>
    <w:rsid w:val="765596EF"/>
    <w:rsid w:val="7662CBDF"/>
    <w:rsid w:val="76707783"/>
    <w:rsid w:val="7676E3D4"/>
    <w:rsid w:val="767BEEE7"/>
    <w:rsid w:val="767F6BF6"/>
    <w:rsid w:val="76838118"/>
    <w:rsid w:val="768ABE8D"/>
    <w:rsid w:val="76AB65E9"/>
    <w:rsid w:val="76BA4837"/>
    <w:rsid w:val="76BD7512"/>
    <w:rsid w:val="76C9B11F"/>
    <w:rsid w:val="76CB852D"/>
    <w:rsid w:val="76DBBB7D"/>
    <w:rsid w:val="76E1C918"/>
    <w:rsid w:val="76E32EAC"/>
    <w:rsid w:val="76EB0824"/>
    <w:rsid w:val="76EB68F1"/>
    <w:rsid w:val="76EFA425"/>
    <w:rsid w:val="76F03849"/>
    <w:rsid w:val="76F90819"/>
    <w:rsid w:val="76FE7C20"/>
    <w:rsid w:val="7712C994"/>
    <w:rsid w:val="7713F97A"/>
    <w:rsid w:val="771CE26D"/>
    <w:rsid w:val="77218554"/>
    <w:rsid w:val="7722B0B4"/>
    <w:rsid w:val="772E65F7"/>
    <w:rsid w:val="7735AA20"/>
    <w:rsid w:val="773E7A59"/>
    <w:rsid w:val="7743BCD4"/>
    <w:rsid w:val="77450776"/>
    <w:rsid w:val="7752E4E5"/>
    <w:rsid w:val="7754A721"/>
    <w:rsid w:val="775C4866"/>
    <w:rsid w:val="7769B9E3"/>
    <w:rsid w:val="777B3244"/>
    <w:rsid w:val="7783B7E6"/>
    <w:rsid w:val="7783C35A"/>
    <w:rsid w:val="7785DFBC"/>
    <w:rsid w:val="7786014B"/>
    <w:rsid w:val="778CB7AC"/>
    <w:rsid w:val="77A18A90"/>
    <w:rsid w:val="77AE084F"/>
    <w:rsid w:val="77CE14F6"/>
    <w:rsid w:val="77D0BA58"/>
    <w:rsid w:val="77E0D064"/>
    <w:rsid w:val="77E1D4D6"/>
    <w:rsid w:val="77E59E10"/>
    <w:rsid w:val="77E65D5E"/>
    <w:rsid w:val="77E76F7C"/>
    <w:rsid w:val="77F142B9"/>
    <w:rsid w:val="780BC665"/>
    <w:rsid w:val="780EB06A"/>
    <w:rsid w:val="7817BA25"/>
    <w:rsid w:val="78210146"/>
    <w:rsid w:val="78211F4E"/>
    <w:rsid w:val="78263498"/>
    <w:rsid w:val="7826B9F7"/>
    <w:rsid w:val="7829C7AC"/>
    <w:rsid w:val="7836C4C1"/>
    <w:rsid w:val="784E5B21"/>
    <w:rsid w:val="785C0CE4"/>
    <w:rsid w:val="78658180"/>
    <w:rsid w:val="7873B1CF"/>
    <w:rsid w:val="7877DED0"/>
    <w:rsid w:val="787AADA1"/>
    <w:rsid w:val="7889C081"/>
    <w:rsid w:val="788C4FAE"/>
    <w:rsid w:val="78929B51"/>
    <w:rsid w:val="78A154CF"/>
    <w:rsid w:val="78A7CFFE"/>
    <w:rsid w:val="78AE99F5"/>
    <w:rsid w:val="78BA2771"/>
    <w:rsid w:val="78C60F5B"/>
    <w:rsid w:val="78CB0E1D"/>
    <w:rsid w:val="78CC3D38"/>
    <w:rsid w:val="78D4C52D"/>
    <w:rsid w:val="78EF7293"/>
    <w:rsid w:val="78F8BC63"/>
    <w:rsid w:val="790887C0"/>
    <w:rsid w:val="7909BB06"/>
    <w:rsid w:val="7915A3C5"/>
    <w:rsid w:val="791777FA"/>
    <w:rsid w:val="7925977A"/>
    <w:rsid w:val="7931D050"/>
    <w:rsid w:val="79321AD4"/>
    <w:rsid w:val="7944118E"/>
    <w:rsid w:val="7956EA57"/>
    <w:rsid w:val="79629EC2"/>
    <w:rsid w:val="7963E485"/>
    <w:rsid w:val="796487BB"/>
    <w:rsid w:val="7966BE11"/>
    <w:rsid w:val="7968C688"/>
    <w:rsid w:val="796D904D"/>
    <w:rsid w:val="79787C61"/>
    <w:rsid w:val="797D63C7"/>
    <w:rsid w:val="797EABDA"/>
    <w:rsid w:val="79907D10"/>
    <w:rsid w:val="7993CF37"/>
    <w:rsid w:val="799CEBAF"/>
    <w:rsid w:val="79A7C958"/>
    <w:rsid w:val="79C3D5B2"/>
    <w:rsid w:val="79E27C04"/>
    <w:rsid w:val="79E7E8E9"/>
    <w:rsid w:val="7A0379B1"/>
    <w:rsid w:val="7A145BE5"/>
    <w:rsid w:val="7A190CC7"/>
    <w:rsid w:val="7A21B937"/>
    <w:rsid w:val="7A309D93"/>
    <w:rsid w:val="7A33E634"/>
    <w:rsid w:val="7A34898A"/>
    <w:rsid w:val="7A47F34B"/>
    <w:rsid w:val="7A4D8EFD"/>
    <w:rsid w:val="7A55F667"/>
    <w:rsid w:val="7A5D477E"/>
    <w:rsid w:val="7A63CA76"/>
    <w:rsid w:val="7A6EC6C1"/>
    <w:rsid w:val="7A6EED5E"/>
    <w:rsid w:val="7A70958E"/>
    <w:rsid w:val="7A798BDC"/>
    <w:rsid w:val="7A7F81AD"/>
    <w:rsid w:val="7A8A85A7"/>
    <w:rsid w:val="7A9674B0"/>
    <w:rsid w:val="7AB366B3"/>
    <w:rsid w:val="7AB8BBAC"/>
    <w:rsid w:val="7ABF1B04"/>
    <w:rsid w:val="7AC0936F"/>
    <w:rsid w:val="7AC167DB"/>
    <w:rsid w:val="7AC26C79"/>
    <w:rsid w:val="7AC292F4"/>
    <w:rsid w:val="7AC41262"/>
    <w:rsid w:val="7AC895DE"/>
    <w:rsid w:val="7ACED421"/>
    <w:rsid w:val="7AD54C10"/>
    <w:rsid w:val="7ADE13BD"/>
    <w:rsid w:val="7AE0121F"/>
    <w:rsid w:val="7AE471BB"/>
    <w:rsid w:val="7AE4EC86"/>
    <w:rsid w:val="7AF0FBED"/>
    <w:rsid w:val="7AF38214"/>
    <w:rsid w:val="7AF4BB75"/>
    <w:rsid w:val="7AF6E6CA"/>
    <w:rsid w:val="7AFA295D"/>
    <w:rsid w:val="7B17FC94"/>
    <w:rsid w:val="7B1A961A"/>
    <w:rsid w:val="7B3D87D2"/>
    <w:rsid w:val="7B56C409"/>
    <w:rsid w:val="7B5C1C98"/>
    <w:rsid w:val="7B5D1071"/>
    <w:rsid w:val="7B5D4B5C"/>
    <w:rsid w:val="7B62411A"/>
    <w:rsid w:val="7B6A9F96"/>
    <w:rsid w:val="7B6E3F95"/>
    <w:rsid w:val="7B7DDF7A"/>
    <w:rsid w:val="7B7EF6B0"/>
    <w:rsid w:val="7B90CA06"/>
    <w:rsid w:val="7BA23716"/>
    <w:rsid w:val="7BA90F63"/>
    <w:rsid w:val="7BAA58B4"/>
    <w:rsid w:val="7BC008AB"/>
    <w:rsid w:val="7BD1B99B"/>
    <w:rsid w:val="7BD30BC3"/>
    <w:rsid w:val="7BD67669"/>
    <w:rsid w:val="7BDE985E"/>
    <w:rsid w:val="7BE85600"/>
    <w:rsid w:val="7BE9D513"/>
    <w:rsid w:val="7BEBB6A9"/>
    <w:rsid w:val="7BEBD34F"/>
    <w:rsid w:val="7BEF4D16"/>
    <w:rsid w:val="7C006D0E"/>
    <w:rsid w:val="7C010536"/>
    <w:rsid w:val="7C058AE0"/>
    <w:rsid w:val="7C06D457"/>
    <w:rsid w:val="7C0CD4AB"/>
    <w:rsid w:val="7C2CEE6D"/>
    <w:rsid w:val="7C2D9A95"/>
    <w:rsid w:val="7C3F9C9D"/>
    <w:rsid w:val="7C5A6746"/>
    <w:rsid w:val="7C5DFEF5"/>
    <w:rsid w:val="7C6476CC"/>
    <w:rsid w:val="7C67DB38"/>
    <w:rsid w:val="7C68A954"/>
    <w:rsid w:val="7C6AA482"/>
    <w:rsid w:val="7C7ED5F3"/>
    <w:rsid w:val="7C7F6212"/>
    <w:rsid w:val="7C8CCC4E"/>
    <w:rsid w:val="7C93C417"/>
    <w:rsid w:val="7CA376A7"/>
    <w:rsid w:val="7CDE29B1"/>
    <w:rsid w:val="7CE39C39"/>
    <w:rsid w:val="7CE4ED4C"/>
    <w:rsid w:val="7CE4F85C"/>
    <w:rsid w:val="7CF3AEF7"/>
    <w:rsid w:val="7D08A3E7"/>
    <w:rsid w:val="7D0CD754"/>
    <w:rsid w:val="7D1A52A3"/>
    <w:rsid w:val="7D1FFA85"/>
    <w:rsid w:val="7D31947D"/>
    <w:rsid w:val="7D31B172"/>
    <w:rsid w:val="7D3E7E38"/>
    <w:rsid w:val="7D3EF238"/>
    <w:rsid w:val="7D42628F"/>
    <w:rsid w:val="7D4703CD"/>
    <w:rsid w:val="7D4BCE97"/>
    <w:rsid w:val="7D552C03"/>
    <w:rsid w:val="7D567AD1"/>
    <w:rsid w:val="7D5F0ED8"/>
    <w:rsid w:val="7D66F5B1"/>
    <w:rsid w:val="7D68858B"/>
    <w:rsid w:val="7D833AFE"/>
    <w:rsid w:val="7D851DB4"/>
    <w:rsid w:val="7D858816"/>
    <w:rsid w:val="7D867A05"/>
    <w:rsid w:val="7D8B1D77"/>
    <w:rsid w:val="7D97D472"/>
    <w:rsid w:val="7DAEA343"/>
    <w:rsid w:val="7DB8E2FD"/>
    <w:rsid w:val="7DD44516"/>
    <w:rsid w:val="7DDB6CFE"/>
    <w:rsid w:val="7DE4330C"/>
    <w:rsid w:val="7DE58455"/>
    <w:rsid w:val="7DEFA7BC"/>
    <w:rsid w:val="7E0B5EDD"/>
    <w:rsid w:val="7E188F4F"/>
    <w:rsid w:val="7E1ABE5F"/>
    <w:rsid w:val="7E23518C"/>
    <w:rsid w:val="7E3E5E71"/>
    <w:rsid w:val="7E498972"/>
    <w:rsid w:val="7E524BCD"/>
    <w:rsid w:val="7E57728E"/>
    <w:rsid w:val="7E68B262"/>
    <w:rsid w:val="7E8E1761"/>
    <w:rsid w:val="7E95761C"/>
    <w:rsid w:val="7E97B8AA"/>
    <w:rsid w:val="7E9E8B9D"/>
    <w:rsid w:val="7EA67F4A"/>
    <w:rsid w:val="7EB4447C"/>
    <w:rsid w:val="7EBF11B9"/>
    <w:rsid w:val="7EC7AEDB"/>
    <w:rsid w:val="7ECBEA8B"/>
    <w:rsid w:val="7ED54F56"/>
    <w:rsid w:val="7EE23FFB"/>
    <w:rsid w:val="7EE87E24"/>
    <w:rsid w:val="7EE8F83A"/>
    <w:rsid w:val="7EEFCFF0"/>
    <w:rsid w:val="7F00D553"/>
    <w:rsid w:val="7F022DB5"/>
    <w:rsid w:val="7F123B5D"/>
    <w:rsid w:val="7F237411"/>
    <w:rsid w:val="7F28C083"/>
    <w:rsid w:val="7F3103C9"/>
    <w:rsid w:val="7F366E25"/>
    <w:rsid w:val="7F374FED"/>
    <w:rsid w:val="7F384639"/>
    <w:rsid w:val="7F5A8553"/>
    <w:rsid w:val="7F5BFF25"/>
    <w:rsid w:val="7F5E4ED9"/>
    <w:rsid w:val="7F66E201"/>
    <w:rsid w:val="7F6A202C"/>
    <w:rsid w:val="7F6C53E5"/>
    <w:rsid w:val="7F7E4264"/>
    <w:rsid w:val="7F83CC55"/>
    <w:rsid w:val="7F8405BD"/>
    <w:rsid w:val="7F843FD8"/>
    <w:rsid w:val="7F90AB19"/>
    <w:rsid w:val="7F98BB56"/>
    <w:rsid w:val="7F9EDE8B"/>
    <w:rsid w:val="7FA8EBF2"/>
    <w:rsid w:val="7FB0EC75"/>
    <w:rsid w:val="7FB31677"/>
    <w:rsid w:val="7FB8711D"/>
    <w:rsid w:val="7FC9F02D"/>
    <w:rsid w:val="7FD15D2F"/>
    <w:rsid w:val="7FD90A51"/>
    <w:rsid w:val="7FDCDDAD"/>
    <w:rsid w:val="7FE25ACA"/>
    <w:rsid w:val="7FE2D220"/>
    <w:rsid w:val="7FFC803A"/>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1252F5"/>
  <w15:docId w15:val="{FFCA1B7B-827D-4347-AE10-836469021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7C1582"/>
    <w:pPr>
      <w:spacing w:after="180" w:line="260" w:lineRule="atLeast"/>
    </w:pPr>
    <w:rPr>
      <w:rFonts w:ascii="Arial" w:hAnsi="Arial"/>
      <w:sz w:val="22"/>
      <w:szCs w:val="24"/>
      <w:lang w:val="en-US" w:eastAsia="en-US"/>
    </w:rPr>
  </w:style>
  <w:style w:type="paragraph" w:styleId="Pealkiri1">
    <w:name w:val="heading 1"/>
    <w:basedOn w:val="Normaallaad"/>
    <w:next w:val="Normaallaad"/>
    <w:qFormat/>
    <w:pPr>
      <w:keepNext/>
      <w:numPr>
        <w:numId w:val="92"/>
      </w:numPr>
      <w:suppressAutoHyphens/>
      <w:spacing w:before="360"/>
      <w:outlineLvl w:val="0"/>
    </w:pPr>
    <w:rPr>
      <w:b/>
      <w:bCs/>
      <w:sz w:val="30"/>
    </w:rPr>
  </w:style>
  <w:style w:type="paragraph" w:styleId="Pealkiri2">
    <w:name w:val="heading 2"/>
    <w:basedOn w:val="Pealkiri1"/>
    <w:next w:val="Normaallaad"/>
    <w:link w:val="Pealkiri2Mrk"/>
    <w:qFormat/>
    <w:pPr>
      <w:numPr>
        <w:ilvl w:val="1"/>
      </w:numPr>
      <w:spacing w:before="240"/>
      <w:outlineLvl w:val="1"/>
    </w:pPr>
    <w:rPr>
      <w:bCs w:val="0"/>
      <w:sz w:val="26"/>
    </w:rPr>
  </w:style>
  <w:style w:type="paragraph" w:styleId="Pealkiri3">
    <w:name w:val="heading 3"/>
    <w:basedOn w:val="Pealkiri2"/>
    <w:next w:val="Normaallaad"/>
    <w:qFormat/>
    <w:pPr>
      <w:numPr>
        <w:ilvl w:val="2"/>
      </w:numPr>
      <w:outlineLvl w:val="2"/>
    </w:pPr>
    <w:rPr>
      <w:rFonts w:cs="Arial"/>
      <w:bCs/>
      <w:sz w:val="22"/>
      <w:szCs w:val="26"/>
    </w:rPr>
  </w:style>
  <w:style w:type="paragraph" w:styleId="Pealkiri4">
    <w:name w:val="heading 4"/>
    <w:aliases w:val="fett"/>
    <w:basedOn w:val="Pealkiri3"/>
    <w:next w:val="Normaallaad"/>
    <w:qFormat/>
    <w:pPr>
      <w:numPr>
        <w:ilvl w:val="0"/>
        <w:numId w:val="0"/>
      </w:numPr>
      <w:tabs>
        <w:tab w:val="left" w:pos="1429"/>
      </w:tabs>
      <w:outlineLvl w:val="3"/>
    </w:pPr>
    <w:rPr>
      <w:bCs w:val="0"/>
      <w:szCs w:val="28"/>
    </w:rPr>
  </w:style>
  <w:style w:type="paragraph" w:styleId="Pealkiri5">
    <w:name w:val="heading 5"/>
    <w:aliases w:val="kursiv"/>
    <w:basedOn w:val="Pealkiri4"/>
    <w:next w:val="Normaallaad"/>
    <w:qFormat/>
    <w:pPr>
      <w:outlineLvl w:val="4"/>
    </w:pPr>
    <w:rPr>
      <w:b w:val="0"/>
      <w:bCs/>
      <w:i/>
      <w:iCs/>
      <w:szCs w:val="26"/>
    </w:rPr>
  </w:style>
  <w:style w:type="paragraph" w:styleId="Pealkiri6">
    <w:name w:val="heading 6"/>
    <w:basedOn w:val="Pealkiri5"/>
    <w:next w:val="Normaallaad"/>
    <w:qFormat/>
    <w:pPr>
      <w:outlineLvl w:val="5"/>
    </w:pPr>
    <w:rPr>
      <w:bCs w:val="0"/>
      <w:i w:val="0"/>
      <w:szCs w:val="22"/>
    </w:rPr>
  </w:style>
  <w:style w:type="paragraph" w:styleId="Pealkiri7">
    <w:name w:val="heading 7"/>
    <w:basedOn w:val="Pealkiri6"/>
    <w:next w:val="Normaallaad"/>
    <w:qFormat/>
    <w:pPr>
      <w:tabs>
        <w:tab w:val="clear" w:pos="1429"/>
        <w:tab w:val="left" w:pos="1979"/>
      </w:tabs>
      <w:outlineLvl w:val="6"/>
    </w:pPr>
  </w:style>
  <w:style w:type="paragraph" w:styleId="Pealkiri8">
    <w:name w:val="heading 8"/>
    <w:basedOn w:val="Pealkiri7"/>
    <w:next w:val="Normaallaad"/>
    <w:qFormat/>
    <w:pPr>
      <w:outlineLvl w:val="7"/>
    </w:pPr>
    <w:rPr>
      <w:iCs w:val="0"/>
    </w:rPr>
  </w:style>
  <w:style w:type="paragraph" w:styleId="Pealkiri9">
    <w:name w:val="heading 9"/>
    <w:basedOn w:val="Pealkiri8"/>
    <w:next w:val="Normaallaad"/>
    <w:qFormat/>
    <w:pPr>
      <w:outlineLvl w:val="8"/>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Allmrkusetekst">
    <w:name w:val="footnote text"/>
    <w:basedOn w:val="Normaallaad"/>
    <w:link w:val="AllmrkusetekstMrk"/>
    <w:uiPriority w:val="99"/>
    <w:semiHidden/>
    <w:pPr>
      <w:spacing w:before="60"/>
    </w:pPr>
    <w:rPr>
      <w:sz w:val="18"/>
      <w:szCs w:val="20"/>
    </w:rPr>
  </w:style>
  <w:style w:type="paragraph" w:customStyle="1" w:styleId="zzAdresse">
    <w:name w:val="zz Adresse"/>
    <w:pPr>
      <w:spacing w:line="260" w:lineRule="exact"/>
    </w:pPr>
    <w:rPr>
      <w:rFonts w:ascii="Arial" w:hAnsi="Arial"/>
      <w:noProof/>
      <w:szCs w:val="24"/>
      <w:lang w:val="en-US" w:eastAsia="en-US"/>
    </w:rPr>
  </w:style>
  <w:style w:type="character" w:styleId="Allmrkuseviide">
    <w:name w:val="footnote reference"/>
    <w:basedOn w:val="Liguvaikefont"/>
    <w:uiPriority w:val="99"/>
    <w:semiHidden/>
    <w:rPr>
      <w:rFonts w:ascii="Arial" w:hAnsi="Arial"/>
      <w:sz w:val="18"/>
      <w:vertAlign w:val="superscript"/>
    </w:rPr>
  </w:style>
  <w:style w:type="paragraph" w:customStyle="1" w:styleId="ListeStrichI">
    <w:name w:val="Liste Strich I"/>
    <w:basedOn w:val="Normaallaad"/>
    <w:pPr>
      <w:numPr>
        <w:numId w:val="71"/>
      </w:numPr>
      <w:spacing w:after="120"/>
    </w:pPr>
    <w:rPr>
      <w:szCs w:val="20"/>
      <w:lang w:eastAsia="de-DE"/>
    </w:rPr>
  </w:style>
  <w:style w:type="paragraph" w:customStyle="1" w:styleId="ListePunktI">
    <w:name w:val="Liste Punkt I"/>
    <w:basedOn w:val="ListeStrichI"/>
    <w:pPr>
      <w:numPr>
        <w:numId w:val="69"/>
      </w:numPr>
    </w:pPr>
  </w:style>
  <w:style w:type="paragraph" w:customStyle="1" w:styleId="ListeStrichII">
    <w:name w:val="Liste Strich II"/>
    <w:basedOn w:val="ListeStrichI"/>
    <w:pPr>
      <w:numPr>
        <w:numId w:val="72"/>
      </w:numPr>
    </w:pPr>
  </w:style>
  <w:style w:type="paragraph" w:customStyle="1" w:styleId="ListePunktII">
    <w:name w:val="Liste Punkt II"/>
    <w:basedOn w:val="ListeStrichII"/>
    <w:pPr>
      <w:numPr>
        <w:numId w:val="70"/>
      </w:numPr>
    </w:pPr>
  </w:style>
  <w:style w:type="paragraph" w:customStyle="1" w:styleId="Tabellentext">
    <w:name w:val="Tabellentext"/>
    <w:basedOn w:val="Normaallaad"/>
    <w:pPr>
      <w:spacing w:before="60" w:after="20"/>
      <w:ind w:left="57" w:right="57"/>
    </w:pPr>
  </w:style>
  <w:style w:type="paragraph" w:customStyle="1" w:styleId="Tabellentitel">
    <w:name w:val="Tabellentitel"/>
    <w:basedOn w:val="Normaallaad"/>
    <w:pPr>
      <w:spacing w:before="60" w:after="20"/>
      <w:ind w:left="57" w:right="57"/>
    </w:pPr>
    <w:rPr>
      <w:b/>
    </w:rPr>
  </w:style>
  <w:style w:type="paragraph" w:customStyle="1" w:styleId="TitelI">
    <w:name w:val="Titel I"/>
    <w:basedOn w:val="Pealkiri1"/>
    <w:next w:val="Normaallaad"/>
    <w:pPr>
      <w:numPr>
        <w:numId w:val="0"/>
      </w:numPr>
      <w:outlineLvl w:val="9"/>
    </w:pPr>
    <w:rPr>
      <w:szCs w:val="20"/>
      <w:lang w:eastAsia="de-DE"/>
    </w:rPr>
  </w:style>
  <w:style w:type="paragraph" w:customStyle="1" w:styleId="TitelII">
    <w:name w:val="Titel II"/>
    <w:basedOn w:val="Pealkiri2"/>
    <w:next w:val="Normaallaad"/>
    <w:pPr>
      <w:numPr>
        <w:ilvl w:val="0"/>
        <w:numId w:val="0"/>
      </w:numPr>
      <w:outlineLvl w:val="9"/>
    </w:pPr>
    <w:rPr>
      <w:sz w:val="24"/>
      <w:szCs w:val="20"/>
      <w:lang w:eastAsia="de-DE"/>
    </w:rPr>
  </w:style>
  <w:style w:type="paragraph" w:styleId="SK1">
    <w:name w:val="toc 1"/>
    <w:basedOn w:val="Normaallaad"/>
    <w:next w:val="Normaallaad"/>
    <w:uiPriority w:val="39"/>
    <w:pPr>
      <w:tabs>
        <w:tab w:val="right" w:leader="dot" w:pos="9072"/>
      </w:tabs>
      <w:suppressAutoHyphens/>
      <w:spacing w:before="180"/>
      <w:ind w:left="624" w:hanging="624"/>
    </w:pPr>
    <w:rPr>
      <w:b/>
      <w:noProof/>
    </w:rPr>
  </w:style>
  <w:style w:type="paragraph" w:styleId="SK2">
    <w:name w:val="toc 2"/>
    <w:basedOn w:val="SK1"/>
    <w:next w:val="Normaallaad"/>
    <w:uiPriority w:val="39"/>
    <w:pPr>
      <w:spacing w:before="60" w:after="60"/>
    </w:pPr>
    <w:rPr>
      <w:b w:val="0"/>
    </w:rPr>
  </w:style>
  <w:style w:type="paragraph" w:styleId="SK3">
    <w:name w:val="toc 3"/>
    <w:basedOn w:val="SK2"/>
    <w:next w:val="Normaallaad"/>
    <w:uiPriority w:val="39"/>
    <w:pPr>
      <w:ind w:left="907" w:hanging="907"/>
    </w:pPr>
  </w:style>
  <w:style w:type="paragraph" w:styleId="SK4">
    <w:name w:val="toc 4"/>
    <w:basedOn w:val="SK3"/>
    <w:next w:val="Normaallaad"/>
    <w:semiHidden/>
  </w:style>
  <w:style w:type="paragraph" w:styleId="SK5">
    <w:name w:val="toc 5"/>
    <w:basedOn w:val="SK4"/>
    <w:next w:val="Normaallaad"/>
    <w:semiHidden/>
  </w:style>
  <w:style w:type="paragraph" w:styleId="SK6">
    <w:name w:val="toc 6"/>
    <w:basedOn w:val="SK5"/>
    <w:next w:val="Normaallaad"/>
    <w:semiHidden/>
  </w:style>
  <w:style w:type="paragraph" w:styleId="SK7">
    <w:name w:val="toc 7"/>
    <w:basedOn w:val="SK6"/>
    <w:next w:val="Normaallaad"/>
    <w:semiHidden/>
    <w:pPr>
      <w:ind w:left="454"/>
    </w:pPr>
  </w:style>
  <w:style w:type="paragraph" w:styleId="SK8">
    <w:name w:val="toc 8"/>
    <w:basedOn w:val="SK7"/>
    <w:next w:val="Normaallaad"/>
    <w:semiHidden/>
  </w:style>
  <w:style w:type="paragraph" w:styleId="SK9">
    <w:name w:val="toc 9"/>
    <w:basedOn w:val="SK8"/>
    <w:next w:val="Normaallaad"/>
    <w:semiHidden/>
  </w:style>
  <w:style w:type="paragraph" w:customStyle="1" w:styleId="zzZusatzformatI">
    <w:name w:val="zz Zusatzformat I"/>
    <w:pPr>
      <w:spacing w:line="260" w:lineRule="exact"/>
    </w:pPr>
    <w:rPr>
      <w:rFonts w:ascii="Arial" w:hAnsi="Arial"/>
      <w:szCs w:val="24"/>
      <w:lang w:val="en-US" w:eastAsia="en-US"/>
    </w:rPr>
  </w:style>
  <w:style w:type="paragraph" w:customStyle="1" w:styleId="zzZusatzformatIfett">
    <w:name w:val="zz Zusatzformat I fett"/>
    <w:basedOn w:val="zzZusatzformatI"/>
    <w:next w:val="Normaallaad"/>
    <w:pPr>
      <w:spacing w:after="180"/>
    </w:pPr>
    <w:rPr>
      <w:b/>
      <w:sz w:val="22"/>
    </w:rPr>
  </w:style>
  <w:style w:type="paragraph" w:customStyle="1" w:styleId="zzZusatzformatII">
    <w:name w:val="zz Zusatzformat II"/>
    <w:basedOn w:val="Normaallaad"/>
    <w:next w:val="zzZusatzformatI"/>
    <w:pPr>
      <w:spacing w:before="360"/>
    </w:pPr>
    <w:rPr>
      <w:b/>
      <w:sz w:val="28"/>
    </w:rPr>
  </w:style>
  <w:style w:type="paragraph" w:customStyle="1" w:styleId="zzPost">
    <w:name w:val="zz Post"/>
    <w:next w:val="Normaallaad"/>
    <w:pPr>
      <w:spacing w:after="140" w:line="200" w:lineRule="exact"/>
    </w:pPr>
    <w:rPr>
      <w:rFonts w:ascii="Arial" w:hAnsi="Arial"/>
      <w:sz w:val="14"/>
      <w:u w:val="single"/>
      <w:lang w:val="en-US"/>
    </w:rPr>
  </w:style>
  <w:style w:type="paragraph" w:customStyle="1" w:styleId="zzRef">
    <w:name w:val="zz Ref"/>
    <w:next w:val="Normaallaad"/>
    <w:pPr>
      <w:spacing w:line="200" w:lineRule="exact"/>
    </w:pPr>
    <w:rPr>
      <w:rFonts w:ascii="Arial" w:hAnsi="Arial"/>
      <w:sz w:val="15"/>
      <w:lang w:val="en-US"/>
    </w:rPr>
  </w:style>
  <w:style w:type="paragraph" w:customStyle="1" w:styleId="zzZustellvermerke">
    <w:name w:val="zz Zustellvermerke"/>
    <w:pPr>
      <w:spacing w:line="260" w:lineRule="exact"/>
    </w:pPr>
    <w:rPr>
      <w:rFonts w:ascii="Arial" w:hAnsi="Arial"/>
      <w:b/>
      <w:szCs w:val="11"/>
      <w:lang w:val="en-US" w:eastAsia="en-US"/>
    </w:rPr>
  </w:style>
  <w:style w:type="paragraph" w:customStyle="1" w:styleId="zzKopfDept">
    <w:name w:val="zz KopfDept"/>
    <w:next w:val="Normaallaad"/>
    <w:pPr>
      <w:suppressAutoHyphens/>
      <w:spacing w:after="100" w:line="200" w:lineRule="exact"/>
      <w:contextualSpacing/>
    </w:pPr>
    <w:rPr>
      <w:rFonts w:ascii="Arial" w:hAnsi="Arial"/>
      <w:noProof/>
      <w:sz w:val="15"/>
      <w:lang w:val="en-US"/>
    </w:rPr>
  </w:style>
  <w:style w:type="paragraph" w:customStyle="1" w:styleId="zzKopfFett">
    <w:name w:val="zz KopfFett"/>
    <w:next w:val="Normaallaad"/>
    <w:pPr>
      <w:suppressAutoHyphens/>
      <w:spacing w:line="200" w:lineRule="exact"/>
    </w:pPr>
    <w:rPr>
      <w:rFonts w:ascii="Arial" w:hAnsi="Arial"/>
      <w:b/>
      <w:noProof/>
      <w:sz w:val="15"/>
      <w:lang w:val="en-US"/>
    </w:rPr>
  </w:style>
  <w:style w:type="paragraph" w:customStyle="1" w:styleId="zzKopfOE">
    <w:name w:val="zz KopfOE"/>
    <w:pPr>
      <w:spacing w:line="200" w:lineRule="exact"/>
    </w:pPr>
    <w:rPr>
      <w:rFonts w:ascii="Arial" w:hAnsi="Arial"/>
      <w:noProof/>
      <w:sz w:val="15"/>
      <w:szCs w:val="24"/>
      <w:lang w:val="en-US" w:eastAsia="de-DE"/>
    </w:rPr>
  </w:style>
  <w:style w:type="paragraph" w:customStyle="1" w:styleId="zzPfad">
    <w:name w:val="zz Pfad"/>
    <w:basedOn w:val="Normaallaad"/>
    <w:pPr>
      <w:tabs>
        <w:tab w:val="center" w:pos="4320"/>
        <w:tab w:val="right" w:pos="8640"/>
      </w:tabs>
      <w:spacing w:after="0" w:line="160" w:lineRule="exact"/>
    </w:pPr>
    <w:rPr>
      <w:bCs/>
      <w:noProof/>
      <w:sz w:val="14"/>
      <w:lang w:eastAsia="de-DE"/>
    </w:rPr>
  </w:style>
  <w:style w:type="paragraph" w:customStyle="1" w:styleId="zzFussAdr">
    <w:name w:val="zz FussAdr"/>
    <w:pPr>
      <w:spacing w:line="200" w:lineRule="exact"/>
    </w:pPr>
    <w:rPr>
      <w:rFonts w:ascii="Arial" w:hAnsi="Arial"/>
      <w:noProof/>
      <w:sz w:val="15"/>
      <w:szCs w:val="24"/>
      <w:lang w:val="en-US" w:eastAsia="de-DE"/>
    </w:rPr>
  </w:style>
  <w:style w:type="paragraph" w:customStyle="1" w:styleId="zzSeite">
    <w:name w:val="zz Seite"/>
    <w:pPr>
      <w:spacing w:line="200" w:lineRule="exact"/>
      <w:jc w:val="right"/>
    </w:pPr>
    <w:rPr>
      <w:rFonts w:ascii="Arial" w:hAnsi="Arial"/>
      <w:sz w:val="14"/>
      <w:szCs w:val="24"/>
      <w:lang w:val="en-US" w:eastAsia="en-US"/>
    </w:rPr>
  </w:style>
  <w:style w:type="character" w:styleId="Hperlink">
    <w:name w:val="Hyperlink"/>
    <w:basedOn w:val="Liguvaikefont"/>
    <w:uiPriority w:val="99"/>
    <w:rPr>
      <w:color w:val="0000FF"/>
      <w:u w:val="single"/>
    </w:rPr>
  </w:style>
  <w:style w:type="paragraph" w:customStyle="1" w:styleId="Liste1">
    <w:name w:val="Liste 1)"/>
    <w:pPr>
      <w:numPr>
        <w:numId w:val="67"/>
      </w:numPr>
      <w:spacing w:after="120" w:line="260" w:lineRule="exact"/>
    </w:pPr>
    <w:rPr>
      <w:rFonts w:ascii="Arial" w:hAnsi="Arial"/>
      <w:sz w:val="22"/>
      <w:lang w:val="en-US" w:eastAsia="en-US"/>
    </w:rPr>
  </w:style>
  <w:style w:type="paragraph" w:customStyle="1" w:styleId="Listea">
    <w:name w:val="Liste a)"/>
    <w:pPr>
      <w:numPr>
        <w:numId w:val="68"/>
      </w:numPr>
      <w:spacing w:after="120" w:line="260" w:lineRule="exact"/>
    </w:pPr>
    <w:rPr>
      <w:rFonts w:ascii="Arial" w:hAnsi="Arial"/>
      <w:sz w:val="22"/>
      <w:lang w:val="en-US" w:eastAsia="en-US"/>
    </w:rPr>
  </w:style>
  <w:style w:type="paragraph" w:styleId="Pealdis">
    <w:name w:val="caption"/>
    <w:basedOn w:val="Normaallaad"/>
    <w:next w:val="Normaallaad"/>
    <w:qFormat/>
    <w:pPr>
      <w:spacing w:before="180"/>
    </w:pPr>
    <w:rPr>
      <w:bCs/>
      <w:szCs w:val="20"/>
    </w:rPr>
  </w:style>
  <w:style w:type="paragraph" w:styleId="Illustratsiooniloend">
    <w:name w:val="table of figures"/>
    <w:basedOn w:val="Normaallaad"/>
    <w:next w:val="Normaallaad"/>
    <w:semiHidden/>
    <w:pPr>
      <w:tabs>
        <w:tab w:val="right" w:leader="dot" w:pos="9072"/>
      </w:tabs>
      <w:spacing w:before="60" w:after="60"/>
    </w:pPr>
  </w:style>
  <w:style w:type="paragraph" w:customStyle="1" w:styleId="Form">
    <w:name w:val="Form"/>
    <w:basedOn w:val="Normaallaad"/>
    <w:pPr>
      <w:spacing w:line="240" w:lineRule="auto"/>
    </w:pPr>
    <w:rPr>
      <w:sz w:val="15"/>
      <w:szCs w:val="20"/>
      <w:lang w:eastAsia="de-CH"/>
    </w:rPr>
  </w:style>
  <w:style w:type="paragraph" w:styleId="Pealkiri">
    <w:name w:val="Title"/>
    <w:basedOn w:val="Normaallaad"/>
    <w:next w:val="Normaallaad"/>
    <w:qFormat/>
    <w:pPr>
      <w:spacing w:line="480" w:lineRule="exact"/>
    </w:pPr>
    <w:rPr>
      <w:rFonts w:cs="Arial"/>
      <w:b/>
      <w:bCs/>
      <w:kern w:val="28"/>
      <w:sz w:val="42"/>
      <w:szCs w:val="32"/>
      <w:lang w:eastAsia="de-CH"/>
    </w:rPr>
  </w:style>
  <w:style w:type="paragraph" w:customStyle="1" w:styleId="Platzhalter">
    <w:name w:val="Platzhalter"/>
    <w:basedOn w:val="Normaallaad"/>
    <w:next w:val="Normaallaad"/>
    <w:pPr>
      <w:spacing w:line="240" w:lineRule="auto"/>
    </w:pPr>
    <w:rPr>
      <w:sz w:val="2"/>
      <w:szCs w:val="2"/>
      <w:lang w:eastAsia="de-CH"/>
    </w:rPr>
  </w:style>
  <w:style w:type="paragraph" w:customStyle="1" w:styleId="zzPlatzhalter">
    <w:name w:val="zz Platzhalter"/>
    <w:basedOn w:val="Normaallaad"/>
    <w:next w:val="Normaallaad"/>
    <w:pPr>
      <w:spacing w:line="240" w:lineRule="auto"/>
    </w:pPr>
    <w:rPr>
      <w:sz w:val="2"/>
      <w:szCs w:val="2"/>
      <w:lang w:eastAsia="de-CH"/>
    </w:rPr>
  </w:style>
  <w:style w:type="paragraph" w:customStyle="1" w:styleId="zzForm">
    <w:name w:val="zz Form"/>
    <w:basedOn w:val="Normaallaad"/>
    <w:pPr>
      <w:spacing w:line="260" w:lineRule="exact"/>
    </w:pPr>
    <w:rPr>
      <w:sz w:val="15"/>
      <w:szCs w:val="20"/>
      <w:lang w:eastAsia="de-CH"/>
    </w:rPr>
  </w:style>
  <w:style w:type="paragraph" w:customStyle="1" w:styleId="Tabellentextklein">
    <w:name w:val="Tabellentext klein"/>
    <w:basedOn w:val="Tabellentext"/>
    <w:pPr>
      <w:spacing w:before="20" w:after="0" w:line="180" w:lineRule="atLeast"/>
    </w:pPr>
    <w:rPr>
      <w:sz w:val="18"/>
    </w:rPr>
  </w:style>
  <w:style w:type="paragraph" w:customStyle="1" w:styleId="Tabellentitelklein">
    <w:name w:val="Tabellentitel klein"/>
    <w:basedOn w:val="Tabellentitel"/>
    <w:pPr>
      <w:spacing w:before="20" w:after="0" w:line="180" w:lineRule="atLeast"/>
    </w:pPr>
    <w:rPr>
      <w:sz w:val="18"/>
    </w:rPr>
  </w:style>
  <w:style w:type="paragraph" w:customStyle="1" w:styleId="Text">
    <w:name w:val="Text"/>
    <w:basedOn w:val="Normaallaad"/>
  </w:style>
  <w:style w:type="paragraph" w:customStyle="1" w:styleId="zzHaupttitel">
    <w:name w:val="zz Haupttitel"/>
    <w:pPr>
      <w:spacing w:line="480" w:lineRule="exact"/>
    </w:pPr>
    <w:rPr>
      <w:rFonts w:ascii="Arial" w:hAnsi="Arial"/>
      <w:b/>
      <w:sz w:val="42"/>
      <w:lang w:val="en-US" w:eastAsia="de-DE"/>
    </w:rPr>
  </w:style>
  <w:style w:type="paragraph" w:customStyle="1" w:styleId="zzUntertitel">
    <w:name w:val="zz Untertitel"/>
    <w:pPr>
      <w:spacing w:line="480" w:lineRule="exact"/>
    </w:pPr>
    <w:rPr>
      <w:rFonts w:ascii="Arial" w:hAnsi="Arial"/>
      <w:sz w:val="42"/>
      <w:lang w:val="en-US" w:eastAsia="de-DE"/>
    </w:rPr>
  </w:style>
  <w:style w:type="paragraph" w:styleId="Alapealkiri">
    <w:name w:val="Subtitle"/>
    <w:basedOn w:val="Normaallaad"/>
    <w:qFormat/>
    <w:pPr>
      <w:spacing w:after="60"/>
      <w:outlineLvl w:val="1"/>
    </w:pPr>
    <w:rPr>
      <w:rFonts w:cs="Arial"/>
      <w:sz w:val="24"/>
    </w:rPr>
  </w:style>
  <w:style w:type="paragraph" w:styleId="Loendilik">
    <w:name w:val="List Paragraph"/>
    <w:aliases w:val="List Paragraph 1,A_wyliczenie,K-P_odwolanie,Akapit z listą5,maz_wyliczenie,opis dzialania,Normal bullet 2,List Paragraph1,Bullet 1,Table of contents numbered,List Paragraph4,List1,Dot pt,F5 List Paragraph,List Paragraph11,L"/>
    <w:basedOn w:val="Normaallaad"/>
    <w:link w:val="LoendilikMrk"/>
    <w:uiPriority w:val="34"/>
    <w:qFormat/>
    <w:pPr>
      <w:ind w:left="720"/>
      <w:contextualSpacing/>
    </w:pPr>
  </w:style>
  <w:style w:type="paragraph" w:styleId="Pis">
    <w:name w:val="header"/>
    <w:basedOn w:val="Normaallaad"/>
    <w:link w:val="PisMrk"/>
    <w:pPr>
      <w:tabs>
        <w:tab w:val="center" w:pos="4536"/>
        <w:tab w:val="right" w:pos="9072"/>
      </w:tabs>
      <w:spacing w:after="0" w:line="240" w:lineRule="auto"/>
    </w:pPr>
  </w:style>
  <w:style w:type="character" w:customStyle="1" w:styleId="PisMrk">
    <w:name w:val="Päis Märk"/>
    <w:basedOn w:val="Liguvaikefont"/>
    <w:link w:val="Pis"/>
    <w:rPr>
      <w:rFonts w:ascii="Arial" w:hAnsi="Arial"/>
      <w:sz w:val="22"/>
      <w:szCs w:val="24"/>
      <w:lang w:val="en-US" w:eastAsia="en-US"/>
    </w:rPr>
  </w:style>
  <w:style w:type="paragraph" w:styleId="Jalus">
    <w:name w:val="footer"/>
    <w:basedOn w:val="Normaallaad"/>
    <w:link w:val="JalusMrk"/>
    <w:uiPriority w:val="99"/>
    <w:pPr>
      <w:tabs>
        <w:tab w:val="center" w:pos="4536"/>
        <w:tab w:val="right" w:pos="9072"/>
      </w:tabs>
      <w:spacing w:after="0" w:line="160" w:lineRule="auto"/>
    </w:pPr>
    <w:rPr>
      <w:sz w:val="14"/>
    </w:rPr>
  </w:style>
  <w:style w:type="character" w:customStyle="1" w:styleId="JalusMrk">
    <w:name w:val="Jalus Märk"/>
    <w:basedOn w:val="Liguvaikefont"/>
    <w:link w:val="Jalus"/>
    <w:uiPriority w:val="99"/>
    <w:rPr>
      <w:rFonts w:ascii="Arial" w:hAnsi="Arial"/>
      <w:sz w:val="14"/>
      <w:szCs w:val="24"/>
      <w:lang w:val="en-US" w:eastAsia="en-US"/>
    </w:rPr>
  </w:style>
  <w:style w:type="table" w:styleId="Kontuurtabel">
    <w:name w:val="Table Grid"/>
    <w:basedOn w:val="Normaaltabel"/>
    <w:uiPriority w:val="59"/>
    <w:rPr>
      <w:rFonts w:ascii="Arial" w:eastAsia="Calibri"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zzReffett">
    <w:name w:val="zz Ref fett"/>
    <w:basedOn w:val="zzRef"/>
    <w:pPr>
      <w:spacing w:line="200" w:lineRule="atLeast"/>
    </w:pPr>
    <w:rPr>
      <w:b/>
      <w:szCs w:val="22"/>
      <w:lang w:eastAsia="en-US"/>
    </w:rPr>
  </w:style>
  <w:style w:type="character" w:styleId="Kohatitetekst">
    <w:name w:val="Placeholder Text"/>
    <w:basedOn w:val="Liguvaikefont"/>
    <w:uiPriority w:val="99"/>
    <w:semiHidden/>
    <w:rsid w:val="0084699C"/>
    <w:rPr>
      <w:color w:val="808080"/>
    </w:rPr>
  </w:style>
  <w:style w:type="table" w:customStyle="1" w:styleId="Frame0">
    <w:name w:val="Frame0"/>
    <w:basedOn w:val="Normaaltabel"/>
    <w:uiPriority w:val="99"/>
    <w:rsid w:val="0084699C"/>
    <w:rPr>
      <w:rFonts w:ascii="Arial" w:hAnsi="Arial"/>
      <w:sz w:val="22"/>
      <w:lang w:eastAsia="en-US"/>
    </w:rPr>
    <w:tblPr>
      <w:tblInd w:w="0" w:type="nil"/>
    </w:tblPr>
  </w:style>
  <w:style w:type="paragraph" w:styleId="Jutumullitekst">
    <w:name w:val="Balloon Text"/>
    <w:basedOn w:val="Normaallaad"/>
    <w:link w:val="JutumullitekstMrk"/>
    <w:semiHidden/>
    <w:unhideWhenUsed/>
    <w:rsid w:val="0084699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semiHidden/>
    <w:rsid w:val="0084699C"/>
    <w:rPr>
      <w:rFonts w:ascii="Segoe UI" w:hAnsi="Segoe UI" w:cs="Segoe UI"/>
      <w:sz w:val="18"/>
      <w:szCs w:val="18"/>
      <w:lang w:val="en-US" w:eastAsia="en-US"/>
    </w:rPr>
  </w:style>
  <w:style w:type="paragraph" w:customStyle="1" w:styleId="Annex">
    <w:name w:val="Annex"/>
    <w:basedOn w:val="Normaallaad"/>
    <w:next w:val="Normaallaad"/>
    <w:qFormat/>
    <w:rsid w:val="00A33E9D"/>
    <w:pPr>
      <w:keepNext/>
      <w:numPr>
        <w:numId w:val="73"/>
      </w:numPr>
      <w:spacing w:before="120" w:after="60" w:line="240" w:lineRule="auto"/>
      <w:ind w:left="0" w:firstLine="0"/>
    </w:pPr>
    <w:rPr>
      <w:rFonts w:eastAsiaTheme="minorHAnsi" w:cstheme="minorBidi"/>
      <w:b/>
      <w:color w:val="000000"/>
      <w:sz w:val="24"/>
      <w:szCs w:val="22"/>
      <w:lang w:val="en-GB"/>
    </w:rPr>
  </w:style>
  <w:style w:type="character" w:styleId="Kommentaariviide">
    <w:name w:val="annotation reference"/>
    <w:basedOn w:val="Liguvaikefont"/>
    <w:uiPriority w:val="99"/>
    <w:semiHidden/>
    <w:unhideWhenUsed/>
    <w:rsid w:val="00E81F4E"/>
    <w:rPr>
      <w:sz w:val="16"/>
      <w:szCs w:val="16"/>
    </w:rPr>
  </w:style>
  <w:style w:type="paragraph" w:styleId="Kommentaaritekst">
    <w:name w:val="annotation text"/>
    <w:basedOn w:val="Normaallaad"/>
    <w:link w:val="KommentaaritekstMrk"/>
    <w:uiPriority w:val="99"/>
    <w:unhideWhenUsed/>
    <w:rsid w:val="00E81F4E"/>
    <w:pPr>
      <w:spacing w:line="240" w:lineRule="auto"/>
    </w:pPr>
    <w:rPr>
      <w:sz w:val="20"/>
      <w:szCs w:val="20"/>
    </w:rPr>
  </w:style>
  <w:style w:type="character" w:customStyle="1" w:styleId="KommentaaritekstMrk">
    <w:name w:val="Kommentaari tekst Märk"/>
    <w:basedOn w:val="Liguvaikefont"/>
    <w:link w:val="Kommentaaritekst"/>
    <w:uiPriority w:val="99"/>
    <w:rsid w:val="00E81F4E"/>
    <w:rPr>
      <w:rFonts w:ascii="Arial" w:hAnsi="Arial"/>
      <w:lang w:val="en-US" w:eastAsia="en-US"/>
    </w:rPr>
  </w:style>
  <w:style w:type="paragraph" w:styleId="Kommentaariteema">
    <w:name w:val="annotation subject"/>
    <w:basedOn w:val="Kommentaaritekst"/>
    <w:next w:val="Kommentaaritekst"/>
    <w:link w:val="KommentaariteemaMrk"/>
    <w:semiHidden/>
    <w:unhideWhenUsed/>
    <w:rsid w:val="00E81F4E"/>
    <w:rPr>
      <w:b/>
      <w:bCs/>
    </w:rPr>
  </w:style>
  <w:style w:type="character" w:customStyle="1" w:styleId="KommentaariteemaMrk">
    <w:name w:val="Kommentaari teema Märk"/>
    <w:basedOn w:val="KommentaaritekstMrk"/>
    <w:link w:val="Kommentaariteema"/>
    <w:semiHidden/>
    <w:rsid w:val="00E81F4E"/>
    <w:rPr>
      <w:rFonts w:ascii="Arial" w:hAnsi="Arial"/>
      <w:b/>
      <w:bCs/>
      <w:lang w:val="en-US" w:eastAsia="en-US"/>
    </w:rPr>
  </w:style>
  <w:style w:type="character" w:customStyle="1" w:styleId="AllmrkusetekstMrk">
    <w:name w:val="Allmärkuse tekst Märk"/>
    <w:basedOn w:val="Liguvaikefont"/>
    <w:link w:val="Allmrkusetekst"/>
    <w:uiPriority w:val="99"/>
    <w:semiHidden/>
    <w:rsid w:val="00B13B81"/>
    <w:rPr>
      <w:rFonts w:ascii="Arial" w:hAnsi="Arial"/>
      <w:sz w:val="18"/>
      <w:lang w:val="en-US" w:eastAsia="en-US"/>
    </w:rPr>
  </w:style>
  <w:style w:type="character" w:styleId="Klastatudhperlink">
    <w:name w:val="FollowedHyperlink"/>
    <w:basedOn w:val="Liguvaikefont"/>
    <w:semiHidden/>
    <w:unhideWhenUsed/>
    <w:rsid w:val="003935BF"/>
    <w:rPr>
      <w:color w:val="800080" w:themeColor="followedHyperlink"/>
      <w:u w:val="single"/>
    </w:rPr>
  </w:style>
  <w:style w:type="paragraph" w:styleId="Redaktsioon">
    <w:name w:val="Revision"/>
    <w:hidden/>
    <w:uiPriority w:val="99"/>
    <w:semiHidden/>
    <w:rsid w:val="001E152D"/>
    <w:rPr>
      <w:rFonts w:ascii="Arial" w:hAnsi="Arial"/>
      <w:sz w:val="22"/>
      <w:szCs w:val="24"/>
      <w:lang w:val="en-US" w:eastAsia="en-US"/>
    </w:rPr>
  </w:style>
  <w:style w:type="paragraph" w:styleId="Sisukorrapealkiri">
    <w:name w:val="TOC Heading"/>
    <w:basedOn w:val="Pealkiri1"/>
    <w:next w:val="Normaallaad"/>
    <w:uiPriority w:val="39"/>
    <w:unhideWhenUsed/>
    <w:qFormat/>
    <w:rsid w:val="00D830D3"/>
    <w:pPr>
      <w:keepLines/>
      <w:numPr>
        <w:numId w:val="0"/>
      </w:numPr>
      <w:suppressAutoHyphens w:val="0"/>
      <w:spacing w:before="240" w:after="0" w:line="259" w:lineRule="auto"/>
      <w:outlineLvl w:val="9"/>
    </w:pPr>
    <w:rPr>
      <w:rFonts w:asciiTheme="majorHAnsi" w:eastAsiaTheme="majorEastAsia" w:hAnsiTheme="majorHAnsi" w:cstheme="majorBidi"/>
      <w:b w:val="0"/>
      <w:bCs w:val="0"/>
      <w:color w:val="365F91" w:themeColor="accent1" w:themeShade="BF"/>
      <w:sz w:val="32"/>
      <w:szCs w:val="32"/>
      <w:lang w:val="de-CH" w:eastAsia="de-CH"/>
    </w:rPr>
  </w:style>
  <w:style w:type="character" w:customStyle="1" w:styleId="Pealkiri2Mrk">
    <w:name w:val="Pealkiri 2 Märk"/>
    <w:basedOn w:val="Liguvaikefont"/>
    <w:link w:val="Pealkiri2"/>
    <w:rsid w:val="004638BC"/>
    <w:rPr>
      <w:rFonts w:ascii="Arial" w:hAnsi="Arial"/>
      <w:b/>
      <w:sz w:val="26"/>
      <w:szCs w:val="24"/>
      <w:lang w:val="en-US" w:eastAsia="en-US"/>
    </w:rPr>
  </w:style>
  <w:style w:type="paragraph" w:styleId="Normaallaadveeb">
    <w:name w:val="Normal (Web)"/>
    <w:basedOn w:val="Normaallaad"/>
    <w:uiPriority w:val="99"/>
    <w:unhideWhenUsed/>
    <w:rsid w:val="006966CC"/>
    <w:pPr>
      <w:spacing w:before="100" w:beforeAutospacing="1" w:after="100" w:afterAutospacing="1" w:line="240" w:lineRule="auto"/>
    </w:pPr>
    <w:rPr>
      <w:rFonts w:ascii="Times New Roman" w:hAnsi="Times New Roman"/>
      <w:sz w:val="24"/>
      <w:lang w:val="de-CH" w:eastAsia="de-CH"/>
    </w:rPr>
  </w:style>
  <w:style w:type="paragraph" w:customStyle="1" w:styleId="Default">
    <w:name w:val="Default"/>
    <w:rsid w:val="00963147"/>
    <w:pPr>
      <w:autoSpaceDE w:val="0"/>
      <w:autoSpaceDN w:val="0"/>
      <w:adjustRightInd w:val="0"/>
    </w:pPr>
    <w:rPr>
      <w:color w:val="000000"/>
      <w:sz w:val="24"/>
      <w:szCs w:val="24"/>
      <w:lang w:val="et-EE"/>
    </w:rPr>
  </w:style>
  <w:style w:type="paragraph" w:styleId="Vahedeta">
    <w:name w:val="No Spacing"/>
    <w:aliases w:val="Buchstaben"/>
    <w:uiPriority w:val="1"/>
    <w:qFormat/>
    <w:rsid w:val="004876D7"/>
    <w:pPr>
      <w:spacing w:before="120" w:after="120"/>
    </w:pPr>
    <w:rPr>
      <w:rFonts w:ascii="Arial" w:eastAsiaTheme="minorHAnsi" w:hAnsi="Arial" w:cs="Arial"/>
      <w:sz w:val="22"/>
      <w:szCs w:val="22"/>
      <w:lang w:eastAsia="en-US"/>
    </w:rPr>
  </w:style>
  <w:style w:type="paragraph" w:customStyle="1" w:styleId="Style1">
    <w:name w:val="Style1"/>
    <w:basedOn w:val="Normaallaad"/>
    <w:qFormat/>
    <w:rsid w:val="00FD55E2"/>
    <w:pPr>
      <w:numPr>
        <w:numId w:val="134"/>
      </w:numPr>
      <w:spacing w:before="480" w:after="240" w:line="288" w:lineRule="auto"/>
      <w:jc w:val="both"/>
      <w:outlineLvl w:val="0"/>
    </w:pPr>
    <w:rPr>
      <w:rFonts w:eastAsiaTheme="minorHAnsi" w:cs="Arial"/>
      <w:b/>
      <w:sz w:val="28"/>
      <w:szCs w:val="22"/>
      <w:lang w:val="en-GB"/>
    </w:rPr>
  </w:style>
  <w:style w:type="paragraph" w:customStyle="1" w:styleId="Style2">
    <w:name w:val="Style2"/>
    <w:basedOn w:val="Normaallaad"/>
    <w:link w:val="Style2Car"/>
    <w:qFormat/>
    <w:rsid w:val="00FD55E2"/>
    <w:pPr>
      <w:keepNext/>
      <w:keepLines/>
      <w:numPr>
        <w:ilvl w:val="1"/>
        <w:numId w:val="134"/>
      </w:numPr>
      <w:spacing w:before="360" w:after="120" w:line="288" w:lineRule="auto"/>
      <w:ind w:left="2268"/>
      <w:jc w:val="both"/>
      <w:outlineLvl w:val="1"/>
    </w:pPr>
    <w:rPr>
      <w:rFonts w:eastAsiaTheme="majorEastAsia" w:cstheme="majorBidi"/>
      <w:b/>
      <w:color w:val="000000" w:themeColor="text1"/>
      <w:szCs w:val="26"/>
      <w:lang w:val="en-GB"/>
    </w:rPr>
  </w:style>
  <w:style w:type="character" w:customStyle="1" w:styleId="Style2Car">
    <w:name w:val="Style2 Car"/>
    <w:basedOn w:val="Liguvaikefont"/>
    <w:link w:val="Style2"/>
    <w:rsid w:val="00FD55E2"/>
    <w:rPr>
      <w:rFonts w:ascii="Arial" w:eastAsiaTheme="majorEastAsia" w:hAnsi="Arial" w:cstheme="majorBidi"/>
      <w:b/>
      <w:color w:val="000000" w:themeColor="text1"/>
      <w:sz w:val="22"/>
      <w:szCs w:val="26"/>
      <w:lang w:val="en-GB" w:eastAsia="en-US"/>
    </w:rPr>
  </w:style>
  <w:style w:type="character" w:customStyle="1" w:styleId="Lahendamatamainimine1">
    <w:name w:val="Lahendamata mainimine1"/>
    <w:basedOn w:val="Liguvaikefont"/>
    <w:uiPriority w:val="99"/>
    <w:semiHidden/>
    <w:unhideWhenUsed/>
    <w:rsid w:val="00D941FC"/>
    <w:rPr>
      <w:color w:val="605E5C"/>
      <w:shd w:val="clear" w:color="auto" w:fill="E1DFDD"/>
    </w:rPr>
  </w:style>
  <w:style w:type="character" w:customStyle="1" w:styleId="text-dark">
    <w:name w:val="text-dark"/>
    <w:basedOn w:val="Liguvaikefont"/>
    <w:rsid w:val="0071262D"/>
  </w:style>
  <w:style w:type="character" w:styleId="Rhutus">
    <w:name w:val="Emphasis"/>
    <w:basedOn w:val="Liguvaikefont"/>
    <w:uiPriority w:val="20"/>
    <w:qFormat/>
    <w:rsid w:val="00953A68"/>
    <w:rPr>
      <w:i/>
      <w:iCs/>
    </w:rPr>
  </w:style>
  <w:style w:type="character" w:styleId="Tugev">
    <w:name w:val="Strong"/>
    <w:basedOn w:val="Liguvaikefont"/>
    <w:uiPriority w:val="22"/>
    <w:qFormat/>
    <w:rsid w:val="00EE19F0"/>
    <w:rPr>
      <w:b/>
      <w:bCs/>
    </w:rPr>
  </w:style>
  <w:style w:type="paragraph" w:customStyle="1" w:styleId="NormalWeb1">
    <w:name w:val="Normal (Web)1"/>
    <w:basedOn w:val="Normaallaad"/>
    <w:rsid w:val="003F55CB"/>
    <w:pPr>
      <w:suppressAutoHyphens/>
      <w:spacing w:after="0" w:line="240" w:lineRule="auto"/>
    </w:pPr>
    <w:rPr>
      <w:rFonts w:ascii="Arial Unicode MS" w:eastAsia="Arial Unicode MS" w:hAnsi="Arial Unicode MS" w:cs="Arial Unicode MS"/>
      <w:sz w:val="24"/>
      <w:lang w:val="en-GB" w:eastAsia="ar-SA"/>
    </w:rPr>
  </w:style>
  <w:style w:type="character" w:customStyle="1" w:styleId="LoendilikMrk">
    <w:name w:val="Loendi lõik Märk"/>
    <w:aliases w:val="List Paragraph 1 Märk,A_wyliczenie Märk,K-P_odwolanie Märk,Akapit z listą5 Märk,maz_wyliczenie Märk,opis dzialania Märk,Normal bullet 2 Märk,List Paragraph1 Märk,Bullet 1 Märk,Table of contents numbered Märk,List Paragraph4 Märk,L Märk"/>
    <w:basedOn w:val="Liguvaikefont"/>
    <w:link w:val="Loendilik"/>
    <w:uiPriority w:val="34"/>
    <w:qFormat/>
    <w:locked/>
    <w:rsid w:val="00871826"/>
    <w:rPr>
      <w:rFonts w:ascii="Arial" w:hAnsi="Arial"/>
      <w:sz w:val="22"/>
      <w:szCs w:val="24"/>
      <w:lang w:val="en-US" w:eastAsia="en-US"/>
    </w:rPr>
  </w:style>
  <w:style w:type="character" w:styleId="Lahendamatamainimine">
    <w:name w:val="Unresolved Mention"/>
    <w:basedOn w:val="Liguvaikefont"/>
    <w:uiPriority w:val="99"/>
    <w:semiHidden/>
    <w:unhideWhenUsed/>
    <w:rsid w:val="00A25DD6"/>
    <w:rPr>
      <w:color w:val="605E5C"/>
      <w:shd w:val="clear" w:color="auto" w:fill="E1DFDD"/>
    </w:rPr>
  </w:style>
  <w:style w:type="paragraph" w:customStyle="1" w:styleId="P68B1DB1-Loendilik4">
    <w:name w:val="P68B1DB1-Loendilik4"/>
    <w:basedOn w:val="Normaallaad"/>
    <w:uiPriority w:val="1"/>
    <w:rsid w:val="64556EA4"/>
    <w:pPr>
      <w:spacing w:after="160" w:line="259" w:lineRule="auto"/>
      <w:ind w:left="720"/>
      <w:contextualSpacing/>
    </w:pPr>
    <w:rPr>
      <w:rFonts w:ascii="Times New Roman" w:eastAsiaTheme="minorEastAsia" w:hAnsi="Times New Roman"/>
      <w:sz w:val="24"/>
    </w:rPr>
  </w:style>
  <w:style w:type="character" w:customStyle="1" w:styleId="ui-provider">
    <w:name w:val="ui-provider"/>
    <w:basedOn w:val="Liguvaikefont"/>
    <w:rsid w:val="00775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40834">
      <w:bodyDiv w:val="1"/>
      <w:marLeft w:val="0"/>
      <w:marRight w:val="0"/>
      <w:marTop w:val="0"/>
      <w:marBottom w:val="0"/>
      <w:divBdr>
        <w:top w:val="none" w:sz="0" w:space="0" w:color="auto"/>
        <w:left w:val="none" w:sz="0" w:space="0" w:color="auto"/>
        <w:bottom w:val="none" w:sz="0" w:space="0" w:color="auto"/>
        <w:right w:val="none" w:sz="0" w:space="0" w:color="auto"/>
      </w:divBdr>
    </w:div>
    <w:div w:id="131562002">
      <w:bodyDiv w:val="1"/>
      <w:marLeft w:val="0"/>
      <w:marRight w:val="0"/>
      <w:marTop w:val="0"/>
      <w:marBottom w:val="0"/>
      <w:divBdr>
        <w:top w:val="none" w:sz="0" w:space="0" w:color="auto"/>
        <w:left w:val="none" w:sz="0" w:space="0" w:color="auto"/>
        <w:bottom w:val="none" w:sz="0" w:space="0" w:color="auto"/>
        <w:right w:val="none" w:sz="0" w:space="0" w:color="auto"/>
      </w:divBdr>
    </w:div>
    <w:div w:id="224997695">
      <w:bodyDiv w:val="1"/>
      <w:marLeft w:val="0"/>
      <w:marRight w:val="0"/>
      <w:marTop w:val="0"/>
      <w:marBottom w:val="0"/>
      <w:divBdr>
        <w:top w:val="none" w:sz="0" w:space="0" w:color="auto"/>
        <w:left w:val="none" w:sz="0" w:space="0" w:color="auto"/>
        <w:bottom w:val="none" w:sz="0" w:space="0" w:color="auto"/>
        <w:right w:val="none" w:sz="0" w:space="0" w:color="auto"/>
      </w:divBdr>
    </w:div>
    <w:div w:id="225260467">
      <w:bodyDiv w:val="1"/>
      <w:marLeft w:val="0"/>
      <w:marRight w:val="0"/>
      <w:marTop w:val="0"/>
      <w:marBottom w:val="0"/>
      <w:divBdr>
        <w:top w:val="none" w:sz="0" w:space="0" w:color="auto"/>
        <w:left w:val="none" w:sz="0" w:space="0" w:color="auto"/>
        <w:bottom w:val="none" w:sz="0" w:space="0" w:color="auto"/>
        <w:right w:val="none" w:sz="0" w:space="0" w:color="auto"/>
      </w:divBdr>
    </w:div>
    <w:div w:id="229000534">
      <w:bodyDiv w:val="1"/>
      <w:marLeft w:val="0"/>
      <w:marRight w:val="0"/>
      <w:marTop w:val="0"/>
      <w:marBottom w:val="0"/>
      <w:divBdr>
        <w:top w:val="none" w:sz="0" w:space="0" w:color="auto"/>
        <w:left w:val="none" w:sz="0" w:space="0" w:color="auto"/>
        <w:bottom w:val="none" w:sz="0" w:space="0" w:color="auto"/>
        <w:right w:val="none" w:sz="0" w:space="0" w:color="auto"/>
      </w:divBdr>
    </w:div>
    <w:div w:id="276572148">
      <w:bodyDiv w:val="1"/>
      <w:marLeft w:val="0"/>
      <w:marRight w:val="0"/>
      <w:marTop w:val="0"/>
      <w:marBottom w:val="0"/>
      <w:divBdr>
        <w:top w:val="none" w:sz="0" w:space="0" w:color="auto"/>
        <w:left w:val="none" w:sz="0" w:space="0" w:color="auto"/>
        <w:bottom w:val="none" w:sz="0" w:space="0" w:color="auto"/>
        <w:right w:val="none" w:sz="0" w:space="0" w:color="auto"/>
      </w:divBdr>
    </w:div>
    <w:div w:id="304971543">
      <w:bodyDiv w:val="1"/>
      <w:marLeft w:val="0"/>
      <w:marRight w:val="0"/>
      <w:marTop w:val="0"/>
      <w:marBottom w:val="0"/>
      <w:divBdr>
        <w:top w:val="none" w:sz="0" w:space="0" w:color="auto"/>
        <w:left w:val="none" w:sz="0" w:space="0" w:color="auto"/>
        <w:bottom w:val="none" w:sz="0" w:space="0" w:color="auto"/>
        <w:right w:val="none" w:sz="0" w:space="0" w:color="auto"/>
      </w:divBdr>
    </w:div>
    <w:div w:id="344089736">
      <w:bodyDiv w:val="1"/>
      <w:marLeft w:val="0"/>
      <w:marRight w:val="0"/>
      <w:marTop w:val="0"/>
      <w:marBottom w:val="0"/>
      <w:divBdr>
        <w:top w:val="none" w:sz="0" w:space="0" w:color="auto"/>
        <w:left w:val="none" w:sz="0" w:space="0" w:color="auto"/>
        <w:bottom w:val="none" w:sz="0" w:space="0" w:color="auto"/>
        <w:right w:val="none" w:sz="0" w:space="0" w:color="auto"/>
      </w:divBdr>
    </w:div>
    <w:div w:id="386222697">
      <w:bodyDiv w:val="1"/>
      <w:marLeft w:val="0"/>
      <w:marRight w:val="0"/>
      <w:marTop w:val="0"/>
      <w:marBottom w:val="0"/>
      <w:divBdr>
        <w:top w:val="none" w:sz="0" w:space="0" w:color="auto"/>
        <w:left w:val="none" w:sz="0" w:space="0" w:color="auto"/>
        <w:bottom w:val="none" w:sz="0" w:space="0" w:color="auto"/>
        <w:right w:val="none" w:sz="0" w:space="0" w:color="auto"/>
      </w:divBdr>
    </w:div>
    <w:div w:id="453057337">
      <w:bodyDiv w:val="1"/>
      <w:marLeft w:val="0"/>
      <w:marRight w:val="0"/>
      <w:marTop w:val="0"/>
      <w:marBottom w:val="0"/>
      <w:divBdr>
        <w:top w:val="none" w:sz="0" w:space="0" w:color="auto"/>
        <w:left w:val="none" w:sz="0" w:space="0" w:color="auto"/>
        <w:bottom w:val="none" w:sz="0" w:space="0" w:color="auto"/>
        <w:right w:val="none" w:sz="0" w:space="0" w:color="auto"/>
      </w:divBdr>
    </w:div>
    <w:div w:id="464155006">
      <w:bodyDiv w:val="1"/>
      <w:marLeft w:val="0"/>
      <w:marRight w:val="0"/>
      <w:marTop w:val="0"/>
      <w:marBottom w:val="0"/>
      <w:divBdr>
        <w:top w:val="none" w:sz="0" w:space="0" w:color="auto"/>
        <w:left w:val="none" w:sz="0" w:space="0" w:color="auto"/>
        <w:bottom w:val="none" w:sz="0" w:space="0" w:color="auto"/>
        <w:right w:val="none" w:sz="0" w:space="0" w:color="auto"/>
      </w:divBdr>
      <w:divsChild>
        <w:div w:id="1506238571">
          <w:marLeft w:val="0"/>
          <w:marRight w:val="0"/>
          <w:marTop w:val="0"/>
          <w:marBottom w:val="0"/>
          <w:divBdr>
            <w:top w:val="none" w:sz="0" w:space="0" w:color="auto"/>
            <w:left w:val="none" w:sz="0" w:space="0" w:color="auto"/>
            <w:bottom w:val="none" w:sz="0" w:space="0" w:color="auto"/>
            <w:right w:val="none" w:sz="0" w:space="0" w:color="auto"/>
          </w:divBdr>
          <w:divsChild>
            <w:div w:id="62064693">
              <w:marLeft w:val="0"/>
              <w:marRight w:val="0"/>
              <w:marTop w:val="0"/>
              <w:marBottom w:val="0"/>
              <w:divBdr>
                <w:top w:val="none" w:sz="0" w:space="0" w:color="auto"/>
                <w:left w:val="none" w:sz="0" w:space="0" w:color="auto"/>
                <w:bottom w:val="none" w:sz="0" w:space="0" w:color="auto"/>
                <w:right w:val="none" w:sz="0" w:space="0" w:color="auto"/>
              </w:divBdr>
              <w:divsChild>
                <w:div w:id="344133750">
                  <w:marLeft w:val="0"/>
                  <w:marRight w:val="0"/>
                  <w:marTop w:val="0"/>
                  <w:marBottom w:val="0"/>
                  <w:divBdr>
                    <w:top w:val="none" w:sz="0" w:space="0" w:color="auto"/>
                    <w:left w:val="none" w:sz="0" w:space="0" w:color="auto"/>
                    <w:bottom w:val="none" w:sz="0" w:space="0" w:color="auto"/>
                    <w:right w:val="none" w:sz="0" w:space="0" w:color="auto"/>
                  </w:divBdr>
                  <w:divsChild>
                    <w:div w:id="900865490">
                      <w:marLeft w:val="0"/>
                      <w:marRight w:val="0"/>
                      <w:marTop w:val="0"/>
                      <w:marBottom w:val="0"/>
                      <w:divBdr>
                        <w:top w:val="none" w:sz="0" w:space="0" w:color="auto"/>
                        <w:left w:val="none" w:sz="0" w:space="0" w:color="auto"/>
                        <w:bottom w:val="none" w:sz="0" w:space="0" w:color="auto"/>
                        <w:right w:val="none" w:sz="0" w:space="0" w:color="auto"/>
                      </w:divBdr>
                      <w:divsChild>
                        <w:div w:id="447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78230">
              <w:marLeft w:val="0"/>
              <w:marRight w:val="0"/>
              <w:marTop w:val="0"/>
              <w:marBottom w:val="0"/>
              <w:divBdr>
                <w:top w:val="none" w:sz="0" w:space="0" w:color="auto"/>
                <w:left w:val="none" w:sz="0" w:space="0" w:color="auto"/>
                <w:bottom w:val="none" w:sz="0" w:space="0" w:color="auto"/>
                <w:right w:val="none" w:sz="0" w:space="0" w:color="auto"/>
              </w:divBdr>
              <w:divsChild>
                <w:div w:id="59331306">
                  <w:marLeft w:val="0"/>
                  <w:marRight w:val="0"/>
                  <w:marTop w:val="0"/>
                  <w:marBottom w:val="0"/>
                  <w:divBdr>
                    <w:top w:val="none" w:sz="0" w:space="0" w:color="auto"/>
                    <w:left w:val="none" w:sz="0" w:space="0" w:color="auto"/>
                    <w:bottom w:val="none" w:sz="0" w:space="0" w:color="auto"/>
                    <w:right w:val="none" w:sz="0" w:space="0" w:color="auto"/>
                  </w:divBdr>
                  <w:divsChild>
                    <w:div w:id="210655191">
                      <w:marLeft w:val="0"/>
                      <w:marRight w:val="0"/>
                      <w:marTop w:val="0"/>
                      <w:marBottom w:val="0"/>
                      <w:divBdr>
                        <w:top w:val="none" w:sz="0" w:space="0" w:color="auto"/>
                        <w:left w:val="none" w:sz="0" w:space="0" w:color="auto"/>
                        <w:bottom w:val="none" w:sz="0" w:space="0" w:color="auto"/>
                        <w:right w:val="none" w:sz="0" w:space="0" w:color="auto"/>
                      </w:divBdr>
                      <w:divsChild>
                        <w:div w:id="185985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06691">
              <w:marLeft w:val="0"/>
              <w:marRight w:val="0"/>
              <w:marTop w:val="0"/>
              <w:marBottom w:val="0"/>
              <w:divBdr>
                <w:top w:val="none" w:sz="0" w:space="0" w:color="auto"/>
                <w:left w:val="none" w:sz="0" w:space="0" w:color="auto"/>
                <w:bottom w:val="none" w:sz="0" w:space="0" w:color="auto"/>
                <w:right w:val="none" w:sz="0" w:space="0" w:color="auto"/>
              </w:divBdr>
              <w:divsChild>
                <w:div w:id="187184949">
                  <w:marLeft w:val="0"/>
                  <w:marRight w:val="0"/>
                  <w:marTop w:val="0"/>
                  <w:marBottom w:val="0"/>
                  <w:divBdr>
                    <w:top w:val="none" w:sz="0" w:space="0" w:color="auto"/>
                    <w:left w:val="none" w:sz="0" w:space="0" w:color="auto"/>
                    <w:bottom w:val="none" w:sz="0" w:space="0" w:color="auto"/>
                    <w:right w:val="none" w:sz="0" w:space="0" w:color="auto"/>
                  </w:divBdr>
                  <w:divsChild>
                    <w:div w:id="1758407987">
                      <w:marLeft w:val="0"/>
                      <w:marRight w:val="0"/>
                      <w:marTop w:val="0"/>
                      <w:marBottom w:val="0"/>
                      <w:divBdr>
                        <w:top w:val="none" w:sz="0" w:space="0" w:color="auto"/>
                        <w:left w:val="none" w:sz="0" w:space="0" w:color="auto"/>
                        <w:bottom w:val="none" w:sz="0" w:space="0" w:color="auto"/>
                        <w:right w:val="none" w:sz="0" w:space="0" w:color="auto"/>
                      </w:divBdr>
                      <w:divsChild>
                        <w:div w:id="52883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99366">
              <w:marLeft w:val="0"/>
              <w:marRight w:val="0"/>
              <w:marTop w:val="0"/>
              <w:marBottom w:val="0"/>
              <w:divBdr>
                <w:top w:val="none" w:sz="0" w:space="0" w:color="auto"/>
                <w:left w:val="none" w:sz="0" w:space="0" w:color="auto"/>
                <w:bottom w:val="none" w:sz="0" w:space="0" w:color="auto"/>
                <w:right w:val="none" w:sz="0" w:space="0" w:color="auto"/>
              </w:divBdr>
            </w:div>
            <w:div w:id="179590287">
              <w:marLeft w:val="0"/>
              <w:marRight w:val="0"/>
              <w:marTop w:val="0"/>
              <w:marBottom w:val="0"/>
              <w:divBdr>
                <w:top w:val="none" w:sz="0" w:space="0" w:color="auto"/>
                <w:left w:val="none" w:sz="0" w:space="0" w:color="auto"/>
                <w:bottom w:val="none" w:sz="0" w:space="0" w:color="auto"/>
                <w:right w:val="none" w:sz="0" w:space="0" w:color="auto"/>
              </w:divBdr>
              <w:divsChild>
                <w:div w:id="393086733">
                  <w:marLeft w:val="0"/>
                  <w:marRight w:val="0"/>
                  <w:marTop w:val="0"/>
                  <w:marBottom w:val="0"/>
                  <w:divBdr>
                    <w:top w:val="none" w:sz="0" w:space="0" w:color="auto"/>
                    <w:left w:val="none" w:sz="0" w:space="0" w:color="auto"/>
                    <w:bottom w:val="none" w:sz="0" w:space="0" w:color="auto"/>
                    <w:right w:val="none" w:sz="0" w:space="0" w:color="auto"/>
                  </w:divBdr>
                  <w:divsChild>
                    <w:div w:id="1775049053">
                      <w:marLeft w:val="0"/>
                      <w:marRight w:val="0"/>
                      <w:marTop w:val="0"/>
                      <w:marBottom w:val="0"/>
                      <w:divBdr>
                        <w:top w:val="none" w:sz="0" w:space="0" w:color="auto"/>
                        <w:left w:val="none" w:sz="0" w:space="0" w:color="auto"/>
                        <w:bottom w:val="none" w:sz="0" w:space="0" w:color="auto"/>
                        <w:right w:val="none" w:sz="0" w:space="0" w:color="auto"/>
                      </w:divBdr>
                      <w:divsChild>
                        <w:div w:id="210556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368984">
              <w:marLeft w:val="0"/>
              <w:marRight w:val="0"/>
              <w:marTop w:val="0"/>
              <w:marBottom w:val="0"/>
              <w:divBdr>
                <w:top w:val="none" w:sz="0" w:space="0" w:color="auto"/>
                <w:left w:val="none" w:sz="0" w:space="0" w:color="auto"/>
                <w:bottom w:val="none" w:sz="0" w:space="0" w:color="auto"/>
                <w:right w:val="none" w:sz="0" w:space="0" w:color="auto"/>
              </w:divBdr>
              <w:divsChild>
                <w:div w:id="2073455794">
                  <w:marLeft w:val="0"/>
                  <w:marRight w:val="0"/>
                  <w:marTop w:val="0"/>
                  <w:marBottom w:val="0"/>
                  <w:divBdr>
                    <w:top w:val="none" w:sz="0" w:space="0" w:color="auto"/>
                    <w:left w:val="none" w:sz="0" w:space="0" w:color="auto"/>
                    <w:bottom w:val="none" w:sz="0" w:space="0" w:color="auto"/>
                    <w:right w:val="none" w:sz="0" w:space="0" w:color="auto"/>
                  </w:divBdr>
                  <w:divsChild>
                    <w:div w:id="1736397132">
                      <w:marLeft w:val="0"/>
                      <w:marRight w:val="0"/>
                      <w:marTop w:val="0"/>
                      <w:marBottom w:val="0"/>
                      <w:divBdr>
                        <w:top w:val="none" w:sz="0" w:space="0" w:color="auto"/>
                        <w:left w:val="none" w:sz="0" w:space="0" w:color="auto"/>
                        <w:bottom w:val="none" w:sz="0" w:space="0" w:color="auto"/>
                        <w:right w:val="none" w:sz="0" w:space="0" w:color="auto"/>
                      </w:divBdr>
                      <w:divsChild>
                        <w:div w:id="7571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170056">
              <w:marLeft w:val="0"/>
              <w:marRight w:val="0"/>
              <w:marTop w:val="0"/>
              <w:marBottom w:val="0"/>
              <w:divBdr>
                <w:top w:val="none" w:sz="0" w:space="0" w:color="auto"/>
                <w:left w:val="none" w:sz="0" w:space="0" w:color="auto"/>
                <w:bottom w:val="none" w:sz="0" w:space="0" w:color="auto"/>
                <w:right w:val="none" w:sz="0" w:space="0" w:color="auto"/>
              </w:divBdr>
              <w:divsChild>
                <w:div w:id="893199416">
                  <w:marLeft w:val="0"/>
                  <w:marRight w:val="0"/>
                  <w:marTop w:val="0"/>
                  <w:marBottom w:val="0"/>
                  <w:divBdr>
                    <w:top w:val="none" w:sz="0" w:space="0" w:color="auto"/>
                    <w:left w:val="none" w:sz="0" w:space="0" w:color="auto"/>
                    <w:bottom w:val="none" w:sz="0" w:space="0" w:color="auto"/>
                    <w:right w:val="none" w:sz="0" w:space="0" w:color="auto"/>
                  </w:divBdr>
                  <w:divsChild>
                    <w:div w:id="1034499484">
                      <w:marLeft w:val="0"/>
                      <w:marRight w:val="0"/>
                      <w:marTop w:val="0"/>
                      <w:marBottom w:val="0"/>
                      <w:divBdr>
                        <w:top w:val="none" w:sz="0" w:space="0" w:color="auto"/>
                        <w:left w:val="none" w:sz="0" w:space="0" w:color="auto"/>
                        <w:bottom w:val="none" w:sz="0" w:space="0" w:color="auto"/>
                        <w:right w:val="none" w:sz="0" w:space="0" w:color="auto"/>
                      </w:divBdr>
                      <w:divsChild>
                        <w:div w:id="180585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339199">
              <w:marLeft w:val="0"/>
              <w:marRight w:val="0"/>
              <w:marTop w:val="0"/>
              <w:marBottom w:val="0"/>
              <w:divBdr>
                <w:top w:val="none" w:sz="0" w:space="0" w:color="auto"/>
                <w:left w:val="none" w:sz="0" w:space="0" w:color="auto"/>
                <w:bottom w:val="none" w:sz="0" w:space="0" w:color="auto"/>
                <w:right w:val="none" w:sz="0" w:space="0" w:color="auto"/>
              </w:divBdr>
              <w:divsChild>
                <w:div w:id="1655832857">
                  <w:marLeft w:val="0"/>
                  <w:marRight w:val="0"/>
                  <w:marTop w:val="0"/>
                  <w:marBottom w:val="0"/>
                  <w:divBdr>
                    <w:top w:val="none" w:sz="0" w:space="0" w:color="auto"/>
                    <w:left w:val="none" w:sz="0" w:space="0" w:color="auto"/>
                    <w:bottom w:val="none" w:sz="0" w:space="0" w:color="auto"/>
                    <w:right w:val="none" w:sz="0" w:space="0" w:color="auto"/>
                  </w:divBdr>
                  <w:divsChild>
                    <w:div w:id="618344007">
                      <w:marLeft w:val="0"/>
                      <w:marRight w:val="0"/>
                      <w:marTop w:val="0"/>
                      <w:marBottom w:val="0"/>
                      <w:divBdr>
                        <w:top w:val="none" w:sz="0" w:space="0" w:color="auto"/>
                        <w:left w:val="none" w:sz="0" w:space="0" w:color="auto"/>
                        <w:bottom w:val="none" w:sz="0" w:space="0" w:color="auto"/>
                        <w:right w:val="none" w:sz="0" w:space="0" w:color="auto"/>
                      </w:divBdr>
                      <w:divsChild>
                        <w:div w:id="69450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19040">
              <w:marLeft w:val="0"/>
              <w:marRight w:val="0"/>
              <w:marTop w:val="0"/>
              <w:marBottom w:val="0"/>
              <w:divBdr>
                <w:top w:val="none" w:sz="0" w:space="0" w:color="auto"/>
                <w:left w:val="none" w:sz="0" w:space="0" w:color="auto"/>
                <w:bottom w:val="none" w:sz="0" w:space="0" w:color="auto"/>
                <w:right w:val="none" w:sz="0" w:space="0" w:color="auto"/>
              </w:divBdr>
              <w:divsChild>
                <w:div w:id="832455262">
                  <w:marLeft w:val="0"/>
                  <w:marRight w:val="0"/>
                  <w:marTop w:val="0"/>
                  <w:marBottom w:val="0"/>
                  <w:divBdr>
                    <w:top w:val="none" w:sz="0" w:space="0" w:color="auto"/>
                    <w:left w:val="none" w:sz="0" w:space="0" w:color="auto"/>
                    <w:bottom w:val="none" w:sz="0" w:space="0" w:color="auto"/>
                    <w:right w:val="none" w:sz="0" w:space="0" w:color="auto"/>
                  </w:divBdr>
                  <w:divsChild>
                    <w:div w:id="1065833329">
                      <w:marLeft w:val="0"/>
                      <w:marRight w:val="0"/>
                      <w:marTop w:val="0"/>
                      <w:marBottom w:val="0"/>
                      <w:divBdr>
                        <w:top w:val="none" w:sz="0" w:space="0" w:color="auto"/>
                        <w:left w:val="none" w:sz="0" w:space="0" w:color="auto"/>
                        <w:bottom w:val="none" w:sz="0" w:space="0" w:color="auto"/>
                        <w:right w:val="none" w:sz="0" w:space="0" w:color="auto"/>
                      </w:divBdr>
                      <w:divsChild>
                        <w:div w:id="206471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066239">
              <w:marLeft w:val="0"/>
              <w:marRight w:val="0"/>
              <w:marTop w:val="0"/>
              <w:marBottom w:val="0"/>
              <w:divBdr>
                <w:top w:val="none" w:sz="0" w:space="0" w:color="auto"/>
                <w:left w:val="none" w:sz="0" w:space="0" w:color="auto"/>
                <w:bottom w:val="none" w:sz="0" w:space="0" w:color="auto"/>
                <w:right w:val="none" w:sz="0" w:space="0" w:color="auto"/>
              </w:divBdr>
              <w:divsChild>
                <w:div w:id="1219777696">
                  <w:marLeft w:val="0"/>
                  <w:marRight w:val="0"/>
                  <w:marTop w:val="0"/>
                  <w:marBottom w:val="0"/>
                  <w:divBdr>
                    <w:top w:val="none" w:sz="0" w:space="0" w:color="auto"/>
                    <w:left w:val="none" w:sz="0" w:space="0" w:color="auto"/>
                    <w:bottom w:val="none" w:sz="0" w:space="0" w:color="auto"/>
                    <w:right w:val="none" w:sz="0" w:space="0" w:color="auto"/>
                  </w:divBdr>
                  <w:divsChild>
                    <w:div w:id="832256046">
                      <w:marLeft w:val="0"/>
                      <w:marRight w:val="0"/>
                      <w:marTop w:val="0"/>
                      <w:marBottom w:val="0"/>
                      <w:divBdr>
                        <w:top w:val="none" w:sz="0" w:space="0" w:color="auto"/>
                        <w:left w:val="none" w:sz="0" w:space="0" w:color="auto"/>
                        <w:bottom w:val="none" w:sz="0" w:space="0" w:color="auto"/>
                        <w:right w:val="none" w:sz="0" w:space="0" w:color="auto"/>
                      </w:divBdr>
                      <w:divsChild>
                        <w:div w:id="57844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164779">
              <w:marLeft w:val="0"/>
              <w:marRight w:val="0"/>
              <w:marTop w:val="0"/>
              <w:marBottom w:val="0"/>
              <w:divBdr>
                <w:top w:val="none" w:sz="0" w:space="0" w:color="auto"/>
                <w:left w:val="none" w:sz="0" w:space="0" w:color="auto"/>
                <w:bottom w:val="none" w:sz="0" w:space="0" w:color="auto"/>
                <w:right w:val="none" w:sz="0" w:space="0" w:color="auto"/>
              </w:divBdr>
              <w:divsChild>
                <w:div w:id="345595558">
                  <w:marLeft w:val="0"/>
                  <w:marRight w:val="0"/>
                  <w:marTop w:val="0"/>
                  <w:marBottom w:val="0"/>
                  <w:divBdr>
                    <w:top w:val="none" w:sz="0" w:space="0" w:color="auto"/>
                    <w:left w:val="none" w:sz="0" w:space="0" w:color="auto"/>
                    <w:bottom w:val="none" w:sz="0" w:space="0" w:color="auto"/>
                    <w:right w:val="none" w:sz="0" w:space="0" w:color="auto"/>
                  </w:divBdr>
                  <w:divsChild>
                    <w:div w:id="1570461379">
                      <w:marLeft w:val="0"/>
                      <w:marRight w:val="0"/>
                      <w:marTop w:val="0"/>
                      <w:marBottom w:val="0"/>
                      <w:divBdr>
                        <w:top w:val="none" w:sz="0" w:space="0" w:color="auto"/>
                        <w:left w:val="none" w:sz="0" w:space="0" w:color="auto"/>
                        <w:bottom w:val="none" w:sz="0" w:space="0" w:color="auto"/>
                        <w:right w:val="none" w:sz="0" w:space="0" w:color="auto"/>
                      </w:divBdr>
                      <w:divsChild>
                        <w:div w:id="207384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863539">
              <w:marLeft w:val="0"/>
              <w:marRight w:val="0"/>
              <w:marTop w:val="0"/>
              <w:marBottom w:val="0"/>
              <w:divBdr>
                <w:top w:val="none" w:sz="0" w:space="0" w:color="auto"/>
                <w:left w:val="none" w:sz="0" w:space="0" w:color="auto"/>
                <w:bottom w:val="none" w:sz="0" w:space="0" w:color="auto"/>
                <w:right w:val="none" w:sz="0" w:space="0" w:color="auto"/>
              </w:divBdr>
              <w:divsChild>
                <w:div w:id="279605604">
                  <w:marLeft w:val="0"/>
                  <w:marRight w:val="0"/>
                  <w:marTop w:val="0"/>
                  <w:marBottom w:val="0"/>
                  <w:divBdr>
                    <w:top w:val="none" w:sz="0" w:space="0" w:color="auto"/>
                    <w:left w:val="none" w:sz="0" w:space="0" w:color="auto"/>
                    <w:bottom w:val="none" w:sz="0" w:space="0" w:color="auto"/>
                    <w:right w:val="none" w:sz="0" w:space="0" w:color="auto"/>
                  </w:divBdr>
                  <w:divsChild>
                    <w:div w:id="1870799688">
                      <w:marLeft w:val="0"/>
                      <w:marRight w:val="0"/>
                      <w:marTop w:val="0"/>
                      <w:marBottom w:val="0"/>
                      <w:divBdr>
                        <w:top w:val="none" w:sz="0" w:space="0" w:color="auto"/>
                        <w:left w:val="none" w:sz="0" w:space="0" w:color="auto"/>
                        <w:bottom w:val="none" w:sz="0" w:space="0" w:color="auto"/>
                        <w:right w:val="none" w:sz="0" w:space="0" w:color="auto"/>
                      </w:divBdr>
                      <w:divsChild>
                        <w:div w:id="30713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445038">
              <w:marLeft w:val="0"/>
              <w:marRight w:val="0"/>
              <w:marTop w:val="0"/>
              <w:marBottom w:val="0"/>
              <w:divBdr>
                <w:top w:val="none" w:sz="0" w:space="0" w:color="auto"/>
                <w:left w:val="none" w:sz="0" w:space="0" w:color="auto"/>
                <w:bottom w:val="none" w:sz="0" w:space="0" w:color="auto"/>
                <w:right w:val="none" w:sz="0" w:space="0" w:color="auto"/>
              </w:divBdr>
              <w:divsChild>
                <w:div w:id="1574463844">
                  <w:marLeft w:val="0"/>
                  <w:marRight w:val="0"/>
                  <w:marTop w:val="0"/>
                  <w:marBottom w:val="0"/>
                  <w:divBdr>
                    <w:top w:val="none" w:sz="0" w:space="0" w:color="auto"/>
                    <w:left w:val="none" w:sz="0" w:space="0" w:color="auto"/>
                    <w:bottom w:val="none" w:sz="0" w:space="0" w:color="auto"/>
                    <w:right w:val="none" w:sz="0" w:space="0" w:color="auto"/>
                  </w:divBdr>
                  <w:divsChild>
                    <w:div w:id="1698000863">
                      <w:marLeft w:val="0"/>
                      <w:marRight w:val="0"/>
                      <w:marTop w:val="0"/>
                      <w:marBottom w:val="0"/>
                      <w:divBdr>
                        <w:top w:val="none" w:sz="0" w:space="0" w:color="auto"/>
                        <w:left w:val="none" w:sz="0" w:space="0" w:color="auto"/>
                        <w:bottom w:val="none" w:sz="0" w:space="0" w:color="auto"/>
                        <w:right w:val="none" w:sz="0" w:space="0" w:color="auto"/>
                      </w:divBdr>
                      <w:divsChild>
                        <w:div w:id="185349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815029">
              <w:marLeft w:val="0"/>
              <w:marRight w:val="0"/>
              <w:marTop w:val="0"/>
              <w:marBottom w:val="0"/>
              <w:divBdr>
                <w:top w:val="none" w:sz="0" w:space="0" w:color="auto"/>
                <w:left w:val="none" w:sz="0" w:space="0" w:color="auto"/>
                <w:bottom w:val="none" w:sz="0" w:space="0" w:color="auto"/>
                <w:right w:val="none" w:sz="0" w:space="0" w:color="auto"/>
              </w:divBdr>
              <w:divsChild>
                <w:div w:id="1722484631">
                  <w:marLeft w:val="0"/>
                  <w:marRight w:val="0"/>
                  <w:marTop w:val="0"/>
                  <w:marBottom w:val="0"/>
                  <w:divBdr>
                    <w:top w:val="none" w:sz="0" w:space="0" w:color="auto"/>
                    <w:left w:val="none" w:sz="0" w:space="0" w:color="auto"/>
                    <w:bottom w:val="none" w:sz="0" w:space="0" w:color="auto"/>
                    <w:right w:val="none" w:sz="0" w:space="0" w:color="auto"/>
                  </w:divBdr>
                  <w:divsChild>
                    <w:div w:id="1118451919">
                      <w:marLeft w:val="0"/>
                      <w:marRight w:val="0"/>
                      <w:marTop w:val="0"/>
                      <w:marBottom w:val="0"/>
                      <w:divBdr>
                        <w:top w:val="none" w:sz="0" w:space="0" w:color="auto"/>
                        <w:left w:val="none" w:sz="0" w:space="0" w:color="auto"/>
                        <w:bottom w:val="none" w:sz="0" w:space="0" w:color="auto"/>
                        <w:right w:val="none" w:sz="0" w:space="0" w:color="auto"/>
                      </w:divBdr>
                      <w:divsChild>
                        <w:div w:id="175527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887828">
              <w:marLeft w:val="0"/>
              <w:marRight w:val="0"/>
              <w:marTop w:val="0"/>
              <w:marBottom w:val="0"/>
              <w:divBdr>
                <w:top w:val="none" w:sz="0" w:space="0" w:color="auto"/>
                <w:left w:val="none" w:sz="0" w:space="0" w:color="auto"/>
                <w:bottom w:val="none" w:sz="0" w:space="0" w:color="auto"/>
                <w:right w:val="none" w:sz="0" w:space="0" w:color="auto"/>
              </w:divBdr>
              <w:divsChild>
                <w:div w:id="743262401">
                  <w:marLeft w:val="0"/>
                  <w:marRight w:val="0"/>
                  <w:marTop w:val="0"/>
                  <w:marBottom w:val="0"/>
                  <w:divBdr>
                    <w:top w:val="none" w:sz="0" w:space="0" w:color="auto"/>
                    <w:left w:val="none" w:sz="0" w:space="0" w:color="auto"/>
                    <w:bottom w:val="none" w:sz="0" w:space="0" w:color="auto"/>
                    <w:right w:val="none" w:sz="0" w:space="0" w:color="auto"/>
                  </w:divBdr>
                  <w:divsChild>
                    <w:div w:id="1372807816">
                      <w:marLeft w:val="0"/>
                      <w:marRight w:val="0"/>
                      <w:marTop w:val="0"/>
                      <w:marBottom w:val="0"/>
                      <w:divBdr>
                        <w:top w:val="none" w:sz="0" w:space="0" w:color="auto"/>
                        <w:left w:val="none" w:sz="0" w:space="0" w:color="auto"/>
                        <w:bottom w:val="none" w:sz="0" w:space="0" w:color="auto"/>
                        <w:right w:val="none" w:sz="0" w:space="0" w:color="auto"/>
                      </w:divBdr>
                      <w:divsChild>
                        <w:div w:id="156749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338557">
              <w:marLeft w:val="0"/>
              <w:marRight w:val="0"/>
              <w:marTop w:val="0"/>
              <w:marBottom w:val="0"/>
              <w:divBdr>
                <w:top w:val="none" w:sz="0" w:space="0" w:color="auto"/>
                <w:left w:val="none" w:sz="0" w:space="0" w:color="auto"/>
                <w:bottom w:val="none" w:sz="0" w:space="0" w:color="auto"/>
                <w:right w:val="none" w:sz="0" w:space="0" w:color="auto"/>
              </w:divBdr>
              <w:divsChild>
                <w:div w:id="1462066952">
                  <w:marLeft w:val="0"/>
                  <w:marRight w:val="0"/>
                  <w:marTop w:val="0"/>
                  <w:marBottom w:val="0"/>
                  <w:divBdr>
                    <w:top w:val="none" w:sz="0" w:space="0" w:color="auto"/>
                    <w:left w:val="none" w:sz="0" w:space="0" w:color="auto"/>
                    <w:bottom w:val="none" w:sz="0" w:space="0" w:color="auto"/>
                    <w:right w:val="none" w:sz="0" w:space="0" w:color="auto"/>
                  </w:divBdr>
                  <w:divsChild>
                    <w:div w:id="2075279784">
                      <w:marLeft w:val="0"/>
                      <w:marRight w:val="0"/>
                      <w:marTop w:val="0"/>
                      <w:marBottom w:val="0"/>
                      <w:divBdr>
                        <w:top w:val="none" w:sz="0" w:space="0" w:color="auto"/>
                        <w:left w:val="none" w:sz="0" w:space="0" w:color="auto"/>
                        <w:bottom w:val="none" w:sz="0" w:space="0" w:color="auto"/>
                        <w:right w:val="none" w:sz="0" w:space="0" w:color="auto"/>
                      </w:divBdr>
                      <w:divsChild>
                        <w:div w:id="974066162">
                          <w:marLeft w:val="0"/>
                          <w:marRight w:val="0"/>
                          <w:marTop w:val="0"/>
                          <w:marBottom w:val="0"/>
                          <w:divBdr>
                            <w:top w:val="none" w:sz="0" w:space="0" w:color="auto"/>
                            <w:left w:val="none" w:sz="0" w:space="0" w:color="auto"/>
                            <w:bottom w:val="none" w:sz="0" w:space="0" w:color="auto"/>
                            <w:right w:val="none" w:sz="0" w:space="0" w:color="auto"/>
                          </w:divBdr>
                        </w:div>
                        <w:div w:id="107134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643120">
              <w:marLeft w:val="0"/>
              <w:marRight w:val="0"/>
              <w:marTop w:val="0"/>
              <w:marBottom w:val="0"/>
              <w:divBdr>
                <w:top w:val="none" w:sz="0" w:space="0" w:color="auto"/>
                <w:left w:val="none" w:sz="0" w:space="0" w:color="auto"/>
                <w:bottom w:val="none" w:sz="0" w:space="0" w:color="auto"/>
                <w:right w:val="none" w:sz="0" w:space="0" w:color="auto"/>
              </w:divBdr>
              <w:divsChild>
                <w:div w:id="1164666892">
                  <w:marLeft w:val="0"/>
                  <w:marRight w:val="0"/>
                  <w:marTop w:val="0"/>
                  <w:marBottom w:val="0"/>
                  <w:divBdr>
                    <w:top w:val="none" w:sz="0" w:space="0" w:color="auto"/>
                    <w:left w:val="none" w:sz="0" w:space="0" w:color="auto"/>
                    <w:bottom w:val="none" w:sz="0" w:space="0" w:color="auto"/>
                    <w:right w:val="none" w:sz="0" w:space="0" w:color="auto"/>
                  </w:divBdr>
                  <w:divsChild>
                    <w:div w:id="1866552104">
                      <w:marLeft w:val="0"/>
                      <w:marRight w:val="0"/>
                      <w:marTop w:val="0"/>
                      <w:marBottom w:val="0"/>
                      <w:divBdr>
                        <w:top w:val="none" w:sz="0" w:space="0" w:color="auto"/>
                        <w:left w:val="none" w:sz="0" w:space="0" w:color="auto"/>
                        <w:bottom w:val="none" w:sz="0" w:space="0" w:color="auto"/>
                        <w:right w:val="none" w:sz="0" w:space="0" w:color="auto"/>
                      </w:divBdr>
                      <w:divsChild>
                        <w:div w:id="118424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250416">
              <w:marLeft w:val="0"/>
              <w:marRight w:val="0"/>
              <w:marTop w:val="0"/>
              <w:marBottom w:val="0"/>
              <w:divBdr>
                <w:top w:val="none" w:sz="0" w:space="0" w:color="auto"/>
                <w:left w:val="none" w:sz="0" w:space="0" w:color="auto"/>
                <w:bottom w:val="none" w:sz="0" w:space="0" w:color="auto"/>
                <w:right w:val="none" w:sz="0" w:space="0" w:color="auto"/>
              </w:divBdr>
              <w:divsChild>
                <w:div w:id="1894537264">
                  <w:marLeft w:val="0"/>
                  <w:marRight w:val="0"/>
                  <w:marTop w:val="0"/>
                  <w:marBottom w:val="0"/>
                  <w:divBdr>
                    <w:top w:val="none" w:sz="0" w:space="0" w:color="auto"/>
                    <w:left w:val="none" w:sz="0" w:space="0" w:color="auto"/>
                    <w:bottom w:val="none" w:sz="0" w:space="0" w:color="auto"/>
                    <w:right w:val="none" w:sz="0" w:space="0" w:color="auto"/>
                  </w:divBdr>
                  <w:divsChild>
                    <w:div w:id="32122699">
                      <w:marLeft w:val="0"/>
                      <w:marRight w:val="0"/>
                      <w:marTop w:val="0"/>
                      <w:marBottom w:val="0"/>
                      <w:divBdr>
                        <w:top w:val="none" w:sz="0" w:space="0" w:color="auto"/>
                        <w:left w:val="none" w:sz="0" w:space="0" w:color="auto"/>
                        <w:bottom w:val="none" w:sz="0" w:space="0" w:color="auto"/>
                        <w:right w:val="none" w:sz="0" w:space="0" w:color="auto"/>
                      </w:divBdr>
                      <w:divsChild>
                        <w:div w:id="120594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819110">
              <w:marLeft w:val="0"/>
              <w:marRight w:val="0"/>
              <w:marTop w:val="0"/>
              <w:marBottom w:val="0"/>
              <w:divBdr>
                <w:top w:val="none" w:sz="0" w:space="0" w:color="auto"/>
                <w:left w:val="none" w:sz="0" w:space="0" w:color="auto"/>
                <w:bottom w:val="none" w:sz="0" w:space="0" w:color="auto"/>
                <w:right w:val="none" w:sz="0" w:space="0" w:color="auto"/>
              </w:divBdr>
              <w:divsChild>
                <w:div w:id="891159705">
                  <w:marLeft w:val="0"/>
                  <w:marRight w:val="0"/>
                  <w:marTop w:val="0"/>
                  <w:marBottom w:val="0"/>
                  <w:divBdr>
                    <w:top w:val="none" w:sz="0" w:space="0" w:color="auto"/>
                    <w:left w:val="none" w:sz="0" w:space="0" w:color="auto"/>
                    <w:bottom w:val="none" w:sz="0" w:space="0" w:color="auto"/>
                    <w:right w:val="none" w:sz="0" w:space="0" w:color="auto"/>
                  </w:divBdr>
                  <w:divsChild>
                    <w:div w:id="467475616">
                      <w:marLeft w:val="0"/>
                      <w:marRight w:val="0"/>
                      <w:marTop w:val="0"/>
                      <w:marBottom w:val="0"/>
                      <w:divBdr>
                        <w:top w:val="none" w:sz="0" w:space="0" w:color="auto"/>
                        <w:left w:val="none" w:sz="0" w:space="0" w:color="auto"/>
                        <w:bottom w:val="none" w:sz="0" w:space="0" w:color="auto"/>
                        <w:right w:val="none" w:sz="0" w:space="0" w:color="auto"/>
                      </w:divBdr>
                      <w:divsChild>
                        <w:div w:id="56087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160945">
              <w:marLeft w:val="0"/>
              <w:marRight w:val="0"/>
              <w:marTop w:val="0"/>
              <w:marBottom w:val="0"/>
              <w:divBdr>
                <w:top w:val="none" w:sz="0" w:space="0" w:color="auto"/>
                <w:left w:val="none" w:sz="0" w:space="0" w:color="auto"/>
                <w:bottom w:val="none" w:sz="0" w:space="0" w:color="auto"/>
                <w:right w:val="none" w:sz="0" w:space="0" w:color="auto"/>
              </w:divBdr>
              <w:divsChild>
                <w:div w:id="285040622">
                  <w:marLeft w:val="0"/>
                  <w:marRight w:val="0"/>
                  <w:marTop w:val="0"/>
                  <w:marBottom w:val="0"/>
                  <w:divBdr>
                    <w:top w:val="none" w:sz="0" w:space="0" w:color="auto"/>
                    <w:left w:val="none" w:sz="0" w:space="0" w:color="auto"/>
                    <w:bottom w:val="none" w:sz="0" w:space="0" w:color="auto"/>
                    <w:right w:val="none" w:sz="0" w:space="0" w:color="auto"/>
                  </w:divBdr>
                  <w:divsChild>
                    <w:div w:id="1507864299">
                      <w:marLeft w:val="0"/>
                      <w:marRight w:val="0"/>
                      <w:marTop w:val="0"/>
                      <w:marBottom w:val="0"/>
                      <w:divBdr>
                        <w:top w:val="none" w:sz="0" w:space="0" w:color="auto"/>
                        <w:left w:val="none" w:sz="0" w:space="0" w:color="auto"/>
                        <w:bottom w:val="none" w:sz="0" w:space="0" w:color="auto"/>
                        <w:right w:val="none" w:sz="0" w:space="0" w:color="auto"/>
                      </w:divBdr>
                      <w:divsChild>
                        <w:div w:id="21465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618387">
              <w:marLeft w:val="0"/>
              <w:marRight w:val="0"/>
              <w:marTop w:val="0"/>
              <w:marBottom w:val="0"/>
              <w:divBdr>
                <w:top w:val="none" w:sz="0" w:space="0" w:color="auto"/>
                <w:left w:val="none" w:sz="0" w:space="0" w:color="auto"/>
                <w:bottom w:val="none" w:sz="0" w:space="0" w:color="auto"/>
                <w:right w:val="none" w:sz="0" w:space="0" w:color="auto"/>
              </w:divBdr>
              <w:divsChild>
                <w:div w:id="451096862">
                  <w:marLeft w:val="0"/>
                  <w:marRight w:val="0"/>
                  <w:marTop w:val="0"/>
                  <w:marBottom w:val="0"/>
                  <w:divBdr>
                    <w:top w:val="none" w:sz="0" w:space="0" w:color="auto"/>
                    <w:left w:val="none" w:sz="0" w:space="0" w:color="auto"/>
                    <w:bottom w:val="none" w:sz="0" w:space="0" w:color="auto"/>
                    <w:right w:val="none" w:sz="0" w:space="0" w:color="auto"/>
                  </w:divBdr>
                  <w:divsChild>
                    <w:div w:id="328364991">
                      <w:marLeft w:val="0"/>
                      <w:marRight w:val="0"/>
                      <w:marTop w:val="0"/>
                      <w:marBottom w:val="0"/>
                      <w:divBdr>
                        <w:top w:val="none" w:sz="0" w:space="0" w:color="auto"/>
                        <w:left w:val="none" w:sz="0" w:space="0" w:color="auto"/>
                        <w:bottom w:val="none" w:sz="0" w:space="0" w:color="auto"/>
                        <w:right w:val="none" w:sz="0" w:space="0" w:color="auto"/>
                      </w:divBdr>
                      <w:divsChild>
                        <w:div w:id="113020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460687">
              <w:marLeft w:val="0"/>
              <w:marRight w:val="0"/>
              <w:marTop w:val="0"/>
              <w:marBottom w:val="0"/>
              <w:divBdr>
                <w:top w:val="none" w:sz="0" w:space="0" w:color="auto"/>
                <w:left w:val="none" w:sz="0" w:space="0" w:color="auto"/>
                <w:bottom w:val="none" w:sz="0" w:space="0" w:color="auto"/>
                <w:right w:val="none" w:sz="0" w:space="0" w:color="auto"/>
              </w:divBdr>
              <w:divsChild>
                <w:div w:id="1438259862">
                  <w:marLeft w:val="0"/>
                  <w:marRight w:val="0"/>
                  <w:marTop w:val="0"/>
                  <w:marBottom w:val="0"/>
                  <w:divBdr>
                    <w:top w:val="none" w:sz="0" w:space="0" w:color="auto"/>
                    <w:left w:val="none" w:sz="0" w:space="0" w:color="auto"/>
                    <w:bottom w:val="none" w:sz="0" w:space="0" w:color="auto"/>
                    <w:right w:val="none" w:sz="0" w:space="0" w:color="auto"/>
                  </w:divBdr>
                  <w:divsChild>
                    <w:div w:id="1612398488">
                      <w:marLeft w:val="0"/>
                      <w:marRight w:val="0"/>
                      <w:marTop w:val="0"/>
                      <w:marBottom w:val="0"/>
                      <w:divBdr>
                        <w:top w:val="none" w:sz="0" w:space="0" w:color="auto"/>
                        <w:left w:val="none" w:sz="0" w:space="0" w:color="auto"/>
                        <w:bottom w:val="none" w:sz="0" w:space="0" w:color="auto"/>
                        <w:right w:val="none" w:sz="0" w:space="0" w:color="auto"/>
                      </w:divBdr>
                      <w:divsChild>
                        <w:div w:id="109845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161284">
              <w:marLeft w:val="0"/>
              <w:marRight w:val="0"/>
              <w:marTop w:val="0"/>
              <w:marBottom w:val="0"/>
              <w:divBdr>
                <w:top w:val="none" w:sz="0" w:space="0" w:color="auto"/>
                <w:left w:val="none" w:sz="0" w:space="0" w:color="auto"/>
                <w:bottom w:val="none" w:sz="0" w:space="0" w:color="auto"/>
                <w:right w:val="none" w:sz="0" w:space="0" w:color="auto"/>
              </w:divBdr>
              <w:divsChild>
                <w:div w:id="375739728">
                  <w:marLeft w:val="0"/>
                  <w:marRight w:val="0"/>
                  <w:marTop w:val="0"/>
                  <w:marBottom w:val="0"/>
                  <w:divBdr>
                    <w:top w:val="none" w:sz="0" w:space="0" w:color="auto"/>
                    <w:left w:val="none" w:sz="0" w:space="0" w:color="auto"/>
                    <w:bottom w:val="none" w:sz="0" w:space="0" w:color="auto"/>
                    <w:right w:val="none" w:sz="0" w:space="0" w:color="auto"/>
                  </w:divBdr>
                  <w:divsChild>
                    <w:div w:id="1045762026">
                      <w:marLeft w:val="0"/>
                      <w:marRight w:val="0"/>
                      <w:marTop w:val="0"/>
                      <w:marBottom w:val="0"/>
                      <w:divBdr>
                        <w:top w:val="none" w:sz="0" w:space="0" w:color="auto"/>
                        <w:left w:val="none" w:sz="0" w:space="0" w:color="auto"/>
                        <w:bottom w:val="none" w:sz="0" w:space="0" w:color="auto"/>
                        <w:right w:val="none" w:sz="0" w:space="0" w:color="auto"/>
                      </w:divBdr>
                      <w:divsChild>
                        <w:div w:id="9734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555001">
      <w:bodyDiv w:val="1"/>
      <w:marLeft w:val="0"/>
      <w:marRight w:val="0"/>
      <w:marTop w:val="0"/>
      <w:marBottom w:val="0"/>
      <w:divBdr>
        <w:top w:val="none" w:sz="0" w:space="0" w:color="auto"/>
        <w:left w:val="none" w:sz="0" w:space="0" w:color="auto"/>
        <w:bottom w:val="none" w:sz="0" w:space="0" w:color="auto"/>
        <w:right w:val="none" w:sz="0" w:space="0" w:color="auto"/>
      </w:divBdr>
    </w:div>
    <w:div w:id="502092183">
      <w:bodyDiv w:val="1"/>
      <w:marLeft w:val="0"/>
      <w:marRight w:val="0"/>
      <w:marTop w:val="0"/>
      <w:marBottom w:val="0"/>
      <w:divBdr>
        <w:top w:val="none" w:sz="0" w:space="0" w:color="auto"/>
        <w:left w:val="none" w:sz="0" w:space="0" w:color="auto"/>
        <w:bottom w:val="none" w:sz="0" w:space="0" w:color="auto"/>
        <w:right w:val="none" w:sz="0" w:space="0" w:color="auto"/>
      </w:divBdr>
    </w:div>
    <w:div w:id="568007154">
      <w:bodyDiv w:val="1"/>
      <w:marLeft w:val="0"/>
      <w:marRight w:val="0"/>
      <w:marTop w:val="0"/>
      <w:marBottom w:val="0"/>
      <w:divBdr>
        <w:top w:val="none" w:sz="0" w:space="0" w:color="auto"/>
        <w:left w:val="none" w:sz="0" w:space="0" w:color="auto"/>
        <w:bottom w:val="none" w:sz="0" w:space="0" w:color="auto"/>
        <w:right w:val="none" w:sz="0" w:space="0" w:color="auto"/>
      </w:divBdr>
    </w:div>
    <w:div w:id="604196740">
      <w:bodyDiv w:val="1"/>
      <w:marLeft w:val="0"/>
      <w:marRight w:val="0"/>
      <w:marTop w:val="0"/>
      <w:marBottom w:val="0"/>
      <w:divBdr>
        <w:top w:val="none" w:sz="0" w:space="0" w:color="auto"/>
        <w:left w:val="none" w:sz="0" w:space="0" w:color="auto"/>
        <w:bottom w:val="none" w:sz="0" w:space="0" w:color="auto"/>
        <w:right w:val="none" w:sz="0" w:space="0" w:color="auto"/>
      </w:divBdr>
    </w:div>
    <w:div w:id="618413740">
      <w:bodyDiv w:val="1"/>
      <w:marLeft w:val="0"/>
      <w:marRight w:val="0"/>
      <w:marTop w:val="0"/>
      <w:marBottom w:val="0"/>
      <w:divBdr>
        <w:top w:val="none" w:sz="0" w:space="0" w:color="auto"/>
        <w:left w:val="none" w:sz="0" w:space="0" w:color="auto"/>
        <w:bottom w:val="none" w:sz="0" w:space="0" w:color="auto"/>
        <w:right w:val="none" w:sz="0" w:space="0" w:color="auto"/>
      </w:divBdr>
    </w:div>
    <w:div w:id="663164924">
      <w:bodyDiv w:val="1"/>
      <w:marLeft w:val="0"/>
      <w:marRight w:val="0"/>
      <w:marTop w:val="0"/>
      <w:marBottom w:val="0"/>
      <w:divBdr>
        <w:top w:val="none" w:sz="0" w:space="0" w:color="auto"/>
        <w:left w:val="none" w:sz="0" w:space="0" w:color="auto"/>
        <w:bottom w:val="none" w:sz="0" w:space="0" w:color="auto"/>
        <w:right w:val="none" w:sz="0" w:space="0" w:color="auto"/>
      </w:divBdr>
    </w:div>
    <w:div w:id="754744379">
      <w:bodyDiv w:val="1"/>
      <w:marLeft w:val="0"/>
      <w:marRight w:val="0"/>
      <w:marTop w:val="0"/>
      <w:marBottom w:val="0"/>
      <w:divBdr>
        <w:top w:val="none" w:sz="0" w:space="0" w:color="auto"/>
        <w:left w:val="none" w:sz="0" w:space="0" w:color="auto"/>
        <w:bottom w:val="none" w:sz="0" w:space="0" w:color="auto"/>
        <w:right w:val="none" w:sz="0" w:space="0" w:color="auto"/>
      </w:divBdr>
    </w:div>
    <w:div w:id="833035588">
      <w:bodyDiv w:val="1"/>
      <w:marLeft w:val="0"/>
      <w:marRight w:val="0"/>
      <w:marTop w:val="0"/>
      <w:marBottom w:val="0"/>
      <w:divBdr>
        <w:top w:val="none" w:sz="0" w:space="0" w:color="auto"/>
        <w:left w:val="none" w:sz="0" w:space="0" w:color="auto"/>
        <w:bottom w:val="none" w:sz="0" w:space="0" w:color="auto"/>
        <w:right w:val="none" w:sz="0" w:space="0" w:color="auto"/>
      </w:divBdr>
    </w:div>
    <w:div w:id="868880769">
      <w:bodyDiv w:val="1"/>
      <w:marLeft w:val="0"/>
      <w:marRight w:val="0"/>
      <w:marTop w:val="0"/>
      <w:marBottom w:val="0"/>
      <w:divBdr>
        <w:top w:val="none" w:sz="0" w:space="0" w:color="auto"/>
        <w:left w:val="none" w:sz="0" w:space="0" w:color="auto"/>
        <w:bottom w:val="none" w:sz="0" w:space="0" w:color="auto"/>
        <w:right w:val="none" w:sz="0" w:space="0" w:color="auto"/>
      </w:divBdr>
    </w:div>
    <w:div w:id="874274130">
      <w:bodyDiv w:val="1"/>
      <w:marLeft w:val="0"/>
      <w:marRight w:val="0"/>
      <w:marTop w:val="0"/>
      <w:marBottom w:val="0"/>
      <w:divBdr>
        <w:top w:val="none" w:sz="0" w:space="0" w:color="auto"/>
        <w:left w:val="none" w:sz="0" w:space="0" w:color="auto"/>
        <w:bottom w:val="none" w:sz="0" w:space="0" w:color="auto"/>
        <w:right w:val="none" w:sz="0" w:space="0" w:color="auto"/>
      </w:divBdr>
    </w:div>
    <w:div w:id="874855310">
      <w:bodyDiv w:val="1"/>
      <w:marLeft w:val="0"/>
      <w:marRight w:val="0"/>
      <w:marTop w:val="0"/>
      <w:marBottom w:val="0"/>
      <w:divBdr>
        <w:top w:val="none" w:sz="0" w:space="0" w:color="auto"/>
        <w:left w:val="none" w:sz="0" w:space="0" w:color="auto"/>
        <w:bottom w:val="none" w:sz="0" w:space="0" w:color="auto"/>
        <w:right w:val="none" w:sz="0" w:space="0" w:color="auto"/>
      </w:divBdr>
    </w:div>
    <w:div w:id="878471621">
      <w:bodyDiv w:val="1"/>
      <w:marLeft w:val="0"/>
      <w:marRight w:val="0"/>
      <w:marTop w:val="0"/>
      <w:marBottom w:val="0"/>
      <w:divBdr>
        <w:top w:val="none" w:sz="0" w:space="0" w:color="auto"/>
        <w:left w:val="none" w:sz="0" w:space="0" w:color="auto"/>
        <w:bottom w:val="none" w:sz="0" w:space="0" w:color="auto"/>
        <w:right w:val="none" w:sz="0" w:space="0" w:color="auto"/>
      </w:divBdr>
    </w:div>
    <w:div w:id="908727703">
      <w:bodyDiv w:val="1"/>
      <w:marLeft w:val="0"/>
      <w:marRight w:val="0"/>
      <w:marTop w:val="0"/>
      <w:marBottom w:val="0"/>
      <w:divBdr>
        <w:top w:val="none" w:sz="0" w:space="0" w:color="auto"/>
        <w:left w:val="none" w:sz="0" w:space="0" w:color="auto"/>
        <w:bottom w:val="none" w:sz="0" w:space="0" w:color="auto"/>
        <w:right w:val="none" w:sz="0" w:space="0" w:color="auto"/>
      </w:divBdr>
    </w:div>
    <w:div w:id="956451554">
      <w:bodyDiv w:val="1"/>
      <w:marLeft w:val="0"/>
      <w:marRight w:val="0"/>
      <w:marTop w:val="0"/>
      <w:marBottom w:val="0"/>
      <w:divBdr>
        <w:top w:val="none" w:sz="0" w:space="0" w:color="auto"/>
        <w:left w:val="none" w:sz="0" w:space="0" w:color="auto"/>
        <w:bottom w:val="none" w:sz="0" w:space="0" w:color="auto"/>
        <w:right w:val="none" w:sz="0" w:space="0" w:color="auto"/>
      </w:divBdr>
    </w:div>
    <w:div w:id="1011878336">
      <w:bodyDiv w:val="1"/>
      <w:marLeft w:val="0"/>
      <w:marRight w:val="0"/>
      <w:marTop w:val="0"/>
      <w:marBottom w:val="0"/>
      <w:divBdr>
        <w:top w:val="none" w:sz="0" w:space="0" w:color="auto"/>
        <w:left w:val="none" w:sz="0" w:space="0" w:color="auto"/>
        <w:bottom w:val="none" w:sz="0" w:space="0" w:color="auto"/>
        <w:right w:val="none" w:sz="0" w:space="0" w:color="auto"/>
      </w:divBdr>
    </w:div>
    <w:div w:id="1026180862">
      <w:bodyDiv w:val="1"/>
      <w:marLeft w:val="0"/>
      <w:marRight w:val="0"/>
      <w:marTop w:val="0"/>
      <w:marBottom w:val="0"/>
      <w:divBdr>
        <w:top w:val="none" w:sz="0" w:space="0" w:color="auto"/>
        <w:left w:val="none" w:sz="0" w:space="0" w:color="auto"/>
        <w:bottom w:val="none" w:sz="0" w:space="0" w:color="auto"/>
        <w:right w:val="none" w:sz="0" w:space="0" w:color="auto"/>
      </w:divBdr>
    </w:div>
    <w:div w:id="1062097709">
      <w:bodyDiv w:val="1"/>
      <w:marLeft w:val="0"/>
      <w:marRight w:val="0"/>
      <w:marTop w:val="0"/>
      <w:marBottom w:val="0"/>
      <w:divBdr>
        <w:top w:val="none" w:sz="0" w:space="0" w:color="auto"/>
        <w:left w:val="none" w:sz="0" w:space="0" w:color="auto"/>
        <w:bottom w:val="none" w:sz="0" w:space="0" w:color="auto"/>
        <w:right w:val="none" w:sz="0" w:space="0" w:color="auto"/>
      </w:divBdr>
    </w:div>
    <w:div w:id="1077047994">
      <w:bodyDiv w:val="1"/>
      <w:marLeft w:val="0"/>
      <w:marRight w:val="0"/>
      <w:marTop w:val="0"/>
      <w:marBottom w:val="0"/>
      <w:divBdr>
        <w:top w:val="none" w:sz="0" w:space="0" w:color="auto"/>
        <w:left w:val="none" w:sz="0" w:space="0" w:color="auto"/>
        <w:bottom w:val="none" w:sz="0" w:space="0" w:color="auto"/>
        <w:right w:val="none" w:sz="0" w:space="0" w:color="auto"/>
      </w:divBdr>
    </w:div>
    <w:div w:id="1080716064">
      <w:bodyDiv w:val="1"/>
      <w:marLeft w:val="0"/>
      <w:marRight w:val="0"/>
      <w:marTop w:val="0"/>
      <w:marBottom w:val="0"/>
      <w:divBdr>
        <w:top w:val="none" w:sz="0" w:space="0" w:color="auto"/>
        <w:left w:val="none" w:sz="0" w:space="0" w:color="auto"/>
        <w:bottom w:val="none" w:sz="0" w:space="0" w:color="auto"/>
        <w:right w:val="none" w:sz="0" w:space="0" w:color="auto"/>
      </w:divBdr>
    </w:div>
    <w:div w:id="1220246200">
      <w:bodyDiv w:val="1"/>
      <w:marLeft w:val="0"/>
      <w:marRight w:val="0"/>
      <w:marTop w:val="0"/>
      <w:marBottom w:val="0"/>
      <w:divBdr>
        <w:top w:val="none" w:sz="0" w:space="0" w:color="auto"/>
        <w:left w:val="none" w:sz="0" w:space="0" w:color="auto"/>
        <w:bottom w:val="none" w:sz="0" w:space="0" w:color="auto"/>
        <w:right w:val="none" w:sz="0" w:space="0" w:color="auto"/>
      </w:divBdr>
    </w:div>
    <w:div w:id="1246838103">
      <w:bodyDiv w:val="1"/>
      <w:marLeft w:val="0"/>
      <w:marRight w:val="0"/>
      <w:marTop w:val="0"/>
      <w:marBottom w:val="0"/>
      <w:divBdr>
        <w:top w:val="none" w:sz="0" w:space="0" w:color="auto"/>
        <w:left w:val="none" w:sz="0" w:space="0" w:color="auto"/>
        <w:bottom w:val="none" w:sz="0" w:space="0" w:color="auto"/>
        <w:right w:val="none" w:sz="0" w:space="0" w:color="auto"/>
      </w:divBdr>
    </w:div>
    <w:div w:id="1257909617">
      <w:bodyDiv w:val="1"/>
      <w:marLeft w:val="0"/>
      <w:marRight w:val="0"/>
      <w:marTop w:val="0"/>
      <w:marBottom w:val="0"/>
      <w:divBdr>
        <w:top w:val="none" w:sz="0" w:space="0" w:color="auto"/>
        <w:left w:val="none" w:sz="0" w:space="0" w:color="auto"/>
        <w:bottom w:val="none" w:sz="0" w:space="0" w:color="auto"/>
        <w:right w:val="none" w:sz="0" w:space="0" w:color="auto"/>
      </w:divBdr>
    </w:div>
    <w:div w:id="1318999099">
      <w:bodyDiv w:val="1"/>
      <w:marLeft w:val="0"/>
      <w:marRight w:val="0"/>
      <w:marTop w:val="0"/>
      <w:marBottom w:val="0"/>
      <w:divBdr>
        <w:top w:val="none" w:sz="0" w:space="0" w:color="auto"/>
        <w:left w:val="none" w:sz="0" w:space="0" w:color="auto"/>
        <w:bottom w:val="none" w:sz="0" w:space="0" w:color="auto"/>
        <w:right w:val="none" w:sz="0" w:space="0" w:color="auto"/>
      </w:divBdr>
    </w:div>
    <w:div w:id="1323509899">
      <w:bodyDiv w:val="1"/>
      <w:marLeft w:val="0"/>
      <w:marRight w:val="0"/>
      <w:marTop w:val="0"/>
      <w:marBottom w:val="0"/>
      <w:divBdr>
        <w:top w:val="none" w:sz="0" w:space="0" w:color="auto"/>
        <w:left w:val="none" w:sz="0" w:space="0" w:color="auto"/>
        <w:bottom w:val="none" w:sz="0" w:space="0" w:color="auto"/>
        <w:right w:val="none" w:sz="0" w:space="0" w:color="auto"/>
      </w:divBdr>
    </w:div>
    <w:div w:id="1438139579">
      <w:bodyDiv w:val="1"/>
      <w:marLeft w:val="0"/>
      <w:marRight w:val="0"/>
      <w:marTop w:val="0"/>
      <w:marBottom w:val="0"/>
      <w:divBdr>
        <w:top w:val="none" w:sz="0" w:space="0" w:color="auto"/>
        <w:left w:val="none" w:sz="0" w:space="0" w:color="auto"/>
        <w:bottom w:val="none" w:sz="0" w:space="0" w:color="auto"/>
        <w:right w:val="none" w:sz="0" w:space="0" w:color="auto"/>
      </w:divBdr>
    </w:div>
    <w:div w:id="1451515318">
      <w:bodyDiv w:val="1"/>
      <w:marLeft w:val="0"/>
      <w:marRight w:val="0"/>
      <w:marTop w:val="0"/>
      <w:marBottom w:val="0"/>
      <w:divBdr>
        <w:top w:val="none" w:sz="0" w:space="0" w:color="auto"/>
        <w:left w:val="none" w:sz="0" w:space="0" w:color="auto"/>
        <w:bottom w:val="none" w:sz="0" w:space="0" w:color="auto"/>
        <w:right w:val="none" w:sz="0" w:space="0" w:color="auto"/>
      </w:divBdr>
      <w:divsChild>
        <w:div w:id="837813718">
          <w:marLeft w:val="0"/>
          <w:marRight w:val="0"/>
          <w:marTop w:val="0"/>
          <w:marBottom w:val="0"/>
          <w:divBdr>
            <w:top w:val="none" w:sz="0" w:space="0" w:color="auto"/>
            <w:left w:val="none" w:sz="0" w:space="0" w:color="auto"/>
            <w:bottom w:val="none" w:sz="0" w:space="0" w:color="auto"/>
            <w:right w:val="single" w:sz="6" w:space="0" w:color="FC7753"/>
          </w:divBdr>
          <w:divsChild>
            <w:div w:id="791478663">
              <w:marLeft w:val="0"/>
              <w:marRight w:val="0"/>
              <w:marTop w:val="0"/>
              <w:marBottom w:val="0"/>
              <w:divBdr>
                <w:top w:val="none" w:sz="0" w:space="0" w:color="auto"/>
                <w:left w:val="none" w:sz="0" w:space="0" w:color="auto"/>
                <w:bottom w:val="none" w:sz="0" w:space="0" w:color="auto"/>
                <w:right w:val="none" w:sz="0" w:space="0" w:color="auto"/>
              </w:divBdr>
              <w:divsChild>
                <w:div w:id="48073668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613706906">
          <w:marLeft w:val="0"/>
          <w:marRight w:val="0"/>
          <w:marTop w:val="0"/>
          <w:marBottom w:val="0"/>
          <w:divBdr>
            <w:top w:val="none" w:sz="0" w:space="0" w:color="auto"/>
            <w:left w:val="none" w:sz="0" w:space="0" w:color="auto"/>
            <w:bottom w:val="none" w:sz="0" w:space="0" w:color="auto"/>
            <w:right w:val="none" w:sz="0" w:space="0" w:color="auto"/>
          </w:divBdr>
          <w:divsChild>
            <w:div w:id="188255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548970">
      <w:bodyDiv w:val="1"/>
      <w:marLeft w:val="0"/>
      <w:marRight w:val="0"/>
      <w:marTop w:val="0"/>
      <w:marBottom w:val="0"/>
      <w:divBdr>
        <w:top w:val="none" w:sz="0" w:space="0" w:color="auto"/>
        <w:left w:val="none" w:sz="0" w:space="0" w:color="auto"/>
        <w:bottom w:val="none" w:sz="0" w:space="0" w:color="auto"/>
        <w:right w:val="none" w:sz="0" w:space="0" w:color="auto"/>
      </w:divBdr>
    </w:div>
    <w:div w:id="1475365014">
      <w:bodyDiv w:val="1"/>
      <w:marLeft w:val="0"/>
      <w:marRight w:val="0"/>
      <w:marTop w:val="0"/>
      <w:marBottom w:val="0"/>
      <w:divBdr>
        <w:top w:val="none" w:sz="0" w:space="0" w:color="auto"/>
        <w:left w:val="none" w:sz="0" w:space="0" w:color="auto"/>
        <w:bottom w:val="none" w:sz="0" w:space="0" w:color="auto"/>
        <w:right w:val="none" w:sz="0" w:space="0" w:color="auto"/>
      </w:divBdr>
    </w:div>
    <w:div w:id="1504710570">
      <w:bodyDiv w:val="1"/>
      <w:marLeft w:val="0"/>
      <w:marRight w:val="0"/>
      <w:marTop w:val="0"/>
      <w:marBottom w:val="0"/>
      <w:divBdr>
        <w:top w:val="none" w:sz="0" w:space="0" w:color="auto"/>
        <w:left w:val="none" w:sz="0" w:space="0" w:color="auto"/>
        <w:bottom w:val="none" w:sz="0" w:space="0" w:color="auto"/>
        <w:right w:val="none" w:sz="0" w:space="0" w:color="auto"/>
      </w:divBdr>
    </w:div>
    <w:div w:id="1511529150">
      <w:bodyDiv w:val="1"/>
      <w:marLeft w:val="0"/>
      <w:marRight w:val="0"/>
      <w:marTop w:val="0"/>
      <w:marBottom w:val="0"/>
      <w:divBdr>
        <w:top w:val="none" w:sz="0" w:space="0" w:color="auto"/>
        <w:left w:val="none" w:sz="0" w:space="0" w:color="auto"/>
        <w:bottom w:val="none" w:sz="0" w:space="0" w:color="auto"/>
        <w:right w:val="none" w:sz="0" w:space="0" w:color="auto"/>
      </w:divBdr>
    </w:div>
    <w:div w:id="1612515434">
      <w:bodyDiv w:val="1"/>
      <w:marLeft w:val="0"/>
      <w:marRight w:val="0"/>
      <w:marTop w:val="0"/>
      <w:marBottom w:val="0"/>
      <w:divBdr>
        <w:top w:val="none" w:sz="0" w:space="0" w:color="auto"/>
        <w:left w:val="none" w:sz="0" w:space="0" w:color="auto"/>
        <w:bottom w:val="none" w:sz="0" w:space="0" w:color="auto"/>
        <w:right w:val="none" w:sz="0" w:space="0" w:color="auto"/>
      </w:divBdr>
    </w:div>
    <w:div w:id="1685941496">
      <w:bodyDiv w:val="1"/>
      <w:marLeft w:val="0"/>
      <w:marRight w:val="0"/>
      <w:marTop w:val="0"/>
      <w:marBottom w:val="0"/>
      <w:divBdr>
        <w:top w:val="none" w:sz="0" w:space="0" w:color="auto"/>
        <w:left w:val="none" w:sz="0" w:space="0" w:color="auto"/>
        <w:bottom w:val="none" w:sz="0" w:space="0" w:color="auto"/>
        <w:right w:val="none" w:sz="0" w:space="0" w:color="auto"/>
      </w:divBdr>
    </w:div>
    <w:div w:id="1798838218">
      <w:bodyDiv w:val="1"/>
      <w:marLeft w:val="0"/>
      <w:marRight w:val="0"/>
      <w:marTop w:val="0"/>
      <w:marBottom w:val="0"/>
      <w:divBdr>
        <w:top w:val="none" w:sz="0" w:space="0" w:color="auto"/>
        <w:left w:val="none" w:sz="0" w:space="0" w:color="auto"/>
        <w:bottom w:val="none" w:sz="0" w:space="0" w:color="auto"/>
        <w:right w:val="none" w:sz="0" w:space="0" w:color="auto"/>
      </w:divBdr>
    </w:div>
    <w:div w:id="1862161447">
      <w:bodyDiv w:val="1"/>
      <w:marLeft w:val="0"/>
      <w:marRight w:val="0"/>
      <w:marTop w:val="0"/>
      <w:marBottom w:val="0"/>
      <w:divBdr>
        <w:top w:val="none" w:sz="0" w:space="0" w:color="auto"/>
        <w:left w:val="none" w:sz="0" w:space="0" w:color="auto"/>
        <w:bottom w:val="none" w:sz="0" w:space="0" w:color="auto"/>
        <w:right w:val="none" w:sz="0" w:space="0" w:color="auto"/>
      </w:divBdr>
    </w:div>
    <w:div w:id="1873759213">
      <w:bodyDiv w:val="1"/>
      <w:marLeft w:val="0"/>
      <w:marRight w:val="0"/>
      <w:marTop w:val="0"/>
      <w:marBottom w:val="0"/>
      <w:divBdr>
        <w:top w:val="none" w:sz="0" w:space="0" w:color="auto"/>
        <w:left w:val="none" w:sz="0" w:space="0" w:color="auto"/>
        <w:bottom w:val="none" w:sz="0" w:space="0" w:color="auto"/>
        <w:right w:val="none" w:sz="0" w:space="0" w:color="auto"/>
      </w:divBdr>
    </w:div>
    <w:div w:id="1904288331">
      <w:bodyDiv w:val="1"/>
      <w:marLeft w:val="0"/>
      <w:marRight w:val="0"/>
      <w:marTop w:val="0"/>
      <w:marBottom w:val="0"/>
      <w:divBdr>
        <w:top w:val="none" w:sz="0" w:space="0" w:color="auto"/>
        <w:left w:val="none" w:sz="0" w:space="0" w:color="auto"/>
        <w:bottom w:val="none" w:sz="0" w:space="0" w:color="auto"/>
        <w:right w:val="none" w:sz="0" w:space="0" w:color="auto"/>
      </w:divBdr>
    </w:div>
    <w:div w:id="1963342821">
      <w:bodyDiv w:val="1"/>
      <w:marLeft w:val="0"/>
      <w:marRight w:val="0"/>
      <w:marTop w:val="0"/>
      <w:marBottom w:val="0"/>
      <w:divBdr>
        <w:top w:val="none" w:sz="0" w:space="0" w:color="auto"/>
        <w:left w:val="none" w:sz="0" w:space="0" w:color="auto"/>
        <w:bottom w:val="none" w:sz="0" w:space="0" w:color="auto"/>
        <w:right w:val="none" w:sz="0" w:space="0" w:color="auto"/>
      </w:divBdr>
    </w:div>
    <w:div w:id="1978022662">
      <w:bodyDiv w:val="1"/>
      <w:marLeft w:val="0"/>
      <w:marRight w:val="0"/>
      <w:marTop w:val="0"/>
      <w:marBottom w:val="0"/>
      <w:divBdr>
        <w:top w:val="none" w:sz="0" w:space="0" w:color="auto"/>
        <w:left w:val="none" w:sz="0" w:space="0" w:color="auto"/>
        <w:bottom w:val="none" w:sz="0" w:space="0" w:color="auto"/>
        <w:right w:val="none" w:sz="0" w:space="0" w:color="auto"/>
      </w:divBdr>
    </w:div>
    <w:div w:id="2013529924">
      <w:bodyDiv w:val="1"/>
      <w:marLeft w:val="0"/>
      <w:marRight w:val="0"/>
      <w:marTop w:val="0"/>
      <w:marBottom w:val="0"/>
      <w:divBdr>
        <w:top w:val="none" w:sz="0" w:space="0" w:color="auto"/>
        <w:left w:val="none" w:sz="0" w:space="0" w:color="auto"/>
        <w:bottom w:val="none" w:sz="0" w:space="0" w:color="auto"/>
        <w:right w:val="none" w:sz="0" w:space="0" w:color="auto"/>
      </w:divBdr>
    </w:div>
    <w:div w:id="2048413247">
      <w:bodyDiv w:val="1"/>
      <w:marLeft w:val="0"/>
      <w:marRight w:val="0"/>
      <w:marTop w:val="0"/>
      <w:marBottom w:val="0"/>
      <w:divBdr>
        <w:top w:val="none" w:sz="0" w:space="0" w:color="auto"/>
        <w:left w:val="none" w:sz="0" w:space="0" w:color="auto"/>
        <w:bottom w:val="none" w:sz="0" w:space="0" w:color="auto"/>
        <w:right w:val="none" w:sz="0" w:space="0" w:color="auto"/>
      </w:divBdr>
    </w:div>
    <w:div w:id="209848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liimaministeerium.ee/" TargetMode="External"/><Relationship Id="rId18" Type="http://schemas.openxmlformats.org/officeDocument/2006/relationships/hyperlink" Target="https://www.riigiteataja.ee/akt/108072023005" TargetMode="External"/><Relationship Id="rId26" Type="http://schemas.openxmlformats.org/officeDocument/2006/relationships/hyperlink" Target="https://keskkonnaagentuur.ee/en" TargetMode="External"/><Relationship Id="rId21" Type="http://schemas.openxmlformats.org/officeDocument/2006/relationships/footer" Target="footer1.xm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oecd.org/dac/evaluation/2754804.pdf" TargetMode="External"/><Relationship Id="rId17" Type="http://schemas.openxmlformats.org/officeDocument/2006/relationships/hyperlink" Target="https://kliimaministeerium.ee/en/ministry-news-and-contact/about-ministry/administrative-area" TargetMode="External"/><Relationship Id="rId25" Type="http://schemas.openxmlformats.org/officeDocument/2006/relationships/hyperlink" Target="mailto:Lauri.Klein@envir.ee" TargetMode="External"/><Relationship Id="rId33" Type="http://schemas.openxmlformats.org/officeDocument/2006/relationships/hyperlink" Target="https://webgate.ec.europa.eu/life/publicWebsite/project/LIFE13-NAT-EE-000082/restoration-of-estonian-alvar-grasslands" TargetMode="External"/><Relationship Id="rId2" Type="http://schemas.openxmlformats.org/officeDocument/2006/relationships/customXml" Target="../customXml/item2.xml"/><Relationship Id="rId16" Type="http://schemas.openxmlformats.org/officeDocument/2006/relationships/hyperlink" Target="https://www.youtube.com/channel/UCfeXgaJw0LCpLx7-X169F6w" TargetMode="External"/><Relationship Id="rId20" Type="http://schemas.openxmlformats.org/officeDocument/2006/relationships/image" Target="media/image2.jpeg"/><Relationship Id="rId29" Type="http://schemas.openxmlformats.org/officeDocument/2006/relationships/hyperlink" Target="http://www.keskkonnaamet.e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keskkonnaamet.ee" TargetMode="External"/><Relationship Id="rId32" Type="http://schemas.openxmlformats.org/officeDocument/2006/relationships/hyperlink" Target="https://webgate.ec.europa.eu/life/publicWebsite/project/LIFE17-NAT-FI-000544/restoring-the-baltic-coastal-habitat-networks" TargetMode="External"/><Relationship Id="rId37" Type="http://schemas.microsoft.com/office/2020/10/relationships/intelligence" Target="intelligence2.xml"/><Relationship Id="rId5" Type="http://schemas.openxmlformats.org/officeDocument/2006/relationships/customXml" Target="../customXml/item5.xml"/><Relationship Id="rId15" Type="http://schemas.openxmlformats.org/officeDocument/2006/relationships/hyperlink" Target="https://twitter.com/MOEestonia" TargetMode="External"/><Relationship Id="rId23" Type="http://schemas.openxmlformats.org/officeDocument/2006/relationships/hyperlink" Target="http://www.keskkonnaamet.ee" TargetMode="External"/><Relationship Id="rId28" Type="http://schemas.openxmlformats.org/officeDocument/2006/relationships/image" Target="media/image3.jpg"/><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1.jpeg"/><Relationship Id="rId31" Type="http://schemas.openxmlformats.org/officeDocument/2006/relationships/hyperlink" Target="http://www.facebook.com/keskkonnaame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facebook.com/kliimaministeerium" TargetMode="External"/><Relationship Id="rId22" Type="http://schemas.openxmlformats.org/officeDocument/2006/relationships/hyperlink" Target="http://www.keskkonnaamet.ee" TargetMode="External"/><Relationship Id="rId27" Type="http://schemas.openxmlformats.org/officeDocument/2006/relationships/hyperlink" Target="https://www.facebook.com/Keskkonnaagentuur" TargetMode="External"/><Relationship Id="rId30" Type="http://schemas.openxmlformats.org/officeDocument/2006/relationships/hyperlink" Target="http://www.keskkonnaamet.ee/en" TargetMode="External"/><Relationship Id="rId35" Type="http://schemas.openxmlformats.org/officeDocument/2006/relationships/glossaryDocument" Target="glossary/document.xml"/><Relationship Id="rId8" Type="http://schemas.openxmlformats.org/officeDocument/2006/relationships/settings" Target="settings.xml"/><Relationship Id="rId3"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D0CD804E2C749A1A4508C9270C216C1"/>
        <w:category>
          <w:name w:val="Allgemein"/>
          <w:gallery w:val="placeholder"/>
        </w:category>
        <w:types>
          <w:type w:val="bbPlcHdr"/>
        </w:types>
        <w:behaviors>
          <w:behavior w:val="content"/>
        </w:behaviors>
        <w:guid w:val="{4D4FE1A1-53D2-4190-896A-BC901A1FF4E6}"/>
      </w:docPartPr>
      <w:docPartBody>
        <w:p w:rsidR="008B2000" w:rsidRDefault="003A43D3" w:rsidP="003A43D3">
          <w:r w:rsidRPr="00DC266C">
            <w:rPr>
              <w:rStyle w:val="Kohatitetekst"/>
              <w:lang w:val="en-GB"/>
            </w:rPr>
            <w:t>Choose an element.</w:t>
          </w:r>
        </w:p>
      </w:docPartBody>
    </w:docPart>
    <w:docPart>
      <w:docPartPr>
        <w:name w:val="AC984E0FBC074023BD624280553C1134"/>
        <w:category>
          <w:name w:val="Allgemein"/>
          <w:gallery w:val="placeholder"/>
        </w:category>
        <w:types>
          <w:type w:val="bbPlcHdr"/>
        </w:types>
        <w:behaviors>
          <w:behavior w:val="content"/>
        </w:behaviors>
        <w:guid w:val="{CBC3BED1-F654-410F-B237-E7DFAA3960A4}"/>
      </w:docPartPr>
      <w:docPartBody>
        <w:p w:rsidR="00254789" w:rsidRDefault="003A43D3" w:rsidP="003A43D3">
          <w:r w:rsidRPr="00D2240B">
            <w:rPr>
              <w:rStyle w:val="Kohatitetekst"/>
              <w:lang w:val="en-GB"/>
            </w:rPr>
            <w:t>Choose an element.</w:t>
          </w:r>
        </w:p>
      </w:docPartBody>
    </w:docPart>
    <w:docPart>
      <w:docPartPr>
        <w:name w:val="91478A53F1F94CF8B90D5BBFAA06E121"/>
        <w:category>
          <w:name w:val="Allgemein"/>
          <w:gallery w:val="placeholder"/>
        </w:category>
        <w:types>
          <w:type w:val="bbPlcHdr"/>
        </w:types>
        <w:behaviors>
          <w:behavior w:val="content"/>
        </w:behaviors>
        <w:guid w:val="{1517AFE8-DC54-4BFA-85FA-7A76B70A276C}"/>
      </w:docPartPr>
      <w:docPartBody>
        <w:p w:rsidR="00254789" w:rsidRDefault="003A43D3" w:rsidP="003A43D3">
          <w:r w:rsidRPr="00D2240B">
            <w:rPr>
              <w:rStyle w:val="Kohatitetekst"/>
              <w:lang w:val="en-GB"/>
            </w:rPr>
            <w:t>Choose an element.</w:t>
          </w:r>
        </w:p>
      </w:docPartBody>
    </w:docPart>
    <w:docPart>
      <w:docPartPr>
        <w:name w:val="A83FC3B48E664CC1BB5FFEFF2F7487B4"/>
        <w:category>
          <w:name w:val="Allgemein"/>
          <w:gallery w:val="placeholder"/>
        </w:category>
        <w:types>
          <w:type w:val="bbPlcHdr"/>
        </w:types>
        <w:behaviors>
          <w:behavior w:val="content"/>
        </w:behaviors>
        <w:guid w:val="{18AF379C-15E9-470E-AFB0-5B63E101B843}"/>
      </w:docPartPr>
      <w:docPartBody>
        <w:p w:rsidR="00424F26" w:rsidRDefault="003A43D3" w:rsidP="003A43D3">
          <w:r w:rsidRPr="00D2240B">
            <w:rPr>
              <w:rStyle w:val="Kohatitetekst"/>
              <w:lang w:val="en-GB"/>
            </w:rPr>
            <w:t>Choose an element.</w:t>
          </w:r>
        </w:p>
      </w:docPartBody>
    </w:docPart>
    <w:docPart>
      <w:docPartPr>
        <w:name w:val="D535EDF84DCF4BA5B20580D423D8021F"/>
        <w:category>
          <w:name w:val="Allgemein"/>
          <w:gallery w:val="placeholder"/>
        </w:category>
        <w:types>
          <w:type w:val="bbPlcHdr"/>
        </w:types>
        <w:behaviors>
          <w:behavior w:val="content"/>
        </w:behaviors>
        <w:guid w:val="{AB2094BB-AAF9-424D-A9B2-F307600D2CE0}"/>
      </w:docPartPr>
      <w:docPartBody>
        <w:p w:rsidR="00424F26" w:rsidRDefault="003A43D3" w:rsidP="003A43D3">
          <w:r w:rsidRPr="00D2240B">
            <w:rPr>
              <w:rStyle w:val="Kohatitetekst"/>
              <w:lang w:val="en-GB"/>
            </w:rPr>
            <w:t>Choose.</w:t>
          </w:r>
        </w:p>
      </w:docPartBody>
    </w:docPart>
    <w:docPart>
      <w:docPartPr>
        <w:name w:val="0035FFE16B8F42DBA726B56D514B3709"/>
        <w:category>
          <w:name w:val="Allgemein"/>
          <w:gallery w:val="placeholder"/>
        </w:category>
        <w:types>
          <w:type w:val="bbPlcHdr"/>
        </w:types>
        <w:behaviors>
          <w:behavior w:val="content"/>
        </w:behaviors>
        <w:guid w:val="{992A0972-1893-4CC5-A7BB-258B676E3DC5}"/>
      </w:docPartPr>
      <w:docPartBody>
        <w:p w:rsidR="0095172C" w:rsidRDefault="003A43D3" w:rsidP="003A43D3">
          <w:r w:rsidRPr="00D2240B">
            <w:rPr>
              <w:rStyle w:val="Kohatitetekst"/>
              <w:lang w:val="en-GB"/>
            </w:rPr>
            <w:t>Choose.</w:t>
          </w:r>
        </w:p>
      </w:docPartBody>
    </w:docPart>
    <w:docPart>
      <w:docPartPr>
        <w:name w:val="9774F9C933F746B6976C50B453E155D1"/>
        <w:category>
          <w:name w:val="Allgemein"/>
          <w:gallery w:val="placeholder"/>
        </w:category>
        <w:types>
          <w:type w:val="bbPlcHdr"/>
        </w:types>
        <w:behaviors>
          <w:behavior w:val="content"/>
        </w:behaviors>
        <w:guid w:val="{3FC02A4A-59CC-424E-A8DA-1BB1A6159168}"/>
      </w:docPartPr>
      <w:docPartBody>
        <w:p w:rsidR="004B6AE9" w:rsidRDefault="0056539D" w:rsidP="0056539D">
          <w:r w:rsidRPr="00A348E8">
            <w:rPr>
              <w:rStyle w:val="Kohatitetekst"/>
            </w:rPr>
            <w:t>Wählen Sie ein Element aus.</w:t>
          </w:r>
        </w:p>
      </w:docPartBody>
    </w:docPart>
    <w:docPart>
      <w:docPartPr>
        <w:name w:val="8ED6E709D37746128CF5D317ED83A300"/>
        <w:category>
          <w:name w:val="Allgemein"/>
          <w:gallery w:val="placeholder"/>
        </w:category>
        <w:types>
          <w:type w:val="bbPlcHdr"/>
        </w:types>
        <w:behaviors>
          <w:behavior w:val="content"/>
        </w:behaviors>
        <w:guid w:val="{A8E45865-7C62-44AE-90EC-4A2218F88E88}"/>
      </w:docPartPr>
      <w:docPartBody>
        <w:p w:rsidR="004B6AE9" w:rsidRDefault="0056539D" w:rsidP="0056539D">
          <w:r w:rsidRPr="00A348E8">
            <w:rPr>
              <w:rStyle w:val="Kohatitetekst"/>
            </w:rPr>
            <w:t>Wählen Sie ein Element aus.</w:t>
          </w:r>
        </w:p>
      </w:docPartBody>
    </w:docPart>
    <w:docPart>
      <w:docPartPr>
        <w:name w:val="34F791CE769C416CAC262D1A40D32876"/>
        <w:category>
          <w:name w:val="Allgemein"/>
          <w:gallery w:val="placeholder"/>
        </w:category>
        <w:types>
          <w:type w:val="bbPlcHdr"/>
        </w:types>
        <w:behaviors>
          <w:behavior w:val="content"/>
        </w:behaviors>
        <w:guid w:val="{ED9748D2-1697-4C79-955B-847C300018AE}"/>
      </w:docPartPr>
      <w:docPartBody>
        <w:p w:rsidR="004B6AE9" w:rsidRDefault="0056539D" w:rsidP="0056539D">
          <w:r w:rsidRPr="00A348E8">
            <w:rPr>
              <w:rStyle w:val="Kohatitetekst"/>
            </w:rPr>
            <w:t>Wählen Sie ein Element aus.</w:t>
          </w:r>
        </w:p>
      </w:docPartBody>
    </w:docPart>
    <w:docPart>
      <w:docPartPr>
        <w:name w:val="61CBE1A80B174312A94F6E67CD52EAB2"/>
        <w:category>
          <w:name w:val="Allgemein"/>
          <w:gallery w:val="placeholder"/>
        </w:category>
        <w:types>
          <w:type w:val="bbPlcHdr"/>
        </w:types>
        <w:behaviors>
          <w:behavior w:val="content"/>
        </w:behaviors>
        <w:guid w:val="{D938E83A-4413-4EB3-ADC6-747B22518F24}"/>
      </w:docPartPr>
      <w:docPartBody>
        <w:p w:rsidR="004B6AE9" w:rsidRDefault="0056539D" w:rsidP="0056539D">
          <w:r w:rsidRPr="00A348E8">
            <w:rPr>
              <w:rStyle w:val="Kohatitetekst"/>
            </w:rPr>
            <w:t>Wählen Sie ein Element aus.</w:t>
          </w:r>
        </w:p>
      </w:docPartBody>
    </w:docPart>
    <w:docPart>
      <w:docPartPr>
        <w:name w:val="CE55A123C4D0425BB59199EAB5768DE0"/>
        <w:category>
          <w:name w:val="Allgemein"/>
          <w:gallery w:val="placeholder"/>
        </w:category>
        <w:types>
          <w:type w:val="bbPlcHdr"/>
        </w:types>
        <w:behaviors>
          <w:behavior w:val="content"/>
        </w:behaviors>
        <w:guid w:val="{96BA8483-143A-48BC-BD4F-B4BF97DFF1B2}"/>
      </w:docPartPr>
      <w:docPartBody>
        <w:p w:rsidR="004B6AE9" w:rsidRDefault="0056539D" w:rsidP="0056539D">
          <w:r w:rsidRPr="00A348E8">
            <w:rPr>
              <w:rStyle w:val="Kohatitetekst"/>
            </w:rPr>
            <w:t>Wählen Sie ein Element aus.</w:t>
          </w:r>
        </w:p>
      </w:docPartBody>
    </w:docPart>
    <w:docPart>
      <w:docPartPr>
        <w:name w:val="45EE125BACC6460CBC14EEEE97079C2C"/>
        <w:category>
          <w:name w:val="Allgemein"/>
          <w:gallery w:val="placeholder"/>
        </w:category>
        <w:types>
          <w:type w:val="bbPlcHdr"/>
        </w:types>
        <w:behaviors>
          <w:behavior w:val="content"/>
        </w:behaviors>
        <w:guid w:val="{D44C13EB-1281-4A59-898D-51092ABAC1F3}"/>
      </w:docPartPr>
      <w:docPartBody>
        <w:p w:rsidR="00535F2E" w:rsidRDefault="00535F2E" w:rsidP="00535F2E">
          <w:r w:rsidRPr="00D2240B">
            <w:rPr>
              <w:rStyle w:val="Kohatitetekst"/>
              <w:lang w:val="en-GB"/>
            </w:rPr>
            <w:t>Choose an element.</w:t>
          </w:r>
        </w:p>
      </w:docPartBody>
    </w:docPart>
    <w:docPart>
      <w:docPartPr>
        <w:name w:val="AF414077A2244B32847DCEBAC3C7F522"/>
        <w:category>
          <w:name w:val="Allgemein"/>
          <w:gallery w:val="placeholder"/>
        </w:category>
        <w:types>
          <w:type w:val="bbPlcHdr"/>
        </w:types>
        <w:behaviors>
          <w:behavior w:val="content"/>
        </w:behaviors>
        <w:guid w:val="{73E50D33-294E-421D-B784-5AC72433E333}"/>
      </w:docPartPr>
      <w:docPartBody>
        <w:p w:rsidR="00E571F4" w:rsidRDefault="0070684D" w:rsidP="0070684D">
          <w:r w:rsidRPr="00051223">
            <w:rPr>
              <w:rStyle w:val="Kohatitetekst"/>
            </w:rPr>
            <w:t>Wählen Sie ein Element aus.</w:t>
          </w:r>
        </w:p>
      </w:docPartBody>
    </w:docPart>
    <w:docPart>
      <w:docPartPr>
        <w:name w:val="5DD527E5EA314C9381E9964E79B85DDE"/>
        <w:category>
          <w:name w:val="General"/>
          <w:gallery w:val="placeholder"/>
        </w:category>
        <w:types>
          <w:type w:val="bbPlcHdr"/>
        </w:types>
        <w:behaviors>
          <w:behavior w:val="content"/>
        </w:behaviors>
        <w:guid w:val="{EB712FFF-678C-4967-BAA1-A0673D0BBE63}"/>
      </w:docPartPr>
      <w:docPartBody>
        <w:p w:rsidR="00906D7B" w:rsidRDefault="00DE4F32" w:rsidP="00DE4F32">
          <w:r w:rsidRPr="00D2240B">
            <w:rPr>
              <w:rStyle w:val="Kohatitetekst"/>
              <w:bdr w:val="single" w:sz="4" w:space="0" w:color="auto" w:frame="1"/>
              <w:lang w:val="en-GB"/>
            </w:rPr>
            <w:t>Choose an element.</w:t>
          </w:r>
        </w:p>
      </w:docPartBody>
    </w:docPart>
    <w:docPart>
      <w:docPartPr>
        <w:name w:val="67381C8E0D654AC48AD60D9286566E7D"/>
        <w:category>
          <w:name w:val="Allgemein"/>
          <w:gallery w:val="placeholder"/>
        </w:category>
        <w:types>
          <w:type w:val="bbPlcHdr"/>
        </w:types>
        <w:behaviors>
          <w:behavior w:val="content"/>
        </w:behaviors>
        <w:guid w:val="{DD413DBF-71BC-4E76-905E-D7A0E9B1F2A9}"/>
      </w:docPartPr>
      <w:docPartBody>
        <w:p w:rsidR="00465A11" w:rsidRDefault="00465A11" w:rsidP="00465A11">
          <w:r w:rsidRPr="00DC266C">
            <w:rPr>
              <w:rStyle w:val="Kohatitetekst"/>
              <w:lang w:val="en-GB"/>
            </w:rPr>
            <w:t>Choose an element.</w:t>
          </w:r>
        </w:p>
      </w:docPartBody>
    </w:docPart>
    <w:docPart>
      <w:docPartPr>
        <w:name w:val="46EEB73056E342389A8F0069193C3114"/>
        <w:category>
          <w:name w:val="Allgemein"/>
          <w:gallery w:val="placeholder"/>
        </w:category>
        <w:types>
          <w:type w:val="bbPlcHdr"/>
        </w:types>
        <w:behaviors>
          <w:behavior w:val="content"/>
        </w:behaviors>
        <w:guid w:val="{991FDF8A-829A-4C94-A04A-00BE7F76ADE2}"/>
      </w:docPartPr>
      <w:docPartBody>
        <w:p w:rsidR="00465A11" w:rsidRDefault="00465A11" w:rsidP="00465A11">
          <w:r w:rsidRPr="00DC266C">
            <w:rPr>
              <w:rStyle w:val="Kohatitetekst"/>
              <w:lang w:val="en-GB"/>
            </w:rPr>
            <w:t>Choose an element.</w:t>
          </w:r>
        </w:p>
      </w:docPartBody>
    </w:docPart>
    <w:docPart>
      <w:docPartPr>
        <w:name w:val="03FBABA760034322BF385D81135E8FC6"/>
        <w:category>
          <w:name w:val="Allgemein"/>
          <w:gallery w:val="placeholder"/>
        </w:category>
        <w:types>
          <w:type w:val="bbPlcHdr"/>
        </w:types>
        <w:behaviors>
          <w:behavior w:val="content"/>
        </w:behaviors>
        <w:guid w:val="{AF5A0938-49A5-4FDD-BC2E-F5F997A82AE9}"/>
      </w:docPartPr>
      <w:docPartBody>
        <w:p w:rsidR="00465A11" w:rsidRDefault="00465A11" w:rsidP="00465A11">
          <w:r w:rsidRPr="00DC266C">
            <w:rPr>
              <w:rStyle w:val="Kohatitetekst"/>
              <w:lang w:val="en-GB"/>
            </w:rPr>
            <w:t>Choose an element.</w:t>
          </w:r>
        </w:p>
      </w:docPartBody>
    </w:docPart>
    <w:docPart>
      <w:docPartPr>
        <w:name w:val="1F60E79C9E714210941B89A97D173E65"/>
        <w:category>
          <w:name w:val="Allgemein"/>
          <w:gallery w:val="placeholder"/>
        </w:category>
        <w:types>
          <w:type w:val="bbPlcHdr"/>
        </w:types>
        <w:behaviors>
          <w:behavior w:val="content"/>
        </w:behaviors>
        <w:guid w:val="{813BC604-129D-4C37-B7D3-53B5BF052802}"/>
      </w:docPartPr>
      <w:docPartBody>
        <w:p w:rsidR="004C126D" w:rsidRDefault="004C126D" w:rsidP="004C126D">
          <w:r w:rsidRPr="00D2240B">
            <w:rPr>
              <w:rStyle w:val="Kohatitetekst"/>
              <w:lang w:val="en-GB"/>
            </w:rPr>
            <w:t>Choose an element.</w:t>
          </w:r>
        </w:p>
      </w:docPartBody>
    </w:docPart>
    <w:docPart>
      <w:docPartPr>
        <w:name w:val="B0D44AFBF4CE4B02855B42ECF400265F"/>
        <w:category>
          <w:name w:val="Allgemein"/>
          <w:gallery w:val="placeholder"/>
        </w:category>
        <w:types>
          <w:type w:val="bbPlcHdr"/>
        </w:types>
        <w:behaviors>
          <w:behavior w:val="content"/>
        </w:behaviors>
        <w:guid w:val="{88266A4A-033A-4A86-B0E9-9B8BB51C4129}"/>
      </w:docPartPr>
      <w:docPartBody>
        <w:p w:rsidR="0020032B" w:rsidRDefault="004C126D" w:rsidP="004C126D">
          <w:r w:rsidRPr="00DC266C">
            <w:rPr>
              <w:rStyle w:val="Kohatitetekst"/>
              <w:lang w:val="en-GB"/>
            </w:rPr>
            <w:t>Choose an element.</w:t>
          </w:r>
        </w:p>
      </w:docPartBody>
    </w:docPart>
    <w:docPart>
      <w:docPartPr>
        <w:name w:val="29B1178B91F343F9A08E19049BF0DE7A"/>
        <w:category>
          <w:name w:val="Üldine"/>
          <w:gallery w:val="placeholder"/>
        </w:category>
        <w:types>
          <w:type w:val="bbPlcHdr"/>
        </w:types>
        <w:behaviors>
          <w:behavior w:val="content"/>
        </w:behaviors>
        <w:guid w:val="{B7E28D00-1269-4C76-BD2A-AF2813695D03}"/>
      </w:docPartPr>
      <w:docPartBody>
        <w:p w:rsidR="00571E05" w:rsidRDefault="00571E05" w:rsidP="00571E05">
          <w:pPr>
            <w:pStyle w:val="29B1178B91F343F9A08E19049BF0DE7A"/>
          </w:pPr>
          <w:r w:rsidRPr="00DC266C">
            <w:rPr>
              <w:rStyle w:val="Kohatitetekst"/>
              <w:lang w:val="en-GB"/>
            </w:rPr>
            <w:t>Choose an element.</w:t>
          </w:r>
        </w:p>
      </w:docPartBody>
    </w:docPart>
    <w:docPart>
      <w:docPartPr>
        <w:name w:val="30049BA1FF5B4E7AB3B22744FCE2B538"/>
        <w:category>
          <w:name w:val="Üldine"/>
          <w:gallery w:val="placeholder"/>
        </w:category>
        <w:types>
          <w:type w:val="bbPlcHdr"/>
        </w:types>
        <w:behaviors>
          <w:behavior w:val="content"/>
        </w:behaviors>
        <w:guid w:val="{9B618CEE-CD70-45B3-AEE8-373D51680798}"/>
      </w:docPartPr>
      <w:docPartBody>
        <w:p w:rsidR="00571E05" w:rsidRDefault="00571E05" w:rsidP="00571E05">
          <w:pPr>
            <w:pStyle w:val="30049BA1FF5B4E7AB3B22744FCE2B538"/>
          </w:pPr>
          <w:r w:rsidRPr="00D2240B">
            <w:rPr>
              <w:rStyle w:val="Kohatitetekst"/>
              <w:lang w:val="en-GB"/>
            </w:rPr>
            <w:t>Choose.</w:t>
          </w:r>
        </w:p>
      </w:docPartBody>
    </w:docPart>
    <w:docPart>
      <w:docPartPr>
        <w:name w:val="ABFA0E6B3F5D4657A7895A0F7D0B36A8"/>
        <w:category>
          <w:name w:val="Üldine"/>
          <w:gallery w:val="placeholder"/>
        </w:category>
        <w:types>
          <w:type w:val="bbPlcHdr"/>
        </w:types>
        <w:behaviors>
          <w:behavior w:val="content"/>
        </w:behaviors>
        <w:guid w:val="{D755DAF1-30AC-48FF-829F-015D262B4AC3}"/>
      </w:docPartPr>
      <w:docPartBody>
        <w:p w:rsidR="00272D68" w:rsidRDefault="00272D68" w:rsidP="00272D68">
          <w:pPr>
            <w:pStyle w:val="ABFA0E6B3F5D4657A7895A0F7D0B36A8"/>
          </w:pPr>
          <w:r w:rsidRPr="00D2240B">
            <w:rPr>
              <w:rStyle w:val="Kohatitetekst"/>
              <w:lang w:val="en-GB"/>
            </w:rPr>
            <w:t>Choose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quot;Calibri&quot;,sans-serif">
    <w:panose1 w:val="00000000000000000000"/>
    <w:charset w:val="00"/>
    <w:family w:val="roman"/>
    <w:notTrueType/>
    <w:pitch w:val="default"/>
  </w:font>
  <w:font w:name="&quot;Courier New&quot;">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BA"/>
    <w:family w:val="auto"/>
    <w:pitch w:val="variable"/>
    <w:sig w:usb0="E0000AFF" w:usb1="5000217F" w:usb2="00000021" w:usb3="00000000" w:csb0="0000019F" w:csb1="00000000"/>
  </w:font>
  <w:font w:name="Arial Nova">
    <w:charset w:val="00"/>
    <w:family w:val="swiss"/>
    <w:pitch w:val="variable"/>
    <w:sig w:usb0="0000028F" w:usb1="00000002" w:usb2="00000000" w:usb3="00000000" w:csb0="0000019F" w:csb1="00000000"/>
  </w:font>
  <w:font w:name="Raleway">
    <w:charset w:val="BA"/>
    <w:family w:val="auto"/>
    <w:pitch w:val="variable"/>
    <w:sig w:usb0="A00002FF" w:usb1="5000205B" w:usb2="00000000" w:usb3="00000000" w:csb0="00000197" w:csb1="00000000"/>
  </w:font>
  <w:font w:name="Open Sans">
    <w:charset w:val="00"/>
    <w:family w:val="swiss"/>
    <w:pitch w:val="variable"/>
    <w:sig w:usb0="E00002EF" w:usb1="4000205B" w:usb2="00000028" w:usb3="00000000" w:csb0="0000019F" w:csb1="00000000"/>
  </w:font>
  <w:font w:name="Cambria Math">
    <w:panose1 w:val="02040503050406030204"/>
    <w:charset w:val="BA"/>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C4E"/>
    <w:rsid w:val="00003F09"/>
    <w:rsid w:val="0002285D"/>
    <w:rsid w:val="00025426"/>
    <w:rsid w:val="0003693B"/>
    <w:rsid w:val="00065327"/>
    <w:rsid w:val="00065869"/>
    <w:rsid w:val="000A06BD"/>
    <w:rsid w:val="000C7F38"/>
    <w:rsid w:val="000D0F9B"/>
    <w:rsid w:val="000D2901"/>
    <w:rsid w:val="000E394D"/>
    <w:rsid w:val="000E6220"/>
    <w:rsid w:val="000F3BC0"/>
    <w:rsid w:val="00106750"/>
    <w:rsid w:val="00123DC2"/>
    <w:rsid w:val="0013686C"/>
    <w:rsid w:val="001525DC"/>
    <w:rsid w:val="00172D87"/>
    <w:rsid w:val="00182BAC"/>
    <w:rsid w:val="00183B42"/>
    <w:rsid w:val="0019763A"/>
    <w:rsid w:val="001E3CD4"/>
    <w:rsid w:val="001F091A"/>
    <w:rsid w:val="0020032B"/>
    <w:rsid w:val="00211372"/>
    <w:rsid w:val="00220862"/>
    <w:rsid w:val="0022730B"/>
    <w:rsid w:val="00240FD5"/>
    <w:rsid w:val="00246BDC"/>
    <w:rsid w:val="00254789"/>
    <w:rsid w:val="00261B89"/>
    <w:rsid w:val="00267702"/>
    <w:rsid w:val="00272D68"/>
    <w:rsid w:val="002B1FF7"/>
    <w:rsid w:val="002C0A3C"/>
    <w:rsid w:val="00312F5C"/>
    <w:rsid w:val="003152F0"/>
    <w:rsid w:val="003201A0"/>
    <w:rsid w:val="00373CCE"/>
    <w:rsid w:val="00392D47"/>
    <w:rsid w:val="003949F1"/>
    <w:rsid w:val="003A43D3"/>
    <w:rsid w:val="003A50A4"/>
    <w:rsid w:val="003B1CB2"/>
    <w:rsid w:val="003B3183"/>
    <w:rsid w:val="003B6C61"/>
    <w:rsid w:val="003C1178"/>
    <w:rsid w:val="003D50BD"/>
    <w:rsid w:val="003D5E76"/>
    <w:rsid w:val="003D7847"/>
    <w:rsid w:val="004000ED"/>
    <w:rsid w:val="00417480"/>
    <w:rsid w:val="00424F26"/>
    <w:rsid w:val="00430A3A"/>
    <w:rsid w:val="00432D62"/>
    <w:rsid w:val="00453844"/>
    <w:rsid w:val="00465A11"/>
    <w:rsid w:val="00472CFE"/>
    <w:rsid w:val="004938BF"/>
    <w:rsid w:val="004B4B47"/>
    <w:rsid w:val="004B6AE9"/>
    <w:rsid w:val="004C126D"/>
    <w:rsid w:val="004C3AF1"/>
    <w:rsid w:val="004C64A5"/>
    <w:rsid w:val="00513043"/>
    <w:rsid w:val="00535F2E"/>
    <w:rsid w:val="00546C40"/>
    <w:rsid w:val="0056539D"/>
    <w:rsid w:val="00571E05"/>
    <w:rsid w:val="00571F45"/>
    <w:rsid w:val="00595DD6"/>
    <w:rsid w:val="005B46F5"/>
    <w:rsid w:val="005C762E"/>
    <w:rsid w:val="005F1CF2"/>
    <w:rsid w:val="006045EF"/>
    <w:rsid w:val="006104A2"/>
    <w:rsid w:val="00611B7A"/>
    <w:rsid w:val="0063491F"/>
    <w:rsid w:val="00650F4C"/>
    <w:rsid w:val="00655C4E"/>
    <w:rsid w:val="00661AC6"/>
    <w:rsid w:val="00663123"/>
    <w:rsid w:val="00677809"/>
    <w:rsid w:val="00692FCE"/>
    <w:rsid w:val="006B3F23"/>
    <w:rsid w:val="006B5BD5"/>
    <w:rsid w:val="006D5435"/>
    <w:rsid w:val="006F2BDB"/>
    <w:rsid w:val="006F7316"/>
    <w:rsid w:val="0070684D"/>
    <w:rsid w:val="007107CD"/>
    <w:rsid w:val="00735274"/>
    <w:rsid w:val="00776D26"/>
    <w:rsid w:val="007864F9"/>
    <w:rsid w:val="00795F0D"/>
    <w:rsid w:val="00797C05"/>
    <w:rsid w:val="007B0935"/>
    <w:rsid w:val="007D25AE"/>
    <w:rsid w:val="007E6069"/>
    <w:rsid w:val="00851839"/>
    <w:rsid w:val="008524CD"/>
    <w:rsid w:val="00855FCD"/>
    <w:rsid w:val="00860192"/>
    <w:rsid w:val="008842C5"/>
    <w:rsid w:val="00890079"/>
    <w:rsid w:val="008A1EF4"/>
    <w:rsid w:val="008B2000"/>
    <w:rsid w:val="008B5A7F"/>
    <w:rsid w:val="008C7AEF"/>
    <w:rsid w:val="00906D7B"/>
    <w:rsid w:val="00910D6D"/>
    <w:rsid w:val="0091776E"/>
    <w:rsid w:val="00924268"/>
    <w:rsid w:val="009253DF"/>
    <w:rsid w:val="00947991"/>
    <w:rsid w:val="0095172C"/>
    <w:rsid w:val="00983FAA"/>
    <w:rsid w:val="009D18A0"/>
    <w:rsid w:val="009D29D0"/>
    <w:rsid w:val="009F01E4"/>
    <w:rsid w:val="009F020B"/>
    <w:rsid w:val="009F5409"/>
    <w:rsid w:val="00A00DC4"/>
    <w:rsid w:val="00A014BC"/>
    <w:rsid w:val="00A01E0D"/>
    <w:rsid w:val="00A12600"/>
    <w:rsid w:val="00A267D0"/>
    <w:rsid w:val="00A40B97"/>
    <w:rsid w:val="00A638A5"/>
    <w:rsid w:val="00A85443"/>
    <w:rsid w:val="00AE0837"/>
    <w:rsid w:val="00AF734F"/>
    <w:rsid w:val="00B2577A"/>
    <w:rsid w:val="00B340A7"/>
    <w:rsid w:val="00B43F3A"/>
    <w:rsid w:val="00B65722"/>
    <w:rsid w:val="00B73D18"/>
    <w:rsid w:val="00B9451E"/>
    <w:rsid w:val="00BA6680"/>
    <w:rsid w:val="00BD22FD"/>
    <w:rsid w:val="00BE51DA"/>
    <w:rsid w:val="00BF1AFB"/>
    <w:rsid w:val="00BF5317"/>
    <w:rsid w:val="00C015DD"/>
    <w:rsid w:val="00C016CD"/>
    <w:rsid w:val="00C15880"/>
    <w:rsid w:val="00C26CD8"/>
    <w:rsid w:val="00C34C2B"/>
    <w:rsid w:val="00C73E86"/>
    <w:rsid w:val="00C76335"/>
    <w:rsid w:val="00C808BB"/>
    <w:rsid w:val="00C82B5B"/>
    <w:rsid w:val="00C833A4"/>
    <w:rsid w:val="00C868D6"/>
    <w:rsid w:val="00CB0D4A"/>
    <w:rsid w:val="00D0673D"/>
    <w:rsid w:val="00D10B3A"/>
    <w:rsid w:val="00D23228"/>
    <w:rsid w:val="00D37CC9"/>
    <w:rsid w:val="00D460AF"/>
    <w:rsid w:val="00D4673C"/>
    <w:rsid w:val="00D47093"/>
    <w:rsid w:val="00D52DD4"/>
    <w:rsid w:val="00D52E6E"/>
    <w:rsid w:val="00D73110"/>
    <w:rsid w:val="00D85DFE"/>
    <w:rsid w:val="00DA4A86"/>
    <w:rsid w:val="00DC44DB"/>
    <w:rsid w:val="00DC4ED5"/>
    <w:rsid w:val="00DE24A7"/>
    <w:rsid w:val="00DE4F32"/>
    <w:rsid w:val="00DE6DC2"/>
    <w:rsid w:val="00DF10B0"/>
    <w:rsid w:val="00DF1528"/>
    <w:rsid w:val="00E0275B"/>
    <w:rsid w:val="00E06799"/>
    <w:rsid w:val="00E0699C"/>
    <w:rsid w:val="00E14659"/>
    <w:rsid w:val="00E31586"/>
    <w:rsid w:val="00E378D3"/>
    <w:rsid w:val="00E4211F"/>
    <w:rsid w:val="00E571F4"/>
    <w:rsid w:val="00E61267"/>
    <w:rsid w:val="00E65270"/>
    <w:rsid w:val="00E8278D"/>
    <w:rsid w:val="00EA3F5F"/>
    <w:rsid w:val="00EB25F2"/>
    <w:rsid w:val="00EB6928"/>
    <w:rsid w:val="00EE4290"/>
    <w:rsid w:val="00EF0E61"/>
    <w:rsid w:val="00F13B98"/>
    <w:rsid w:val="00F62B61"/>
    <w:rsid w:val="00F7758F"/>
    <w:rsid w:val="00FA08ED"/>
    <w:rsid w:val="00FC32EB"/>
    <w:rsid w:val="00FD382A"/>
    <w:rsid w:val="00FD5D4B"/>
    <w:rsid w:val="00FE085F"/>
    <w:rsid w:val="00FF3073"/>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6741370"/>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72D68"/>
    <w:rPr>
      <w:color w:val="808080"/>
    </w:rPr>
  </w:style>
  <w:style w:type="paragraph" w:customStyle="1" w:styleId="29B1178B91F343F9A08E19049BF0DE7A">
    <w:name w:val="29B1178B91F343F9A08E19049BF0DE7A"/>
    <w:rsid w:val="00571E05"/>
    <w:rPr>
      <w:kern w:val="2"/>
      <w:lang w:val="et-EE" w:eastAsia="et-EE"/>
      <w14:ligatures w14:val="standardContextual"/>
    </w:rPr>
  </w:style>
  <w:style w:type="paragraph" w:customStyle="1" w:styleId="30049BA1FF5B4E7AB3B22744FCE2B538">
    <w:name w:val="30049BA1FF5B4E7AB3B22744FCE2B538"/>
    <w:rsid w:val="00571E05"/>
    <w:rPr>
      <w:kern w:val="2"/>
      <w:lang w:val="et-EE" w:eastAsia="et-EE"/>
      <w14:ligatures w14:val="standardContextual"/>
    </w:rPr>
  </w:style>
  <w:style w:type="paragraph" w:customStyle="1" w:styleId="ABFA0E6B3F5D4657A7895A0F7D0B36A8">
    <w:name w:val="ABFA0E6B3F5D4657A7895A0F7D0B36A8"/>
    <w:rsid w:val="00272D68"/>
    <w:rPr>
      <w:kern w:val="2"/>
      <w:lang w:val="et-EE" w:eastAsia="et-E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ref="">
    <f:field ref="objname" par="" edit="true" text="dummy"/>
    <f:field ref="objsubject" par="" edit="true" text=""/>
    <f:field ref="objcreatedby" par="" text="Scherer, Martin, SECO"/>
    <f:field ref="objcreatedat" par="" text="14.06.2018 15:05:46"/>
    <f:field ref="objchangedby" par="" text="Scherer, Martin, SECO"/>
    <f:field ref="objmodifiedat" par="" text="14.06.2018 15:05:48"/>
    <f:field ref="doc_FSCFOLIO_1_1001_FieldDocumentNumber" par="" text=""/>
    <f:field ref="doc_FSCFOLIO_1_1001_FieldSubject" par="" edit="true" text=""/>
    <f:field ref="FSCFOLIO_1_1001_FieldCurrentUser" par="" text="SECO Martin Scherer"/>
    <f:field ref="CCAPRECONFIG_15_1001_Objektname" par="" edit="true" text="dummy"/>
    <f:field ref="CHPRECONFIG_1_1001_Objektname" par="" edit="true" text="dummy"/>
  </f:record>
  <f:record inx="1" ref="">
    <f:field ref="CHPRECONFIG_1_1001_Anrede" par="" edit="true" text=""/>
    <f:field ref="CHPRECONFIG_1_1001_Titel" par="" edit="true" text=""/>
    <f:field ref="CHPRECONFIG_1_1001_Vorname" par="" edit="true" text=""/>
    <f:field ref="CHPRECONFIG_1_1001_Nachname" par="" edit="true" text=""/>
    <f:field ref="CHPRECONFIG_1_1001_Strasse" par="" text=""/>
    <f:field ref="CHPRECONFIG_1_1001_Postleitzahl" par="" text=""/>
    <f:field ref="CHPRECONFIG_1_1001_Ort" par="" text=""/>
    <f:field ref="CHPRECONFIG_1_1001_EMailAdresse" par="" text=""/>
    <f:field ref="CCAPRECONFIG_15_1001_Abschriftsbemerkung" par="" text=""/>
    <f:field ref="CCAPRECONFIG_15_1001_Versandart" par="" text="B-Post"/>
    <f:field ref="CCAPRECONFIG_15_1001_Fax"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CHPRECONFIG_1_1001_Objektname" text="Objektname"/>
  </f:display>
  <f:display par="" text="Serialcontext &gt; Adressat/innen">
    <f:field ref="CCAPRECONFIG_15_1001_Abschriftsbemerkung" text="Abschriftsbemerkung"/>
    <f:field ref="CHPRECONFIG_1_1001_Anrede" text="Anrede"/>
    <f:field ref="CHPRECONFIG_1_1001_EMailAdresse" text="E-Mail Adresse"/>
    <f:field ref="CCAPRECONFIG_15_1001_Fax" text="Fax"/>
    <f:field ref="CHPRECONFIG_1_1001_Nachname" text="Nachname"/>
    <f:field ref="CHPRECONFIG_1_1001_Ort" text="Ort"/>
    <f:field ref="CHPRECONFIG_1_1001_Postleitzahl" text="Postleitzahl"/>
    <f:field ref="CHPRECONFIG_1_1001_Strasse" text="Strasse"/>
    <f:field ref="CHPRECONFIG_1_1001_Titel" text="Titel"/>
    <f:field ref="CCAPRECONFIG_15_1001_Versandart" text="Versandart"/>
    <f:field ref="CHPRECONFIG_1_1001_Vorname" text="Vorname"/>
  </f:display>
  <f:display par="" text="Serienbrief">
    <f:field ref="doc_FSCFOLIO_1_1001_FieldSubject" text="Betreff"/>
    <f:field ref="doc_FSCFOLIO_1_1001_FieldDocumentNumber" text="Dokument Nummer"/>
  </f:display>
</f:field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495cadb-a861-45e4-a218-a256843372b9">
      <Terms xmlns="http://schemas.microsoft.com/office/infopath/2007/PartnerControls"/>
    </lcf76f155ced4ddcb4097134ff3c332f>
    <TaxCatchAll xmlns="4332cad1-808f-4a89-89e2-a0168400b5f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5B009C757D987E4689491E3EB50B9C39" ma:contentTypeVersion="10" ma:contentTypeDescription="Create a new document." ma:contentTypeScope="" ma:versionID="874b3a71a67180cd43e1e147d5bd2be2">
  <xsd:schema xmlns:xsd="http://www.w3.org/2001/XMLSchema" xmlns:xs="http://www.w3.org/2001/XMLSchema" xmlns:p="http://schemas.microsoft.com/office/2006/metadata/properties" xmlns:ns2="2495cadb-a861-45e4-a218-a256843372b9" xmlns:ns3="4332cad1-808f-4a89-89e2-a0168400b5f3" targetNamespace="http://schemas.microsoft.com/office/2006/metadata/properties" ma:root="true" ma:fieldsID="96fa7de020a2f63203a85da5c7396ec0" ns2:_="" ns3:_="">
    <xsd:import namespace="2495cadb-a861-45e4-a218-a256843372b9"/>
    <xsd:import namespace="4332cad1-808f-4a89-89e2-a0168400b5f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95cadb-a861-45e4-a218-a256843372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d040227-3b06-4173-ae46-9604ed6ae55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32cad1-808f-4a89-89e2-a0168400b5f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f7b73de-e0b8-400c-9e64-e82da281675d}" ma:internalName="TaxCatchAll" ma:showField="CatchAllData" ma:web="4332cad1-808f-4a89-89e2-a0168400b5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71064DAF-4F46-492A-9FC5-10234A27EF20}">
  <ds:schemaRefs>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purl.org/dc/dcmitype/"/>
    <ds:schemaRef ds:uri="http://purl.org/dc/terms/"/>
    <ds:schemaRef ds:uri="2495cadb-a861-45e4-a218-a256843372b9"/>
    <ds:schemaRef ds:uri="http://schemas.microsoft.com/office/infopath/2007/PartnerControls"/>
    <ds:schemaRef ds:uri="4332cad1-808f-4a89-89e2-a0168400b5f3"/>
    <ds:schemaRef ds:uri="http://www.w3.org/XML/1998/namespace"/>
  </ds:schemaRefs>
</ds:datastoreItem>
</file>

<file path=customXml/itemProps3.xml><?xml version="1.0" encoding="utf-8"?>
<ds:datastoreItem xmlns:ds="http://schemas.openxmlformats.org/officeDocument/2006/customXml" ds:itemID="{FEE0911B-2437-49B8-A78C-AF025CF61DDB}">
  <ds:schemaRefs>
    <ds:schemaRef ds:uri="http://schemas.microsoft.com/sharepoint/v3/contenttype/forms"/>
  </ds:schemaRefs>
</ds:datastoreItem>
</file>

<file path=customXml/itemProps4.xml><?xml version="1.0" encoding="utf-8"?>
<ds:datastoreItem xmlns:ds="http://schemas.openxmlformats.org/officeDocument/2006/customXml" ds:itemID="{DB681B35-CA41-4F8A-9C62-6E971C0D19BF}">
  <ds:schemaRefs>
    <ds:schemaRef ds:uri="http://schemas.openxmlformats.org/officeDocument/2006/bibliography"/>
  </ds:schemaRefs>
</ds:datastoreItem>
</file>

<file path=customXml/itemProps5.xml><?xml version="1.0" encoding="utf-8"?>
<ds:datastoreItem xmlns:ds="http://schemas.openxmlformats.org/officeDocument/2006/customXml" ds:itemID="{E0FA5635-9529-403C-81EB-0761E9968E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95cadb-a861-45e4-a218-a256843372b9"/>
    <ds:schemaRef ds:uri="4332cad1-808f-4a89-89e2-a0168400b5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53</Pages>
  <Words>18353</Words>
  <Characters>145915</Characters>
  <Application>Microsoft Office Word</Application>
  <DocSecurity>0</DocSecurity>
  <Lines>1215</Lines>
  <Paragraphs>327</Paragraphs>
  <ScaleCrop>false</ScaleCrop>
  <Manager/>
  <Company>SECO</Company>
  <LinksUpToDate>false</LinksUpToDate>
  <CharactersWithSpaces>163941</CharactersWithSpaces>
  <SharedDoc>false</SharedDoc>
  <HLinks>
    <vt:vector size="504" baseType="variant">
      <vt:variant>
        <vt:i4>4915264</vt:i4>
      </vt:variant>
      <vt:variant>
        <vt:i4>450</vt:i4>
      </vt:variant>
      <vt:variant>
        <vt:i4>0</vt:i4>
      </vt:variant>
      <vt:variant>
        <vt:i4>5</vt:i4>
      </vt:variant>
      <vt:variant>
        <vt:lpwstr>https://webgate.ec.europa.eu/life/publicWebsite/project/LIFE13-NAT-EE-000082/restoration-of-estonian-alvar-grasslands</vt:lpwstr>
      </vt:variant>
      <vt:variant>
        <vt:lpwstr/>
      </vt:variant>
      <vt:variant>
        <vt:i4>3604606</vt:i4>
      </vt:variant>
      <vt:variant>
        <vt:i4>447</vt:i4>
      </vt:variant>
      <vt:variant>
        <vt:i4>0</vt:i4>
      </vt:variant>
      <vt:variant>
        <vt:i4>5</vt:i4>
      </vt:variant>
      <vt:variant>
        <vt:lpwstr>https://webgate.ec.europa.eu/life/publicWebsite/project/LIFE17-NAT-FI-000544/restoring-the-baltic-coastal-habitat-networks</vt:lpwstr>
      </vt:variant>
      <vt:variant>
        <vt:lpwstr/>
      </vt:variant>
      <vt:variant>
        <vt:i4>4587599</vt:i4>
      </vt:variant>
      <vt:variant>
        <vt:i4>444</vt:i4>
      </vt:variant>
      <vt:variant>
        <vt:i4>0</vt:i4>
      </vt:variant>
      <vt:variant>
        <vt:i4>5</vt:i4>
      </vt:variant>
      <vt:variant>
        <vt:lpwstr>http://www.facebook.com/keskkonnaamet</vt:lpwstr>
      </vt:variant>
      <vt:variant>
        <vt:lpwstr/>
      </vt:variant>
      <vt:variant>
        <vt:i4>6946933</vt:i4>
      </vt:variant>
      <vt:variant>
        <vt:i4>441</vt:i4>
      </vt:variant>
      <vt:variant>
        <vt:i4>0</vt:i4>
      </vt:variant>
      <vt:variant>
        <vt:i4>5</vt:i4>
      </vt:variant>
      <vt:variant>
        <vt:lpwstr>http://www.keskkonnaamet.ee/en</vt:lpwstr>
      </vt:variant>
      <vt:variant>
        <vt:lpwstr/>
      </vt:variant>
      <vt:variant>
        <vt:i4>262160</vt:i4>
      </vt:variant>
      <vt:variant>
        <vt:i4>438</vt:i4>
      </vt:variant>
      <vt:variant>
        <vt:i4>0</vt:i4>
      </vt:variant>
      <vt:variant>
        <vt:i4>5</vt:i4>
      </vt:variant>
      <vt:variant>
        <vt:lpwstr>http://www.keskkonnaamet.ee/</vt:lpwstr>
      </vt:variant>
      <vt:variant>
        <vt:lpwstr/>
      </vt:variant>
      <vt:variant>
        <vt:i4>3407916</vt:i4>
      </vt:variant>
      <vt:variant>
        <vt:i4>435</vt:i4>
      </vt:variant>
      <vt:variant>
        <vt:i4>0</vt:i4>
      </vt:variant>
      <vt:variant>
        <vt:i4>5</vt:i4>
      </vt:variant>
      <vt:variant>
        <vt:lpwstr>https://www.facebook.com/Keskkonnaagentuur</vt:lpwstr>
      </vt:variant>
      <vt:variant>
        <vt:lpwstr/>
      </vt:variant>
      <vt:variant>
        <vt:i4>3473528</vt:i4>
      </vt:variant>
      <vt:variant>
        <vt:i4>432</vt:i4>
      </vt:variant>
      <vt:variant>
        <vt:i4>0</vt:i4>
      </vt:variant>
      <vt:variant>
        <vt:i4>5</vt:i4>
      </vt:variant>
      <vt:variant>
        <vt:lpwstr>https://keskkonnaagentuur.ee/en</vt:lpwstr>
      </vt:variant>
      <vt:variant>
        <vt:lpwstr/>
      </vt:variant>
      <vt:variant>
        <vt:i4>7733275</vt:i4>
      </vt:variant>
      <vt:variant>
        <vt:i4>429</vt:i4>
      </vt:variant>
      <vt:variant>
        <vt:i4>0</vt:i4>
      </vt:variant>
      <vt:variant>
        <vt:i4>5</vt:i4>
      </vt:variant>
      <vt:variant>
        <vt:lpwstr>mailto:Lauri.Klein@envir.ee</vt:lpwstr>
      </vt:variant>
      <vt:variant>
        <vt:lpwstr/>
      </vt:variant>
      <vt:variant>
        <vt:i4>262160</vt:i4>
      </vt:variant>
      <vt:variant>
        <vt:i4>426</vt:i4>
      </vt:variant>
      <vt:variant>
        <vt:i4>0</vt:i4>
      </vt:variant>
      <vt:variant>
        <vt:i4>5</vt:i4>
      </vt:variant>
      <vt:variant>
        <vt:lpwstr>http://www.keskkonnaamet.ee/</vt:lpwstr>
      </vt:variant>
      <vt:variant>
        <vt:lpwstr/>
      </vt:variant>
      <vt:variant>
        <vt:i4>262160</vt:i4>
      </vt:variant>
      <vt:variant>
        <vt:i4>423</vt:i4>
      </vt:variant>
      <vt:variant>
        <vt:i4>0</vt:i4>
      </vt:variant>
      <vt:variant>
        <vt:i4>5</vt:i4>
      </vt:variant>
      <vt:variant>
        <vt:lpwstr>http://www.keskkonnaamet.ee/</vt:lpwstr>
      </vt:variant>
      <vt:variant>
        <vt:lpwstr/>
      </vt:variant>
      <vt:variant>
        <vt:i4>262160</vt:i4>
      </vt:variant>
      <vt:variant>
        <vt:i4>417</vt:i4>
      </vt:variant>
      <vt:variant>
        <vt:i4>0</vt:i4>
      </vt:variant>
      <vt:variant>
        <vt:i4>5</vt:i4>
      </vt:variant>
      <vt:variant>
        <vt:lpwstr>http://www.keskkonnaamet.ee/</vt:lpwstr>
      </vt:variant>
      <vt:variant>
        <vt:lpwstr/>
      </vt:variant>
      <vt:variant>
        <vt:i4>5767194</vt:i4>
      </vt:variant>
      <vt:variant>
        <vt:i4>414</vt:i4>
      </vt:variant>
      <vt:variant>
        <vt:i4>0</vt:i4>
      </vt:variant>
      <vt:variant>
        <vt:i4>5</vt:i4>
      </vt:variant>
      <vt:variant>
        <vt:lpwstr>https://www.riigiteataja.ee/akt/108072023005</vt:lpwstr>
      </vt:variant>
      <vt:variant>
        <vt:lpwstr/>
      </vt:variant>
      <vt:variant>
        <vt:i4>5111832</vt:i4>
      </vt:variant>
      <vt:variant>
        <vt:i4>411</vt:i4>
      </vt:variant>
      <vt:variant>
        <vt:i4>0</vt:i4>
      </vt:variant>
      <vt:variant>
        <vt:i4>5</vt:i4>
      </vt:variant>
      <vt:variant>
        <vt:lpwstr>https://kliimaministeerium.ee/en/ministry-news-and-contact/about-ministry/administrative-area</vt:lpwstr>
      </vt:variant>
      <vt:variant>
        <vt:lpwstr/>
      </vt:variant>
      <vt:variant>
        <vt:i4>2687087</vt:i4>
      </vt:variant>
      <vt:variant>
        <vt:i4>408</vt:i4>
      </vt:variant>
      <vt:variant>
        <vt:i4>0</vt:i4>
      </vt:variant>
      <vt:variant>
        <vt:i4>5</vt:i4>
      </vt:variant>
      <vt:variant>
        <vt:lpwstr>https://keskkonnaportaal.ee/et/teemad/looduskaitse/looduskaitse-statistika</vt:lpwstr>
      </vt:variant>
      <vt:variant>
        <vt:lpwstr/>
      </vt:variant>
      <vt:variant>
        <vt:i4>5177432</vt:i4>
      </vt:variant>
      <vt:variant>
        <vt:i4>405</vt:i4>
      </vt:variant>
      <vt:variant>
        <vt:i4>0</vt:i4>
      </vt:variant>
      <vt:variant>
        <vt:i4>5</vt:i4>
      </vt:variant>
      <vt:variant>
        <vt:lpwstr>https://www.youtube.com/channel/UCfeXgaJw0LCpLx7-X169F6w</vt:lpwstr>
      </vt:variant>
      <vt:variant>
        <vt:lpwstr/>
      </vt:variant>
      <vt:variant>
        <vt:i4>6815784</vt:i4>
      </vt:variant>
      <vt:variant>
        <vt:i4>402</vt:i4>
      </vt:variant>
      <vt:variant>
        <vt:i4>0</vt:i4>
      </vt:variant>
      <vt:variant>
        <vt:i4>5</vt:i4>
      </vt:variant>
      <vt:variant>
        <vt:lpwstr>https://twitter.com/MOEestonia</vt:lpwstr>
      </vt:variant>
      <vt:variant>
        <vt:lpwstr/>
      </vt:variant>
      <vt:variant>
        <vt:i4>3866682</vt:i4>
      </vt:variant>
      <vt:variant>
        <vt:i4>399</vt:i4>
      </vt:variant>
      <vt:variant>
        <vt:i4>0</vt:i4>
      </vt:variant>
      <vt:variant>
        <vt:i4>5</vt:i4>
      </vt:variant>
      <vt:variant>
        <vt:lpwstr>https://www.facebook.com/kliimaministeerium</vt:lpwstr>
      </vt:variant>
      <vt:variant>
        <vt:lpwstr/>
      </vt:variant>
      <vt:variant>
        <vt:i4>2752630</vt:i4>
      </vt:variant>
      <vt:variant>
        <vt:i4>396</vt:i4>
      </vt:variant>
      <vt:variant>
        <vt:i4>0</vt:i4>
      </vt:variant>
      <vt:variant>
        <vt:i4>5</vt:i4>
      </vt:variant>
      <vt:variant>
        <vt:lpwstr>https://kliimaministeerium.ee/</vt:lpwstr>
      </vt:variant>
      <vt:variant>
        <vt:lpwstr/>
      </vt:variant>
      <vt:variant>
        <vt:i4>1245245</vt:i4>
      </vt:variant>
      <vt:variant>
        <vt:i4>389</vt:i4>
      </vt:variant>
      <vt:variant>
        <vt:i4>0</vt:i4>
      </vt:variant>
      <vt:variant>
        <vt:i4>5</vt:i4>
      </vt:variant>
      <vt:variant>
        <vt:lpwstr/>
      </vt:variant>
      <vt:variant>
        <vt:lpwstr>_Toc150256953</vt:lpwstr>
      </vt:variant>
      <vt:variant>
        <vt:i4>1245245</vt:i4>
      </vt:variant>
      <vt:variant>
        <vt:i4>383</vt:i4>
      </vt:variant>
      <vt:variant>
        <vt:i4>0</vt:i4>
      </vt:variant>
      <vt:variant>
        <vt:i4>5</vt:i4>
      </vt:variant>
      <vt:variant>
        <vt:lpwstr/>
      </vt:variant>
      <vt:variant>
        <vt:lpwstr>_Toc150256952</vt:lpwstr>
      </vt:variant>
      <vt:variant>
        <vt:i4>1245245</vt:i4>
      </vt:variant>
      <vt:variant>
        <vt:i4>377</vt:i4>
      </vt:variant>
      <vt:variant>
        <vt:i4>0</vt:i4>
      </vt:variant>
      <vt:variant>
        <vt:i4>5</vt:i4>
      </vt:variant>
      <vt:variant>
        <vt:lpwstr/>
      </vt:variant>
      <vt:variant>
        <vt:lpwstr>_Toc150256951</vt:lpwstr>
      </vt:variant>
      <vt:variant>
        <vt:i4>1245245</vt:i4>
      </vt:variant>
      <vt:variant>
        <vt:i4>371</vt:i4>
      </vt:variant>
      <vt:variant>
        <vt:i4>0</vt:i4>
      </vt:variant>
      <vt:variant>
        <vt:i4>5</vt:i4>
      </vt:variant>
      <vt:variant>
        <vt:lpwstr/>
      </vt:variant>
      <vt:variant>
        <vt:lpwstr>_Toc150256950</vt:lpwstr>
      </vt:variant>
      <vt:variant>
        <vt:i4>1179709</vt:i4>
      </vt:variant>
      <vt:variant>
        <vt:i4>365</vt:i4>
      </vt:variant>
      <vt:variant>
        <vt:i4>0</vt:i4>
      </vt:variant>
      <vt:variant>
        <vt:i4>5</vt:i4>
      </vt:variant>
      <vt:variant>
        <vt:lpwstr/>
      </vt:variant>
      <vt:variant>
        <vt:lpwstr>_Toc150256949</vt:lpwstr>
      </vt:variant>
      <vt:variant>
        <vt:i4>1179709</vt:i4>
      </vt:variant>
      <vt:variant>
        <vt:i4>359</vt:i4>
      </vt:variant>
      <vt:variant>
        <vt:i4>0</vt:i4>
      </vt:variant>
      <vt:variant>
        <vt:i4>5</vt:i4>
      </vt:variant>
      <vt:variant>
        <vt:lpwstr/>
      </vt:variant>
      <vt:variant>
        <vt:lpwstr>_Toc150256948</vt:lpwstr>
      </vt:variant>
      <vt:variant>
        <vt:i4>1179709</vt:i4>
      </vt:variant>
      <vt:variant>
        <vt:i4>353</vt:i4>
      </vt:variant>
      <vt:variant>
        <vt:i4>0</vt:i4>
      </vt:variant>
      <vt:variant>
        <vt:i4>5</vt:i4>
      </vt:variant>
      <vt:variant>
        <vt:lpwstr/>
      </vt:variant>
      <vt:variant>
        <vt:lpwstr>_Toc150256947</vt:lpwstr>
      </vt:variant>
      <vt:variant>
        <vt:i4>1179709</vt:i4>
      </vt:variant>
      <vt:variant>
        <vt:i4>347</vt:i4>
      </vt:variant>
      <vt:variant>
        <vt:i4>0</vt:i4>
      </vt:variant>
      <vt:variant>
        <vt:i4>5</vt:i4>
      </vt:variant>
      <vt:variant>
        <vt:lpwstr/>
      </vt:variant>
      <vt:variant>
        <vt:lpwstr>_Toc150256946</vt:lpwstr>
      </vt:variant>
      <vt:variant>
        <vt:i4>1179709</vt:i4>
      </vt:variant>
      <vt:variant>
        <vt:i4>341</vt:i4>
      </vt:variant>
      <vt:variant>
        <vt:i4>0</vt:i4>
      </vt:variant>
      <vt:variant>
        <vt:i4>5</vt:i4>
      </vt:variant>
      <vt:variant>
        <vt:lpwstr/>
      </vt:variant>
      <vt:variant>
        <vt:lpwstr>_Toc150256945</vt:lpwstr>
      </vt:variant>
      <vt:variant>
        <vt:i4>1179709</vt:i4>
      </vt:variant>
      <vt:variant>
        <vt:i4>335</vt:i4>
      </vt:variant>
      <vt:variant>
        <vt:i4>0</vt:i4>
      </vt:variant>
      <vt:variant>
        <vt:i4>5</vt:i4>
      </vt:variant>
      <vt:variant>
        <vt:lpwstr/>
      </vt:variant>
      <vt:variant>
        <vt:lpwstr>_Toc150256944</vt:lpwstr>
      </vt:variant>
      <vt:variant>
        <vt:i4>1179709</vt:i4>
      </vt:variant>
      <vt:variant>
        <vt:i4>329</vt:i4>
      </vt:variant>
      <vt:variant>
        <vt:i4>0</vt:i4>
      </vt:variant>
      <vt:variant>
        <vt:i4>5</vt:i4>
      </vt:variant>
      <vt:variant>
        <vt:lpwstr/>
      </vt:variant>
      <vt:variant>
        <vt:lpwstr>_Toc150256943</vt:lpwstr>
      </vt:variant>
      <vt:variant>
        <vt:i4>1179709</vt:i4>
      </vt:variant>
      <vt:variant>
        <vt:i4>323</vt:i4>
      </vt:variant>
      <vt:variant>
        <vt:i4>0</vt:i4>
      </vt:variant>
      <vt:variant>
        <vt:i4>5</vt:i4>
      </vt:variant>
      <vt:variant>
        <vt:lpwstr/>
      </vt:variant>
      <vt:variant>
        <vt:lpwstr>_Toc150256942</vt:lpwstr>
      </vt:variant>
      <vt:variant>
        <vt:i4>1179709</vt:i4>
      </vt:variant>
      <vt:variant>
        <vt:i4>317</vt:i4>
      </vt:variant>
      <vt:variant>
        <vt:i4>0</vt:i4>
      </vt:variant>
      <vt:variant>
        <vt:i4>5</vt:i4>
      </vt:variant>
      <vt:variant>
        <vt:lpwstr/>
      </vt:variant>
      <vt:variant>
        <vt:lpwstr>_Toc150256941</vt:lpwstr>
      </vt:variant>
      <vt:variant>
        <vt:i4>1179709</vt:i4>
      </vt:variant>
      <vt:variant>
        <vt:i4>311</vt:i4>
      </vt:variant>
      <vt:variant>
        <vt:i4>0</vt:i4>
      </vt:variant>
      <vt:variant>
        <vt:i4>5</vt:i4>
      </vt:variant>
      <vt:variant>
        <vt:lpwstr/>
      </vt:variant>
      <vt:variant>
        <vt:lpwstr>_Toc150256940</vt:lpwstr>
      </vt:variant>
      <vt:variant>
        <vt:i4>1376317</vt:i4>
      </vt:variant>
      <vt:variant>
        <vt:i4>305</vt:i4>
      </vt:variant>
      <vt:variant>
        <vt:i4>0</vt:i4>
      </vt:variant>
      <vt:variant>
        <vt:i4>5</vt:i4>
      </vt:variant>
      <vt:variant>
        <vt:lpwstr/>
      </vt:variant>
      <vt:variant>
        <vt:lpwstr>_Toc150256939</vt:lpwstr>
      </vt:variant>
      <vt:variant>
        <vt:i4>1376317</vt:i4>
      </vt:variant>
      <vt:variant>
        <vt:i4>299</vt:i4>
      </vt:variant>
      <vt:variant>
        <vt:i4>0</vt:i4>
      </vt:variant>
      <vt:variant>
        <vt:i4>5</vt:i4>
      </vt:variant>
      <vt:variant>
        <vt:lpwstr/>
      </vt:variant>
      <vt:variant>
        <vt:lpwstr>_Toc150256938</vt:lpwstr>
      </vt:variant>
      <vt:variant>
        <vt:i4>1376317</vt:i4>
      </vt:variant>
      <vt:variant>
        <vt:i4>293</vt:i4>
      </vt:variant>
      <vt:variant>
        <vt:i4>0</vt:i4>
      </vt:variant>
      <vt:variant>
        <vt:i4>5</vt:i4>
      </vt:variant>
      <vt:variant>
        <vt:lpwstr/>
      </vt:variant>
      <vt:variant>
        <vt:lpwstr>_Toc150256937</vt:lpwstr>
      </vt:variant>
      <vt:variant>
        <vt:i4>1376317</vt:i4>
      </vt:variant>
      <vt:variant>
        <vt:i4>287</vt:i4>
      </vt:variant>
      <vt:variant>
        <vt:i4>0</vt:i4>
      </vt:variant>
      <vt:variant>
        <vt:i4>5</vt:i4>
      </vt:variant>
      <vt:variant>
        <vt:lpwstr/>
      </vt:variant>
      <vt:variant>
        <vt:lpwstr>_Toc150256936</vt:lpwstr>
      </vt:variant>
      <vt:variant>
        <vt:i4>1376317</vt:i4>
      </vt:variant>
      <vt:variant>
        <vt:i4>281</vt:i4>
      </vt:variant>
      <vt:variant>
        <vt:i4>0</vt:i4>
      </vt:variant>
      <vt:variant>
        <vt:i4>5</vt:i4>
      </vt:variant>
      <vt:variant>
        <vt:lpwstr/>
      </vt:variant>
      <vt:variant>
        <vt:lpwstr>_Toc150256935</vt:lpwstr>
      </vt:variant>
      <vt:variant>
        <vt:i4>1376317</vt:i4>
      </vt:variant>
      <vt:variant>
        <vt:i4>275</vt:i4>
      </vt:variant>
      <vt:variant>
        <vt:i4>0</vt:i4>
      </vt:variant>
      <vt:variant>
        <vt:i4>5</vt:i4>
      </vt:variant>
      <vt:variant>
        <vt:lpwstr/>
      </vt:variant>
      <vt:variant>
        <vt:lpwstr>_Toc150256934</vt:lpwstr>
      </vt:variant>
      <vt:variant>
        <vt:i4>1376317</vt:i4>
      </vt:variant>
      <vt:variant>
        <vt:i4>269</vt:i4>
      </vt:variant>
      <vt:variant>
        <vt:i4>0</vt:i4>
      </vt:variant>
      <vt:variant>
        <vt:i4>5</vt:i4>
      </vt:variant>
      <vt:variant>
        <vt:lpwstr/>
      </vt:variant>
      <vt:variant>
        <vt:lpwstr>_Toc150256933</vt:lpwstr>
      </vt:variant>
      <vt:variant>
        <vt:i4>1376317</vt:i4>
      </vt:variant>
      <vt:variant>
        <vt:i4>263</vt:i4>
      </vt:variant>
      <vt:variant>
        <vt:i4>0</vt:i4>
      </vt:variant>
      <vt:variant>
        <vt:i4>5</vt:i4>
      </vt:variant>
      <vt:variant>
        <vt:lpwstr/>
      </vt:variant>
      <vt:variant>
        <vt:lpwstr>_Toc150256932</vt:lpwstr>
      </vt:variant>
      <vt:variant>
        <vt:i4>1376317</vt:i4>
      </vt:variant>
      <vt:variant>
        <vt:i4>257</vt:i4>
      </vt:variant>
      <vt:variant>
        <vt:i4>0</vt:i4>
      </vt:variant>
      <vt:variant>
        <vt:i4>5</vt:i4>
      </vt:variant>
      <vt:variant>
        <vt:lpwstr/>
      </vt:variant>
      <vt:variant>
        <vt:lpwstr>_Toc150256931</vt:lpwstr>
      </vt:variant>
      <vt:variant>
        <vt:i4>1376317</vt:i4>
      </vt:variant>
      <vt:variant>
        <vt:i4>251</vt:i4>
      </vt:variant>
      <vt:variant>
        <vt:i4>0</vt:i4>
      </vt:variant>
      <vt:variant>
        <vt:i4>5</vt:i4>
      </vt:variant>
      <vt:variant>
        <vt:lpwstr/>
      </vt:variant>
      <vt:variant>
        <vt:lpwstr>_Toc150256930</vt:lpwstr>
      </vt:variant>
      <vt:variant>
        <vt:i4>1310781</vt:i4>
      </vt:variant>
      <vt:variant>
        <vt:i4>245</vt:i4>
      </vt:variant>
      <vt:variant>
        <vt:i4>0</vt:i4>
      </vt:variant>
      <vt:variant>
        <vt:i4>5</vt:i4>
      </vt:variant>
      <vt:variant>
        <vt:lpwstr/>
      </vt:variant>
      <vt:variant>
        <vt:lpwstr>_Toc150256929</vt:lpwstr>
      </vt:variant>
      <vt:variant>
        <vt:i4>1310781</vt:i4>
      </vt:variant>
      <vt:variant>
        <vt:i4>239</vt:i4>
      </vt:variant>
      <vt:variant>
        <vt:i4>0</vt:i4>
      </vt:variant>
      <vt:variant>
        <vt:i4>5</vt:i4>
      </vt:variant>
      <vt:variant>
        <vt:lpwstr/>
      </vt:variant>
      <vt:variant>
        <vt:lpwstr>_Toc150256928</vt:lpwstr>
      </vt:variant>
      <vt:variant>
        <vt:i4>1310781</vt:i4>
      </vt:variant>
      <vt:variant>
        <vt:i4>233</vt:i4>
      </vt:variant>
      <vt:variant>
        <vt:i4>0</vt:i4>
      </vt:variant>
      <vt:variant>
        <vt:i4>5</vt:i4>
      </vt:variant>
      <vt:variant>
        <vt:lpwstr/>
      </vt:variant>
      <vt:variant>
        <vt:lpwstr>_Toc150256927</vt:lpwstr>
      </vt:variant>
      <vt:variant>
        <vt:i4>1310781</vt:i4>
      </vt:variant>
      <vt:variant>
        <vt:i4>227</vt:i4>
      </vt:variant>
      <vt:variant>
        <vt:i4>0</vt:i4>
      </vt:variant>
      <vt:variant>
        <vt:i4>5</vt:i4>
      </vt:variant>
      <vt:variant>
        <vt:lpwstr/>
      </vt:variant>
      <vt:variant>
        <vt:lpwstr>_Toc150256926</vt:lpwstr>
      </vt:variant>
      <vt:variant>
        <vt:i4>1310781</vt:i4>
      </vt:variant>
      <vt:variant>
        <vt:i4>221</vt:i4>
      </vt:variant>
      <vt:variant>
        <vt:i4>0</vt:i4>
      </vt:variant>
      <vt:variant>
        <vt:i4>5</vt:i4>
      </vt:variant>
      <vt:variant>
        <vt:lpwstr/>
      </vt:variant>
      <vt:variant>
        <vt:lpwstr>_Toc150256925</vt:lpwstr>
      </vt:variant>
      <vt:variant>
        <vt:i4>1310781</vt:i4>
      </vt:variant>
      <vt:variant>
        <vt:i4>215</vt:i4>
      </vt:variant>
      <vt:variant>
        <vt:i4>0</vt:i4>
      </vt:variant>
      <vt:variant>
        <vt:i4>5</vt:i4>
      </vt:variant>
      <vt:variant>
        <vt:lpwstr/>
      </vt:variant>
      <vt:variant>
        <vt:lpwstr>_Toc150256924</vt:lpwstr>
      </vt:variant>
      <vt:variant>
        <vt:i4>1310781</vt:i4>
      </vt:variant>
      <vt:variant>
        <vt:i4>209</vt:i4>
      </vt:variant>
      <vt:variant>
        <vt:i4>0</vt:i4>
      </vt:variant>
      <vt:variant>
        <vt:i4>5</vt:i4>
      </vt:variant>
      <vt:variant>
        <vt:lpwstr/>
      </vt:variant>
      <vt:variant>
        <vt:lpwstr>_Toc150256923</vt:lpwstr>
      </vt:variant>
      <vt:variant>
        <vt:i4>1310781</vt:i4>
      </vt:variant>
      <vt:variant>
        <vt:i4>203</vt:i4>
      </vt:variant>
      <vt:variant>
        <vt:i4>0</vt:i4>
      </vt:variant>
      <vt:variant>
        <vt:i4>5</vt:i4>
      </vt:variant>
      <vt:variant>
        <vt:lpwstr/>
      </vt:variant>
      <vt:variant>
        <vt:lpwstr>_Toc150256922</vt:lpwstr>
      </vt:variant>
      <vt:variant>
        <vt:i4>1310781</vt:i4>
      </vt:variant>
      <vt:variant>
        <vt:i4>197</vt:i4>
      </vt:variant>
      <vt:variant>
        <vt:i4>0</vt:i4>
      </vt:variant>
      <vt:variant>
        <vt:i4>5</vt:i4>
      </vt:variant>
      <vt:variant>
        <vt:lpwstr/>
      </vt:variant>
      <vt:variant>
        <vt:lpwstr>_Toc150256920</vt:lpwstr>
      </vt:variant>
      <vt:variant>
        <vt:i4>1507389</vt:i4>
      </vt:variant>
      <vt:variant>
        <vt:i4>191</vt:i4>
      </vt:variant>
      <vt:variant>
        <vt:i4>0</vt:i4>
      </vt:variant>
      <vt:variant>
        <vt:i4>5</vt:i4>
      </vt:variant>
      <vt:variant>
        <vt:lpwstr/>
      </vt:variant>
      <vt:variant>
        <vt:lpwstr>_Toc150256919</vt:lpwstr>
      </vt:variant>
      <vt:variant>
        <vt:i4>1507389</vt:i4>
      </vt:variant>
      <vt:variant>
        <vt:i4>185</vt:i4>
      </vt:variant>
      <vt:variant>
        <vt:i4>0</vt:i4>
      </vt:variant>
      <vt:variant>
        <vt:i4>5</vt:i4>
      </vt:variant>
      <vt:variant>
        <vt:lpwstr/>
      </vt:variant>
      <vt:variant>
        <vt:lpwstr>_Toc150256918</vt:lpwstr>
      </vt:variant>
      <vt:variant>
        <vt:i4>1507389</vt:i4>
      </vt:variant>
      <vt:variant>
        <vt:i4>179</vt:i4>
      </vt:variant>
      <vt:variant>
        <vt:i4>0</vt:i4>
      </vt:variant>
      <vt:variant>
        <vt:i4>5</vt:i4>
      </vt:variant>
      <vt:variant>
        <vt:lpwstr/>
      </vt:variant>
      <vt:variant>
        <vt:lpwstr>_Toc150256917</vt:lpwstr>
      </vt:variant>
      <vt:variant>
        <vt:i4>1507389</vt:i4>
      </vt:variant>
      <vt:variant>
        <vt:i4>173</vt:i4>
      </vt:variant>
      <vt:variant>
        <vt:i4>0</vt:i4>
      </vt:variant>
      <vt:variant>
        <vt:i4>5</vt:i4>
      </vt:variant>
      <vt:variant>
        <vt:lpwstr/>
      </vt:variant>
      <vt:variant>
        <vt:lpwstr>_Toc150256916</vt:lpwstr>
      </vt:variant>
      <vt:variant>
        <vt:i4>1507389</vt:i4>
      </vt:variant>
      <vt:variant>
        <vt:i4>167</vt:i4>
      </vt:variant>
      <vt:variant>
        <vt:i4>0</vt:i4>
      </vt:variant>
      <vt:variant>
        <vt:i4>5</vt:i4>
      </vt:variant>
      <vt:variant>
        <vt:lpwstr/>
      </vt:variant>
      <vt:variant>
        <vt:lpwstr>_Toc150256915</vt:lpwstr>
      </vt:variant>
      <vt:variant>
        <vt:i4>1507389</vt:i4>
      </vt:variant>
      <vt:variant>
        <vt:i4>161</vt:i4>
      </vt:variant>
      <vt:variant>
        <vt:i4>0</vt:i4>
      </vt:variant>
      <vt:variant>
        <vt:i4>5</vt:i4>
      </vt:variant>
      <vt:variant>
        <vt:lpwstr/>
      </vt:variant>
      <vt:variant>
        <vt:lpwstr>_Toc150256914</vt:lpwstr>
      </vt:variant>
      <vt:variant>
        <vt:i4>1507389</vt:i4>
      </vt:variant>
      <vt:variant>
        <vt:i4>155</vt:i4>
      </vt:variant>
      <vt:variant>
        <vt:i4>0</vt:i4>
      </vt:variant>
      <vt:variant>
        <vt:i4>5</vt:i4>
      </vt:variant>
      <vt:variant>
        <vt:lpwstr/>
      </vt:variant>
      <vt:variant>
        <vt:lpwstr>_Toc150256913</vt:lpwstr>
      </vt:variant>
      <vt:variant>
        <vt:i4>1507389</vt:i4>
      </vt:variant>
      <vt:variant>
        <vt:i4>149</vt:i4>
      </vt:variant>
      <vt:variant>
        <vt:i4>0</vt:i4>
      </vt:variant>
      <vt:variant>
        <vt:i4>5</vt:i4>
      </vt:variant>
      <vt:variant>
        <vt:lpwstr/>
      </vt:variant>
      <vt:variant>
        <vt:lpwstr>_Toc150256912</vt:lpwstr>
      </vt:variant>
      <vt:variant>
        <vt:i4>1507389</vt:i4>
      </vt:variant>
      <vt:variant>
        <vt:i4>143</vt:i4>
      </vt:variant>
      <vt:variant>
        <vt:i4>0</vt:i4>
      </vt:variant>
      <vt:variant>
        <vt:i4>5</vt:i4>
      </vt:variant>
      <vt:variant>
        <vt:lpwstr/>
      </vt:variant>
      <vt:variant>
        <vt:lpwstr>_Toc150256911</vt:lpwstr>
      </vt:variant>
      <vt:variant>
        <vt:i4>1507389</vt:i4>
      </vt:variant>
      <vt:variant>
        <vt:i4>137</vt:i4>
      </vt:variant>
      <vt:variant>
        <vt:i4>0</vt:i4>
      </vt:variant>
      <vt:variant>
        <vt:i4>5</vt:i4>
      </vt:variant>
      <vt:variant>
        <vt:lpwstr/>
      </vt:variant>
      <vt:variant>
        <vt:lpwstr>_Toc150256910</vt:lpwstr>
      </vt:variant>
      <vt:variant>
        <vt:i4>1441853</vt:i4>
      </vt:variant>
      <vt:variant>
        <vt:i4>131</vt:i4>
      </vt:variant>
      <vt:variant>
        <vt:i4>0</vt:i4>
      </vt:variant>
      <vt:variant>
        <vt:i4>5</vt:i4>
      </vt:variant>
      <vt:variant>
        <vt:lpwstr/>
      </vt:variant>
      <vt:variant>
        <vt:lpwstr>_Toc150256909</vt:lpwstr>
      </vt:variant>
      <vt:variant>
        <vt:i4>1441853</vt:i4>
      </vt:variant>
      <vt:variant>
        <vt:i4>125</vt:i4>
      </vt:variant>
      <vt:variant>
        <vt:i4>0</vt:i4>
      </vt:variant>
      <vt:variant>
        <vt:i4>5</vt:i4>
      </vt:variant>
      <vt:variant>
        <vt:lpwstr/>
      </vt:variant>
      <vt:variant>
        <vt:lpwstr>_Toc150256908</vt:lpwstr>
      </vt:variant>
      <vt:variant>
        <vt:i4>1441853</vt:i4>
      </vt:variant>
      <vt:variant>
        <vt:i4>119</vt:i4>
      </vt:variant>
      <vt:variant>
        <vt:i4>0</vt:i4>
      </vt:variant>
      <vt:variant>
        <vt:i4>5</vt:i4>
      </vt:variant>
      <vt:variant>
        <vt:lpwstr/>
      </vt:variant>
      <vt:variant>
        <vt:lpwstr>_Toc150256907</vt:lpwstr>
      </vt:variant>
      <vt:variant>
        <vt:i4>1441853</vt:i4>
      </vt:variant>
      <vt:variant>
        <vt:i4>113</vt:i4>
      </vt:variant>
      <vt:variant>
        <vt:i4>0</vt:i4>
      </vt:variant>
      <vt:variant>
        <vt:i4>5</vt:i4>
      </vt:variant>
      <vt:variant>
        <vt:lpwstr/>
      </vt:variant>
      <vt:variant>
        <vt:lpwstr>_Toc150256906</vt:lpwstr>
      </vt:variant>
      <vt:variant>
        <vt:i4>1441853</vt:i4>
      </vt:variant>
      <vt:variant>
        <vt:i4>107</vt:i4>
      </vt:variant>
      <vt:variant>
        <vt:i4>0</vt:i4>
      </vt:variant>
      <vt:variant>
        <vt:i4>5</vt:i4>
      </vt:variant>
      <vt:variant>
        <vt:lpwstr/>
      </vt:variant>
      <vt:variant>
        <vt:lpwstr>_Toc150256905</vt:lpwstr>
      </vt:variant>
      <vt:variant>
        <vt:i4>1441853</vt:i4>
      </vt:variant>
      <vt:variant>
        <vt:i4>101</vt:i4>
      </vt:variant>
      <vt:variant>
        <vt:i4>0</vt:i4>
      </vt:variant>
      <vt:variant>
        <vt:i4>5</vt:i4>
      </vt:variant>
      <vt:variant>
        <vt:lpwstr/>
      </vt:variant>
      <vt:variant>
        <vt:lpwstr>_Toc150256904</vt:lpwstr>
      </vt:variant>
      <vt:variant>
        <vt:i4>1441853</vt:i4>
      </vt:variant>
      <vt:variant>
        <vt:i4>95</vt:i4>
      </vt:variant>
      <vt:variant>
        <vt:i4>0</vt:i4>
      </vt:variant>
      <vt:variant>
        <vt:i4>5</vt:i4>
      </vt:variant>
      <vt:variant>
        <vt:lpwstr/>
      </vt:variant>
      <vt:variant>
        <vt:lpwstr>_Toc150256903</vt:lpwstr>
      </vt:variant>
      <vt:variant>
        <vt:i4>1441853</vt:i4>
      </vt:variant>
      <vt:variant>
        <vt:i4>89</vt:i4>
      </vt:variant>
      <vt:variant>
        <vt:i4>0</vt:i4>
      </vt:variant>
      <vt:variant>
        <vt:i4>5</vt:i4>
      </vt:variant>
      <vt:variant>
        <vt:lpwstr/>
      </vt:variant>
      <vt:variant>
        <vt:lpwstr>_Toc150256902</vt:lpwstr>
      </vt:variant>
      <vt:variant>
        <vt:i4>1441853</vt:i4>
      </vt:variant>
      <vt:variant>
        <vt:i4>83</vt:i4>
      </vt:variant>
      <vt:variant>
        <vt:i4>0</vt:i4>
      </vt:variant>
      <vt:variant>
        <vt:i4>5</vt:i4>
      </vt:variant>
      <vt:variant>
        <vt:lpwstr/>
      </vt:variant>
      <vt:variant>
        <vt:lpwstr>_Toc150256901</vt:lpwstr>
      </vt:variant>
      <vt:variant>
        <vt:i4>1441853</vt:i4>
      </vt:variant>
      <vt:variant>
        <vt:i4>77</vt:i4>
      </vt:variant>
      <vt:variant>
        <vt:i4>0</vt:i4>
      </vt:variant>
      <vt:variant>
        <vt:i4>5</vt:i4>
      </vt:variant>
      <vt:variant>
        <vt:lpwstr/>
      </vt:variant>
      <vt:variant>
        <vt:lpwstr>_Toc150256900</vt:lpwstr>
      </vt:variant>
      <vt:variant>
        <vt:i4>2031676</vt:i4>
      </vt:variant>
      <vt:variant>
        <vt:i4>71</vt:i4>
      </vt:variant>
      <vt:variant>
        <vt:i4>0</vt:i4>
      </vt:variant>
      <vt:variant>
        <vt:i4>5</vt:i4>
      </vt:variant>
      <vt:variant>
        <vt:lpwstr/>
      </vt:variant>
      <vt:variant>
        <vt:lpwstr>_Toc150256899</vt:lpwstr>
      </vt:variant>
      <vt:variant>
        <vt:i4>2031676</vt:i4>
      </vt:variant>
      <vt:variant>
        <vt:i4>65</vt:i4>
      </vt:variant>
      <vt:variant>
        <vt:i4>0</vt:i4>
      </vt:variant>
      <vt:variant>
        <vt:i4>5</vt:i4>
      </vt:variant>
      <vt:variant>
        <vt:lpwstr/>
      </vt:variant>
      <vt:variant>
        <vt:lpwstr>_Toc150256898</vt:lpwstr>
      </vt:variant>
      <vt:variant>
        <vt:i4>2031676</vt:i4>
      </vt:variant>
      <vt:variant>
        <vt:i4>59</vt:i4>
      </vt:variant>
      <vt:variant>
        <vt:i4>0</vt:i4>
      </vt:variant>
      <vt:variant>
        <vt:i4>5</vt:i4>
      </vt:variant>
      <vt:variant>
        <vt:lpwstr/>
      </vt:variant>
      <vt:variant>
        <vt:lpwstr>_Toc150256897</vt:lpwstr>
      </vt:variant>
      <vt:variant>
        <vt:i4>2031676</vt:i4>
      </vt:variant>
      <vt:variant>
        <vt:i4>53</vt:i4>
      </vt:variant>
      <vt:variant>
        <vt:i4>0</vt:i4>
      </vt:variant>
      <vt:variant>
        <vt:i4>5</vt:i4>
      </vt:variant>
      <vt:variant>
        <vt:lpwstr/>
      </vt:variant>
      <vt:variant>
        <vt:lpwstr>_Toc150256896</vt:lpwstr>
      </vt:variant>
      <vt:variant>
        <vt:i4>2031676</vt:i4>
      </vt:variant>
      <vt:variant>
        <vt:i4>47</vt:i4>
      </vt:variant>
      <vt:variant>
        <vt:i4>0</vt:i4>
      </vt:variant>
      <vt:variant>
        <vt:i4>5</vt:i4>
      </vt:variant>
      <vt:variant>
        <vt:lpwstr/>
      </vt:variant>
      <vt:variant>
        <vt:lpwstr>_Toc150256895</vt:lpwstr>
      </vt:variant>
      <vt:variant>
        <vt:i4>2031676</vt:i4>
      </vt:variant>
      <vt:variant>
        <vt:i4>41</vt:i4>
      </vt:variant>
      <vt:variant>
        <vt:i4>0</vt:i4>
      </vt:variant>
      <vt:variant>
        <vt:i4>5</vt:i4>
      </vt:variant>
      <vt:variant>
        <vt:lpwstr/>
      </vt:variant>
      <vt:variant>
        <vt:lpwstr>_Toc150256894</vt:lpwstr>
      </vt:variant>
      <vt:variant>
        <vt:i4>2031676</vt:i4>
      </vt:variant>
      <vt:variant>
        <vt:i4>35</vt:i4>
      </vt:variant>
      <vt:variant>
        <vt:i4>0</vt:i4>
      </vt:variant>
      <vt:variant>
        <vt:i4>5</vt:i4>
      </vt:variant>
      <vt:variant>
        <vt:lpwstr/>
      </vt:variant>
      <vt:variant>
        <vt:lpwstr>_Toc150256893</vt:lpwstr>
      </vt:variant>
      <vt:variant>
        <vt:i4>2031676</vt:i4>
      </vt:variant>
      <vt:variant>
        <vt:i4>29</vt:i4>
      </vt:variant>
      <vt:variant>
        <vt:i4>0</vt:i4>
      </vt:variant>
      <vt:variant>
        <vt:i4>5</vt:i4>
      </vt:variant>
      <vt:variant>
        <vt:lpwstr/>
      </vt:variant>
      <vt:variant>
        <vt:lpwstr>_Toc150256892</vt:lpwstr>
      </vt:variant>
      <vt:variant>
        <vt:i4>2031676</vt:i4>
      </vt:variant>
      <vt:variant>
        <vt:i4>23</vt:i4>
      </vt:variant>
      <vt:variant>
        <vt:i4>0</vt:i4>
      </vt:variant>
      <vt:variant>
        <vt:i4>5</vt:i4>
      </vt:variant>
      <vt:variant>
        <vt:lpwstr/>
      </vt:variant>
      <vt:variant>
        <vt:lpwstr>_Toc150256891</vt:lpwstr>
      </vt:variant>
      <vt:variant>
        <vt:i4>2031676</vt:i4>
      </vt:variant>
      <vt:variant>
        <vt:i4>17</vt:i4>
      </vt:variant>
      <vt:variant>
        <vt:i4>0</vt:i4>
      </vt:variant>
      <vt:variant>
        <vt:i4>5</vt:i4>
      </vt:variant>
      <vt:variant>
        <vt:lpwstr/>
      </vt:variant>
      <vt:variant>
        <vt:lpwstr>_Toc150256890</vt:lpwstr>
      </vt:variant>
      <vt:variant>
        <vt:i4>1966140</vt:i4>
      </vt:variant>
      <vt:variant>
        <vt:i4>11</vt:i4>
      </vt:variant>
      <vt:variant>
        <vt:i4>0</vt:i4>
      </vt:variant>
      <vt:variant>
        <vt:i4>5</vt:i4>
      </vt:variant>
      <vt:variant>
        <vt:lpwstr/>
      </vt:variant>
      <vt:variant>
        <vt:lpwstr>_Toc150256889</vt:lpwstr>
      </vt:variant>
      <vt:variant>
        <vt:i4>1966140</vt:i4>
      </vt:variant>
      <vt:variant>
        <vt:i4>5</vt:i4>
      </vt:variant>
      <vt:variant>
        <vt:i4>0</vt:i4>
      </vt:variant>
      <vt:variant>
        <vt:i4>5</vt:i4>
      </vt:variant>
      <vt:variant>
        <vt:lpwstr/>
      </vt:variant>
      <vt:variant>
        <vt:lpwstr>_Toc150256888</vt:lpwstr>
      </vt:variant>
      <vt:variant>
        <vt:i4>7995510</vt:i4>
      </vt:variant>
      <vt:variant>
        <vt:i4>0</vt:i4>
      </vt:variant>
      <vt:variant>
        <vt:i4>0</vt:i4>
      </vt:variant>
      <vt:variant>
        <vt:i4>5</vt:i4>
      </vt:variant>
      <vt:variant>
        <vt:lpwstr>https://www.oecd.org/dac/evaluation/2754804.pdf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Velauthan Kijany SECO</dc:creator>
  <cp:keywords/>
  <dc:description/>
  <cp:lastModifiedBy>Kairi Toiger</cp:lastModifiedBy>
  <cp:revision>3</cp:revision>
  <cp:lastPrinted>2022-10-05T23:02:00Z</cp:lastPrinted>
  <dcterms:created xsi:type="dcterms:W3CDTF">2024-02-05T11:20:00Z</dcterms:created>
  <dcterms:modified xsi:type="dcterms:W3CDTF">2024-02-05T11:25:00Z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VDCFG@15.1400:DocumentID">
    <vt:lpwstr/>
  </property>
  <property fmtid="{D5CDD505-2E9C-101B-9397-08002B2CF9AE}" pid="3" name="FSC#EVDCFG@15.1400:DossierBarCode">
    <vt:lpwstr/>
  </property>
  <property fmtid="{D5CDD505-2E9C-101B-9397-08002B2CF9AE}" pid="4" name="FSC#EVDCFG@15.1400:RespOrgHome2">
    <vt:lpwstr/>
  </property>
  <property fmtid="{D5CDD505-2E9C-101B-9397-08002B2CF9AE}" pid="5" name="FSC#EVDCFG@15.1400:RespOrgHome3">
    <vt:lpwstr/>
  </property>
  <property fmtid="{D5CDD505-2E9C-101B-9397-08002B2CF9AE}" pid="6" name="FSC#EVDCFG@15.1400:RespOrgHome4">
    <vt:lpwstr/>
  </property>
  <property fmtid="{D5CDD505-2E9C-101B-9397-08002B2CF9AE}" pid="7" name="FSC#EVDCFG@15.1400:RespOrgStreet2">
    <vt:lpwstr/>
  </property>
  <property fmtid="{D5CDD505-2E9C-101B-9397-08002B2CF9AE}" pid="8" name="FSC#EVDCFG@15.1400:RespOrgStreet3">
    <vt:lpwstr/>
  </property>
  <property fmtid="{D5CDD505-2E9C-101B-9397-08002B2CF9AE}" pid="9" name="FSC#EVDCFG@15.1400:RespOrgStreet4">
    <vt:lpwstr/>
  </property>
  <property fmtid="{D5CDD505-2E9C-101B-9397-08002B2CF9AE}" pid="10" name="FSC#COOSYSTEM@1.1:Container">
    <vt:lpwstr>COO.2101.104.2.2929319</vt:lpwstr>
  </property>
  <property fmtid="{D5CDD505-2E9C-101B-9397-08002B2CF9AE}" pid="11" name="FSC#COOELAK@1.1001:Subject">
    <vt:lpwstr/>
  </property>
  <property fmtid="{D5CDD505-2E9C-101B-9397-08002B2CF9AE}" pid="12" name="FSC#COOELAK@1.1001:FileReference">
    <vt:lpwstr>553-12.5-00001</vt:lpwstr>
  </property>
  <property fmtid="{D5CDD505-2E9C-101B-9397-08002B2CF9AE}" pid="13" name="FSC#COOELAK@1.1001:FileRefYear">
    <vt:lpwstr>2017</vt:lpwstr>
  </property>
  <property fmtid="{D5CDD505-2E9C-101B-9397-08002B2CF9AE}" pid="14" name="FSC#COOELAK@1.1001:FileRefOrdinal">
    <vt:lpwstr>1</vt:lpwstr>
  </property>
  <property fmtid="{D5CDD505-2E9C-101B-9397-08002B2CF9AE}" pid="15" name="FSC#COOELAK@1.1001:FileRefOU">
    <vt:lpwstr>Administration</vt:lpwstr>
  </property>
  <property fmtid="{D5CDD505-2E9C-101B-9397-08002B2CF9AE}" pid="16" name="FSC#COOELAK@1.1001:Organization">
    <vt:lpwstr/>
  </property>
  <property fmtid="{D5CDD505-2E9C-101B-9397-08002B2CF9AE}" pid="17" name="FSC#COOELAK@1.1001:Owner">
    <vt:lpwstr>Scherer Martin, SECO</vt:lpwstr>
  </property>
  <property fmtid="{D5CDD505-2E9C-101B-9397-08002B2CF9AE}" pid="18" name="FSC#COOELAK@1.1001:OwnerExtension">
    <vt:lpwstr>+41 58 463 80 77</vt:lpwstr>
  </property>
  <property fmtid="{D5CDD505-2E9C-101B-9397-08002B2CF9AE}" pid="19" name="FSC#COOELAK@1.1001:OwnerFaxExtension">
    <vt:lpwstr>+41 58 463 18 94</vt:lpwstr>
  </property>
  <property fmtid="{D5CDD505-2E9C-101B-9397-08002B2CF9AE}" pid="20" name="FSC#COOELAK@1.1001:DispatchedBy">
    <vt:lpwstr/>
  </property>
  <property fmtid="{D5CDD505-2E9C-101B-9397-08002B2CF9AE}" pid="21" name="FSC#COOELAK@1.1001:DispatchedAt">
    <vt:lpwstr/>
  </property>
  <property fmtid="{D5CDD505-2E9C-101B-9397-08002B2CF9AE}" pid="22" name="FSC#COOELAK@1.1001:ApprovedBy">
    <vt:lpwstr/>
  </property>
  <property fmtid="{D5CDD505-2E9C-101B-9397-08002B2CF9AE}" pid="23" name="FSC#COOELAK@1.1001:ApprovedAt">
    <vt:lpwstr/>
  </property>
  <property fmtid="{D5CDD505-2E9C-101B-9397-08002B2CF9AE}" pid="24" name="FSC#COOELAK@1.1001:Department">
    <vt:lpwstr>Erweiterungsbeitrag / Kohäsion (WEKO / SECO)</vt:lpwstr>
  </property>
  <property fmtid="{D5CDD505-2E9C-101B-9397-08002B2CF9AE}" pid="25" name="FSC#COOELAK@1.1001:CreatedAt">
    <vt:lpwstr>14.06.2018</vt:lpwstr>
  </property>
  <property fmtid="{D5CDD505-2E9C-101B-9397-08002B2CF9AE}" pid="26" name="FSC#COOELAK@1.1001:OU">
    <vt:lpwstr>Wirtschaftliche Zusammenarbeit und Entwicklung (WE / SECO)</vt:lpwstr>
  </property>
  <property fmtid="{D5CDD505-2E9C-101B-9397-08002B2CF9AE}" pid="27" name="FSC#COOELAK@1.1001:Priority">
    <vt:lpwstr> ()</vt:lpwstr>
  </property>
  <property fmtid="{D5CDD505-2E9C-101B-9397-08002B2CF9AE}" pid="28" name="FSC#COOELAK@1.1001:ObjBarCode">
    <vt:lpwstr>*COO.2101.104.2.2929319*</vt:lpwstr>
  </property>
  <property fmtid="{D5CDD505-2E9C-101B-9397-08002B2CF9AE}" pid="29" name="FSC#COOELAK@1.1001:RefBarCode">
    <vt:lpwstr>*COO.2101.104.3.2929316*</vt:lpwstr>
  </property>
  <property fmtid="{D5CDD505-2E9C-101B-9397-08002B2CF9AE}" pid="30" name="FSC#COOELAK@1.1001:FileRefBarCode">
    <vt:lpwstr>*553-12.5-00001*</vt:lpwstr>
  </property>
  <property fmtid="{D5CDD505-2E9C-101B-9397-08002B2CF9AE}" pid="31" name="FSC#COOELAK@1.1001:ExternalRef">
    <vt:lpwstr/>
  </property>
  <property fmtid="{D5CDD505-2E9C-101B-9397-08002B2CF9AE}" pid="32" name="FSC#COOELAK@1.1001:IncomingNumber">
    <vt:lpwstr/>
  </property>
  <property fmtid="{D5CDD505-2E9C-101B-9397-08002B2CF9AE}" pid="33" name="FSC#COOELAK@1.1001:IncomingSubject">
    <vt:lpwstr/>
  </property>
  <property fmtid="{D5CDD505-2E9C-101B-9397-08002B2CF9AE}" pid="34" name="FSC#COOELAK@1.1001:ProcessResponsible">
    <vt:lpwstr/>
  </property>
  <property fmtid="{D5CDD505-2E9C-101B-9397-08002B2CF9AE}" pid="35" name="FSC#COOELAK@1.1001:ProcessResponsiblePhone">
    <vt:lpwstr/>
  </property>
  <property fmtid="{D5CDD505-2E9C-101B-9397-08002B2CF9AE}" pid="36" name="FSC#COOELAK@1.1001:ProcessResponsibleMail">
    <vt:lpwstr/>
  </property>
  <property fmtid="{D5CDD505-2E9C-101B-9397-08002B2CF9AE}" pid="37" name="FSC#COOELAK@1.1001:ProcessResponsibleFax">
    <vt:lpwstr/>
  </property>
  <property fmtid="{D5CDD505-2E9C-101B-9397-08002B2CF9AE}" pid="38" name="FSC#COOELAK@1.1001:ApproverFirstName">
    <vt:lpwstr/>
  </property>
  <property fmtid="{D5CDD505-2E9C-101B-9397-08002B2CF9AE}" pid="39" name="FSC#COOELAK@1.1001:ApproverSurName">
    <vt:lpwstr/>
  </property>
  <property fmtid="{D5CDD505-2E9C-101B-9397-08002B2CF9AE}" pid="40" name="FSC#COOELAK@1.1001:ApproverTitle">
    <vt:lpwstr/>
  </property>
  <property fmtid="{D5CDD505-2E9C-101B-9397-08002B2CF9AE}" pid="41" name="FSC#COOELAK@1.1001:ExternalDate">
    <vt:lpwstr/>
  </property>
  <property fmtid="{D5CDD505-2E9C-101B-9397-08002B2CF9AE}" pid="42" name="FSC#COOELAK@1.1001:SettlementApprovedAt">
    <vt:lpwstr/>
  </property>
  <property fmtid="{D5CDD505-2E9C-101B-9397-08002B2CF9AE}" pid="43" name="FSC#COOELAK@1.1001:BaseNumber">
    <vt:lpwstr>553-12.5</vt:lpwstr>
  </property>
  <property fmtid="{D5CDD505-2E9C-101B-9397-08002B2CF9AE}" pid="44" name="FSC#ELAKGOV@1.1001:PersonalSubjGender">
    <vt:lpwstr/>
  </property>
  <property fmtid="{D5CDD505-2E9C-101B-9397-08002B2CF9AE}" pid="45" name="FSC#ELAKGOV@1.1001:PersonalSubjFirstName">
    <vt:lpwstr/>
  </property>
  <property fmtid="{D5CDD505-2E9C-101B-9397-08002B2CF9AE}" pid="46" name="FSC#ELAKGOV@1.1001:PersonalSubjSurName">
    <vt:lpwstr/>
  </property>
  <property fmtid="{D5CDD505-2E9C-101B-9397-08002B2CF9AE}" pid="47" name="FSC#ELAKGOV@1.1001:PersonalSubjSalutation">
    <vt:lpwstr/>
  </property>
  <property fmtid="{D5CDD505-2E9C-101B-9397-08002B2CF9AE}" pid="48" name="FSC#ELAKGOV@1.1001:PersonalSubjAddress">
    <vt:lpwstr/>
  </property>
  <property fmtid="{D5CDD505-2E9C-101B-9397-08002B2CF9AE}" pid="49" name="FSC#EVDCFG@15.1400:PositionNumber">
    <vt:lpwstr/>
  </property>
  <property fmtid="{D5CDD505-2E9C-101B-9397-08002B2CF9AE}" pid="50" name="FSC#EVDCFG@15.1400:Dossierref">
    <vt:lpwstr>553-12.5-00001</vt:lpwstr>
  </property>
  <property fmtid="{D5CDD505-2E9C-101B-9397-08002B2CF9AE}" pid="51" name="FSC#EVDCFG@15.1400:FileRespEmail">
    <vt:lpwstr>martin.scherer@seco.admin.ch</vt:lpwstr>
  </property>
  <property fmtid="{D5CDD505-2E9C-101B-9397-08002B2CF9AE}" pid="52" name="FSC#EVDCFG@15.1400:FileRespFax">
    <vt:lpwstr>+41 58 463 18 94</vt:lpwstr>
  </property>
  <property fmtid="{D5CDD505-2E9C-101B-9397-08002B2CF9AE}" pid="53" name="FSC#EVDCFG@15.1400:FileRespHome">
    <vt:lpwstr>Bern</vt:lpwstr>
  </property>
  <property fmtid="{D5CDD505-2E9C-101B-9397-08002B2CF9AE}" pid="54" name="FSC#EVDCFG@15.1400:FileResponsible">
    <vt:lpwstr>Martin Scherer</vt:lpwstr>
  </property>
  <property fmtid="{D5CDD505-2E9C-101B-9397-08002B2CF9AE}" pid="55" name="FSC#EVDCFG@15.1400:FileRespOrg">
    <vt:lpwstr>Wirtschaftliche Zusammenarbeit und Entwicklung</vt:lpwstr>
  </property>
  <property fmtid="{D5CDD505-2E9C-101B-9397-08002B2CF9AE}" pid="56" name="FSC#EVDCFG@15.1400:FileRespOrgHome">
    <vt:lpwstr/>
  </property>
  <property fmtid="{D5CDD505-2E9C-101B-9397-08002B2CF9AE}" pid="57" name="FSC#EVDCFG@15.1400:FileRespOrgStreet">
    <vt:lpwstr/>
  </property>
  <property fmtid="{D5CDD505-2E9C-101B-9397-08002B2CF9AE}" pid="58" name="FSC#EVDCFG@15.1400:FileRespOrgZipCode">
    <vt:lpwstr/>
  </property>
  <property fmtid="{D5CDD505-2E9C-101B-9397-08002B2CF9AE}" pid="59" name="FSC#EVDCFG@15.1400:FileRespshortsign">
    <vt:lpwstr>shi</vt:lpwstr>
  </property>
  <property fmtid="{D5CDD505-2E9C-101B-9397-08002B2CF9AE}" pid="60" name="FSC#EVDCFG@15.1400:FileRespStreet">
    <vt:lpwstr>Holzikofenweg 36</vt:lpwstr>
  </property>
  <property fmtid="{D5CDD505-2E9C-101B-9397-08002B2CF9AE}" pid="61" name="FSC#EVDCFG@15.1400:FileRespTel">
    <vt:lpwstr>+41 58 463 80 77</vt:lpwstr>
  </property>
  <property fmtid="{D5CDD505-2E9C-101B-9397-08002B2CF9AE}" pid="62" name="FSC#EVDCFG@15.1400:FileRespZipCode">
    <vt:lpwstr>3003</vt:lpwstr>
  </property>
  <property fmtid="{D5CDD505-2E9C-101B-9397-08002B2CF9AE}" pid="63" name="FSC#EVDCFG@15.1400:OutAttachElectr">
    <vt:lpwstr/>
  </property>
  <property fmtid="{D5CDD505-2E9C-101B-9397-08002B2CF9AE}" pid="64" name="FSC#EVDCFG@15.1400:OutAttachPhysic">
    <vt:lpwstr/>
  </property>
  <property fmtid="{D5CDD505-2E9C-101B-9397-08002B2CF9AE}" pid="65" name="FSC#EVDCFG@15.1400:SignAcceptedDraft1">
    <vt:lpwstr/>
  </property>
  <property fmtid="{D5CDD505-2E9C-101B-9397-08002B2CF9AE}" pid="66" name="FSC#EVDCFG@15.1400:SignAcceptedDraft1FR">
    <vt:lpwstr/>
  </property>
  <property fmtid="{D5CDD505-2E9C-101B-9397-08002B2CF9AE}" pid="67" name="FSC#EVDCFG@15.1400:SignAcceptedDraft2">
    <vt:lpwstr/>
  </property>
  <property fmtid="{D5CDD505-2E9C-101B-9397-08002B2CF9AE}" pid="68" name="FSC#EVDCFG@15.1400:SignAcceptedDraft2FR">
    <vt:lpwstr/>
  </property>
  <property fmtid="{D5CDD505-2E9C-101B-9397-08002B2CF9AE}" pid="69" name="FSC#EVDCFG@15.1400:SignApproved1">
    <vt:lpwstr/>
  </property>
  <property fmtid="{D5CDD505-2E9C-101B-9397-08002B2CF9AE}" pid="70" name="FSC#EVDCFG@15.1400:SignApproved1FR">
    <vt:lpwstr/>
  </property>
  <property fmtid="{D5CDD505-2E9C-101B-9397-08002B2CF9AE}" pid="71" name="FSC#EVDCFG@15.1400:SignApproved2">
    <vt:lpwstr/>
  </property>
  <property fmtid="{D5CDD505-2E9C-101B-9397-08002B2CF9AE}" pid="72" name="FSC#EVDCFG@15.1400:SignApproved2FR">
    <vt:lpwstr/>
  </property>
  <property fmtid="{D5CDD505-2E9C-101B-9397-08002B2CF9AE}" pid="73" name="FSC#EVDCFG@15.1400:SubDossierBarCode">
    <vt:lpwstr/>
  </property>
  <property fmtid="{D5CDD505-2E9C-101B-9397-08002B2CF9AE}" pid="74" name="FSC#EVDCFG@15.1400:Subject">
    <vt:lpwstr/>
  </property>
  <property fmtid="{D5CDD505-2E9C-101B-9397-08002B2CF9AE}" pid="75" name="FSC#EVDCFG@15.1400:Title">
    <vt:lpwstr>dummy</vt:lpwstr>
  </property>
  <property fmtid="{D5CDD505-2E9C-101B-9397-08002B2CF9AE}" pid="76" name="FSC#EVDCFG@15.1400:UserFunction">
    <vt:lpwstr>Sachbearbeiter/in - WEKO / SECO</vt:lpwstr>
  </property>
  <property fmtid="{D5CDD505-2E9C-101B-9397-08002B2CF9AE}" pid="77" name="FSC#EVDCFG@15.1400:SalutationEnglish">
    <vt:lpwstr>Economic Cooperation and Development</vt:lpwstr>
  </property>
  <property fmtid="{D5CDD505-2E9C-101B-9397-08002B2CF9AE}" pid="78" name="FSC#EVDCFG@15.1400:SalutationFrench">
    <vt:lpwstr>Coopération et Développement économiques</vt:lpwstr>
  </property>
  <property fmtid="{D5CDD505-2E9C-101B-9397-08002B2CF9AE}" pid="79" name="FSC#EVDCFG@15.1400:SalutationGerman">
    <vt:lpwstr>Wirtschaftliche Zusammenarbeit und Entwicklung</vt:lpwstr>
  </property>
  <property fmtid="{D5CDD505-2E9C-101B-9397-08002B2CF9AE}" pid="80" name="FSC#EVDCFG@15.1400:SalutationItalian">
    <vt:lpwstr>Cooperazione e sviluppo economici</vt:lpwstr>
  </property>
  <property fmtid="{D5CDD505-2E9C-101B-9397-08002B2CF9AE}" pid="81" name="FSC#EVDCFG@15.1400:SalutationEnglishUser">
    <vt:lpwstr>Programme Manager</vt:lpwstr>
  </property>
  <property fmtid="{D5CDD505-2E9C-101B-9397-08002B2CF9AE}" pid="82" name="FSC#EVDCFG@15.1400:SalutationFrenchUser">
    <vt:lpwstr/>
  </property>
  <property fmtid="{D5CDD505-2E9C-101B-9397-08002B2CF9AE}" pid="83" name="FSC#EVDCFG@15.1400:SalutationGermanUser">
    <vt:lpwstr>Programm Manager</vt:lpwstr>
  </property>
  <property fmtid="{D5CDD505-2E9C-101B-9397-08002B2CF9AE}" pid="84" name="FSC#EVDCFG@15.1400:SalutationItalianUser">
    <vt:lpwstr/>
  </property>
  <property fmtid="{D5CDD505-2E9C-101B-9397-08002B2CF9AE}" pid="85" name="FSC#EVDCFG@15.1400:FileRespOrgShortname">
    <vt:lpwstr>WE / SECO</vt:lpwstr>
  </property>
  <property fmtid="{D5CDD505-2E9C-101B-9397-08002B2CF9AE}" pid="86" name="FSC#COOELAK@1.1001:CurrentUserRolePos">
    <vt:lpwstr>Sachbearbeiter/in</vt:lpwstr>
  </property>
  <property fmtid="{D5CDD505-2E9C-101B-9397-08002B2CF9AE}" pid="87" name="FSC#COOELAK@1.1001:CurrentUserEmail">
    <vt:lpwstr>martin.scherer@seco.admin.ch</vt:lpwstr>
  </property>
  <property fmtid="{D5CDD505-2E9C-101B-9397-08002B2CF9AE}" pid="88" name="FSC#EVDCFG@15.1400:UserInCharge">
    <vt:lpwstr/>
  </property>
  <property fmtid="{D5CDD505-2E9C-101B-9397-08002B2CF9AE}" pid="89" name="FSC#EVDCFG@15.1400:ActualVersionNumber">
    <vt:lpwstr>1</vt:lpwstr>
  </property>
  <property fmtid="{D5CDD505-2E9C-101B-9397-08002B2CF9AE}" pid="90" name="FSC#EVDCFG@15.1400:ActualVersionCreatedAt">
    <vt:lpwstr>2018-06-14T15:05:46</vt:lpwstr>
  </property>
  <property fmtid="{D5CDD505-2E9C-101B-9397-08002B2CF9AE}" pid="91" name="FSC#EVDCFG@15.1400:ResponsibleBureau_DE">
    <vt:lpwstr>Staatssekretariat für Wirtschaft SECO</vt:lpwstr>
  </property>
  <property fmtid="{D5CDD505-2E9C-101B-9397-08002B2CF9AE}" pid="92" name="FSC#EVDCFG@15.1400:ResponsibleBureau_EN">
    <vt:lpwstr>State Secretariat for Economic Affairs SECO</vt:lpwstr>
  </property>
  <property fmtid="{D5CDD505-2E9C-101B-9397-08002B2CF9AE}" pid="93" name="FSC#EVDCFG@15.1400:ResponsibleBureau_FR">
    <vt:lpwstr>Secrétariat d'Etat à l'économie SECO</vt:lpwstr>
  </property>
  <property fmtid="{D5CDD505-2E9C-101B-9397-08002B2CF9AE}" pid="94" name="FSC#EVDCFG@15.1400:ResponsibleBureau_IT">
    <vt:lpwstr>Segreteria di Stato dell’economia SECO</vt:lpwstr>
  </property>
  <property fmtid="{D5CDD505-2E9C-101B-9397-08002B2CF9AE}" pid="95" name="FSC#EVDCFG@15.1400:UserInChargeUserTitle">
    <vt:lpwstr/>
  </property>
  <property fmtid="{D5CDD505-2E9C-101B-9397-08002B2CF9AE}" pid="96" name="FSC#EVDCFG@15.1400:UserInChargeUserName">
    <vt:lpwstr>Scherer</vt:lpwstr>
  </property>
  <property fmtid="{D5CDD505-2E9C-101B-9397-08002B2CF9AE}" pid="97" name="FSC#EVDCFG@15.1400:UserInChargeUserFirstname">
    <vt:lpwstr/>
  </property>
  <property fmtid="{D5CDD505-2E9C-101B-9397-08002B2CF9AE}" pid="98" name="FSC#EVDCFG@15.1400:UserInChargeUserEnvSalutationDE">
    <vt:lpwstr>Programm Manager_x000d_
Programme Manager</vt:lpwstr>
  </property>
  <property fmtid="{D5CDD505-2E9C-101B-9397-08002B2CF9AE}" pid="99" name="FSC#EVDCFG@15.1400:UserInChargeUserEnvSalutationEN">
    <vt:lpwstr/>
  </property>
  <property fmtid="{D5CDD505-2E9C-101B-9397-08002B2CF9AE}" pid="100" name="FSC#EVDCFG@15.1400:UserInChargeUserEnvSalutationFR">
    <vt:lpwstr/>
  </property>
  <property fmtid="{D5CDD505-2E9C-101B-9397-08002B2CF9AE}" pid="101" name="FSC#EVDCFG@15.1400:UserInChargeUserEnvSalutationIT">
    <vt:lpwstr/>
  </property>
  <property fmtid="{D5CDD505-2E9C-101B-9397-08002B2CF9AE}" pid="102" name="FSC#EVDCFG@15.1400:FilerespUserPersonTitle">
    <vt:lpwstr>SECO</vt:lpwstr>
  </property>
  <property fmtid="{D5CDD505-2E9C-101B-9397-08002B2CF9AE}" pid="103" name="FSC#EVDCFG@15.1400:Address">
    <vt:lpwstr/>
  </property>
  <property fmtid="{D5CDD505-2E9C-101B-9397-08002B2CF9AE}" pid="104" name="CDB@BUND:Classification">
    <vt:lpwstr> </vt:lpwstr>
  </property>
  <property fmtid="{D5CDD505-2E9C-101B-9397-08002B2CF9AE}" pid="105" name="FSC#FSCFOLIO@1.1001:docpropproject">
    <vt:lpwstr/>
  </property>
  <property fmtid="{D5CDD505-2E9C-101B-9397-08002B2CF9AE}" pid="106" name="FSC#EVDCFG@15.1400:ResponsibleEditorFirstname">
    <vt:lpwstr>Martin</vt:lpwstr>
  </property>
  <property fmtid="{D5CDD505-2E9C-101B-9397-08002B2CF9AE}" pid="107" name="FSC#EVDCFG@15.1400:ResponsibleEditorSurname">
    <vt:lpwstr>Scherer</vt:lpwstr>
  </property>
  <property fmtid="{D5CDD505-2E9C-101B-9397-08002B2CF9AE}" pid="108" name="FSC#EVDCFG@15.1400:GroupTitle">
    <vt:lpwstr>Wirtschaftliche Zusammenarbeit und Entwicklung</vt:lpwstr>
  </property>
  <property fmtid="{D5CDD505-2E9C-101B-9397-08002B2CF9AE}" pid="109" name="FSC#ATSTATECFG@1.1001:Office">
    <vt:lpwstr/>
  </property>
  <property fmtid="{D5CDD505-2E9C-101B-9397-08002B2CF9AE}" pid="110" name="FSC#ATSTATECFG@1.1001:Agent">
    <vt:lpwstr>SECO Martin Scherer</vt:lpwstr>
  </property>
  <property fmtid="{D5CDD505-2E9C-101B-9397-08002B2CF9AE}" pid="111" name="FSC#ATSTATECFG@1.1001:AgentPhone">
    <vt:lpwstr>+41 58 463 80 77</vt:lpwstr>
  </property>
  <property fmtid="{D5CDD505-2E9C-101B-9397-08002B2CF9AE}" pid="112" name="FSC#ATSTATECFG@1.1001:DepartmentFax">
    <vt:lpwstr/>
  </property>
  <property fmtid="{D5CDD505-2E9C-101B-9397-08002B2CF9AE}" pid="113" name="FSC#ATSTATECFG@1.1001:DepartmentEmail">
    <vt:lpwstr/>
  </property>
  <property fmtid="{D5CDD505-2E9C-101B-9397-08002B2CF9AE}" pid="114" name="FSC#ATSTATECFG@1.1001:SubfileDate">
    <vt:lpwstr/>
  </property>
  <property fmtid="{D5CDD505-2E9C-101B-9397-08002B2CF9AE}" pid="115" name="FSC#ATSTATECFG@1.1001:SubfileSubject">
    <vt:lpwstr/>
  </property>
  <property fmtid="{D5CDD505-2E9C-101B-9397-08002B2CF9AE}" pid="116" name="FSC#ATSTATECFG@1.1001:DepartmentZipCode">
    <vt:lpwstr/>
  </property>
  <property fmtid="{D5CDD505-2E9C-101B-9397-08002B2CF9AE}" pid="117" name="FSC#ATSTATECFG@1.1001:DepartmentCountry">
    <vt:lpwstr/>
  </property>
  <property fmtid="{D5CDD505-2E9C-101B-9397-08002B2CF9AE}" pid="118" name="FSC#ATSTATECFG@1.1001:DepartmentCity">
    <vt:lpwstr/>
  </property>
  <property fmtid="{D5CDD505-2E9C-101B-9397-08002B2CF9AE}" pid="119" name="FSC#ATSTATECFG@1.1001:DepartmentStreet">
    <vt:lpwstr/>
  </property>
  <property fmtid="{D5CDD505-2E9C-101B-9397-08002B2CF9AE}" pid="120" name="FSC#ATSTATECFG@1.1001:DepartmentDVR">
    <vt:lpwstr/>
  </property>
  <property fmtid="{D5CDD505-2E9C-101B-9397-08002B2CF9AE}" pid="121" name="FSC#ATSTATECFG@1.1001:DepartmentUID">
    <vt:lpwstr/>
  </property>
  <property fmtid="{D5CDD505-2E9C-101B-9397-08002B2CF9AE}" pid="122" name="FSC#ATSTATECFG@1.1001:SubfileReference">
    <vt:lpwstr>553-12.5-00001</vt:lpwstr>
  </property>
  <property fmtid="{D5CDD505-2E9C-101B-9397-08002B2CF9AE}" pid="123" name="FSC#ATSTATECFG@1.1001:Clause">
    <vt:lpwstr/>
  </property>
  <property fmtid="{D5CDD505-2E9C-101B-9397-08002B2CF9AE}" pid="124" name="FSC#ATSTATECFG@1.1001:ApprovedSignature">
    <vt:lpwstr/>
  </property>
  <property fmtid="{D5CDD505-2E9C-101B-9397-08002B2CF9AE}" pid="125" name="FSC#ATSTATECFG@1.1001:BankAccount">
    <vt:lpwstr/>
  </property>
  <property fmtid="{D5CDD505-2E9C-101B-9397-08002B2CF9AE}" pid="126" name="FSC#ATSTATECFG@1.1001:BankAccountOwner">
    <vt:lpwstr/>
  </property>
  <property fmtid="{D5CDD505-2E9C-101B-9397-08002B2CF9AE}" pid="127" name="FSC#ATSTATECFG@1.1001:BankInstitute">
    <vt:lpwstr/>
  </property>
  <property fmtid="{D5CDD505-2E9C-101B-9397-08002B2CF9AE}" pid="128" name="FSC#ATSTATECFG@1.1001:BankAccountID">
    <vt:lpwstr/>
  </property>
  <property fmtid="{D5CDD505-2E9C-101B-9397-08002B2CF9AE}" pid="129" name="FSC#ATSTATECFG@1.1001:BankAccountIBAN">
    <vt:lpwstr/>
  </property>
  <property fmtid="{D5CDD505-2E9C-101B-9397-08002B2CF9AE}" pid="130" name="FSC#ATSTATECFG@1.1001:BankAccountBIC">
    <vt:lpwstr/>
  </property>
  <property fmtid="{D5CDD505-2E9C-101B-9397-08002B2CF9AE}" pid="131" name="FSC#ATSTATECFG@1.1001:BankName">
    <vt:lpwstr/>
  </property>
  <property fmtid="{D5CDD505-2E9C-101B-9397-08002B2CF9AE}" pid="132" name="ContentTypeId">
    <vt:lpwstr>0x0101005B009C757D987E4689491E3EB50B9C39</vt:lpwstr>
  </property>
  <property fmtid="{D5CDD505-2E9C-101B-9397-08002B2CF9AE}" pid="133" name="MediaServiceImageTags">
    <vt:lpwstr/>
  </property>
</Properties>
</file>